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71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"/>
        <w:gridCol w:w="815"/>
        <w:gridCol w:w="4236"/>
        <w:gridCol w:w="461"/>
        <w:gridCol w:w="439"/>
        <w:gridCol w:w="461"/>
        <w:gridCol w:w="979"/>
        <w:gridCol w:w="1329"/>
        <w:gridCol w:w="471"/>
        <w:gridCol w:w="1901"/>
        <w:gridCol w:w="44"/>
        <w:gridCol w:w="1656"/>
      </w:tblGrid>
      <w:tr w:rsidR="00F66A06" w:rsidRPr="00AB5B61" w:rsidTr="00F66A06">
        <w:trPr>
          <w:gridAfter w:val="1"/>
          <w:wAfter w:w="1656" w:type="dxa"/>
          <w:trHeight w:val="300"/>
        </w:trPr>
        <w:tc>
          <w:tcPr>
            <w:tcW w:w="1121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6A06" w:rsidRPr="00AB5B61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B75650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брокерско-дилерско друштво</w:t>
            </w:r>
          </w:p>
        </w:tc>
      </w:tr>
      <w:tr w:rsidR="00F66A06" w:rsidRPr="00AB5B61" w:rsidTr="00F66A06">
        <w:trPr>
          <w:gridAfter w:val="1"/>
          <w:wAfter w:w="1656" w:type="dxa"/>
          <w:trHeight w:val="395"/>
        </w:trPr>
        <w:tc>
          <w:tcPr>
            <w:tcW w:w="1121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AB5B61" w:rsidRDefault="004C6FD4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5F29C0" wp14:editId="3ED18DE1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14605</wp:posOffset>
                      </wp:positionV>
                      <wp:extent cx="1085850" cy="2476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8D4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1.3pt;margin-top:1.15pt;width:85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1D1BC" wp14:editId="27B7E87F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8255</wp:posOffset>
                      </wp:positionV>
                      <wp:extent cx="2209800" cy="245110"/>
                      <wp:effectExtent l="0" t="0" r="19050" b="215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45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13ACB" id="Text Box 3" o:spid="_x0000_s1026" type="#_x0000_t202" style="position:absolute;margin-left:355.55pt;margin-top:.65pt;width:174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B66A88" wp14:editId="1221ACC4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8255</wp:posOffset>
                      </wp:positionV>
                      <wp:extent cx="1885950" cy="245110"/>
                      <wp:effectExtent l="0" t="0" r="19050" b="2159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45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C45E0" id="Text Box 1" o:spid="_x0000_s1026" type="#_x0000_t202" style="position:absolute;margin-left:24.05pt;margin-top:.65pt;width:148.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F66A06" w:rsidRPr="000D6790" w:rsidTr="00F66A06">
        <w:trPr>
          <w:gridAfter w:val="1"/>
          <w:wAfter w:w="1656" w:type="dxa"/>
          <w:trHeight w:val="300"/>
        </w:trPr>
        <w:tc>
          <w:tcPr>
            <w:tcW w:w="1121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761F5E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</w:t>
            </w:r>
            <w:r w:rsidRPr="000D6790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0D6790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0D679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Шифра делатности                  </w:t>
            </w:r>
            <w:r w:rsidRPr="00761F5E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0D6790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761F5E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0D6790">
              <w:rPr>
                <w:rFonts w:ascii="Arial" w:eastAsia="Times New Roman" w:hAnsi="Arial" w:cs="Arial"/>
                <w:color w:val="000000"/>
                <w:lang w:val="ru-RU"/>
              </w:rPr>
              <w:t xml:space="preserve">   ПИБ</w:t>
            </w:r>
          </w:p>
        </w:tc>
      </w:tr>
      <w:tr w:rsidR="00F66A06" w:rsidRPr="00AB5B61" w:rsidTr="00F66A06">
        <w:trPr>
          <w:gridAfter w:val="1"/>
          <w:wAfter w:w="1656" w:type="dxa"/>
          <w:trHeight w:val="300"/>
        </w:trPr>
        <w:tc>
          <w:tcPr>
            <w:tcW w:w="1121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AB5B61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F66A06" w:rsidRPr="00AB5B61" w:rsidTr="00F66A06">
        <w:trPr>
          <w:gridAfter w:val="1"/>
          <w:wAfter w:w="1656" w:type="dxa"/>
          <w:trHeight w:val="315"/>
        </w:trPr>
        <w:tc>
          <w:tcPr>
            <w:tcW w:w="1121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AB5B61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F66A06" w:rsidRPr="000D6790" w:rsidTr="00761F5E">
        <w:trPr>
          <w:gridBefore w:val="1"/>
          <w:wBefore w:w="79" w:type="dxa"/>
          <w:trHeight w:val="1005"/>
        </w:trPr>
        <w:tc>
          <w:tcPr>
            <w:tcW w:w="12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761F5E" w:rsidRDefault="00F66A06" w:rsidP="0076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66A06" w:rsidRPr="000D6790" w:rsidRDefault="000D6790" w:rsidP="000D6790">
            <w:pPr>
              <w:tabs>
                <w:tab w:val="left" w:pos="3852"/>
              </w:tabs>
              <w:spacing w:after="0" w:line="240" w:lineRule="auto"/>
              <w:ind w:left="16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D679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 xml:space="preserve">                                    </w:t>
            </w:r>
            <w:r w:rsidR="00F66A06" w:rsidRPr="000D679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 xml:space="preserve">СТАТИСТИЧКИ ИЗВЕШТАЈ </w:t>
            </w:r>
            <w:r w:rsidR="00F66A06" w:rsidRPr="000D679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</w:r>
            <w:r w:rsidRPr="000D679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 xml:space="preserve">                            </w:t>
            </w:r>
            <w:r w:rsidR="00F66A06" w:rsidRPr="000D679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>БРОКЕРСКО-ДИЛЕРСКОГ ДРУШТВА</w:t>
            </w:r>
            <w:r w:rsidR="00F66A06" w:rsidRPr="000D679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0D6790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                                                              </w:t>
            </w:r>
            <w:r w:rsidR="00F66A06" w:rsidRPr="000D6790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за 20____годину</w:t>
            </w:r>
          </w:p>
        </w:tc>
      </w:tr>
      <w:tr w:rsidR="00F66A06" w:rsidRPr="000D6790" w:rsidTr="00F66A06">
        <w:trPr>
          <w:gridBefore w:val="1"/>
          <w:wBefore w:w="79" w:type="dxa"/>
          <w:trHeight w:val="13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66A06" w:rsidRPr="000D6790" w:rsidTr="00F66A06">
        <w:trPr>
          <w:gridBefore w:val="1"/>
          <w:wBefore w:w="79" w:type="dxa"/>
          <w:trHeight w:val="300"/>
        </w:trPr>
        <w:tc>
          <w:tcPr>
            <w:tcW w:w="8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0D6790" w:rsidRDefault="000D6790" w:rsidP="000D6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0D6790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. ОПШТИ ПОДАЦИ О </w:t>
            </w:r>
            <w:r w:rsidRPr="00761F5E">
              <w:rPr>
                <w:rFonts w:ascii="Arial" w:eastAsia="Times New Roman" w:hAnsi="Arial" w:cs="Arial"/>
                <w:b/>
                <w:bCs/>
                <w:color w:val="000000"/>
              </w:rPr>
              <w:t>O</w:t>
            </w:r>
            <w:r w:rsidRPr="000D6790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БВЕЗНИКУ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F66A06" w:rsidRPr="000D6790" w:rsidTr="004C6FD4">
        <w:trPr>
          <w:gridBefore w:val="1"/>
          <w:wBefore w:w="79" w:type="dxa"/>
          <w:trHeight w:val="120"/>
        </w:trPr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51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285"/>
        </w:trPr>
        <w:tc>
          <w:tcPr>
            <w:tcW w:w="59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285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285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Број месеци пословања (ознака од 1 до 12)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761F5E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350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Број страних (правних или физичких) лица која имају учешће у капиталу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422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Број страних (правних или физичких) лица чије је учешће у капиталу 10% или више од 10%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377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 Просечан број запослених на основу стања крајем сваког месеца (цео број)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285"/>
        </w:trPr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61F5E" w:rsidRPr="00761F5E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0D6790" w:rsidTr="00F66A06">
        <w:trPr>
          <w:gridBefore w:val="1"/>
          <w:wBefore w:w="79" w:type="dxa"/>
          <w:trHeight w:val="300"/>
        </w:trPr>
        <w:tc>
          <w:tcPr>
            <w:tcW w:w="12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</w:rPr>
              <w:t>II</w:t>
            </w:r>
            <w:r w:rsidRPr="000D6790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ПРОМЕНЕ НЕМАТЕРИЈАЛНЕ И МАТЕРИЈАЛНЕ ИМОВИНЕ</w:t>
            </w:r>
          </w:p>
        </w:tc>
      </w:tr>
      <w:tr w:rsidR="00F66A06" w:rsidRPr="00F66A06" w:rsidTr="00F66A06">
        <w:trPr>
          <w:gridBefore w:val="1"/>
          <w:wBefore w:w="79" w:type="dxa"/>
          <w:trHeight w:val="225"/>
        </w:trPr>
        <w:tc>
          <w:tcPr>
            <w:tcW w:w="12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61F5E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761F5E" w:rsidRPr="00F66A06" w:rsidTr="004C6FD4">
        <w:trPr>
          <w:gridBefore w:val="1"/>
          <w:gridAfter w:val="2"/>
          <w:wBefore w:w="79" w:type="dxa"/>
          <w:wAfter w:w="1700" w:type="dxa"/>
          <w:trHeight w:val="740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Бруто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вредности</w:t>
            </w:r>
          </w:p>
        </w:tc>
        <w:tc>
          <w:tcPr>
            <w:tcW w:w="19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Нето</w:t>
            </w:r>
          </w:p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(кол. 4 - 5)</w:t>
            </w: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Нематеријална имовина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761F5E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761F5E" w:rsidRDefault="00F66A06" w:rsidP="00761F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 Стање на почетку године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1.2. Повећања (набавке) у току године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1.3. Смањења у току године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1.4. Ревалоризација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30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 Стање на крају године (9005+9006-9007+9008)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Материјална имовина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 Стање на почетку године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2.2. Повећања (набавке) у току године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2.3. Смањења у току године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2.4. Ревалоризационе резерве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gridAfter w:val="2"/>
          <w:wBefore w:w="79" w:type="dxa"/>
          <w:wAfter w:w="1700" w:type="dxa"/>
          <w:trHeight w:val="3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2.5. Стање на крају године (9010+9011-9012+9013)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A06" w:rsidRPr="00F66A06" w:rsidTr="004C6FD4">
        <w:trPr>
          <w:gridBefore w:val="1"/>
          <w:wBefore w:w="79" w:type="dxa"/>
          <w:trHeight w:val="285"/>
        </w:trPr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61F5E" w:rsidRPr="00761F5E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F66A06">
        <w:trPr>
          <w:gridBefore w:val="1"/>
          <w:wBefore w:w="79" w:type="dxa"/>
          <w:trHeight w:val="300"/>
        </w:trPr>
        <w:tc>
          <w:tcPr>
            <w:tcW w:w="11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</w:rPr>
              <w:t>III.  СТРУКТУРА ОСНОВНОГ КАПИТАЛА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F66A06">
        <w:trPr>
          <w:gridBefore w:val="1"/>
          <w:wBefore w:w="79" w:type="dxa"/>
          <w:trHeight w:val="22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61F5E" w:rsidRDefault="00761F5E" w:rsidP="00F66A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761F5E" w:rsidSect="00F66A06"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tbl>
      <w:tblPr>
        <w:tblW w:w="12792" w:type="dxa"/>
        <w:tblInd w:w="-88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5"/>
        <w:gridCol w:w="5136"/>
        <w:gridCol w:w="461"/>
        <w:gridCol w:w="2308"/>
        <w:gridCol w:w="2372"/>
        <w:gridCol w:w="1700"/>
      </w:tblGrid>
      <w:tr w:rsidR="00F66A06" w:rsidRPr="00F66A06" w:rsidTr="004C6FD4">
        <w:trPr>
          <w:trHeight w:val="675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F66A06"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Акцијски капитал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 томе: страни капитал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761F5E" w:rsidRPr="004C6FD4" w:rsidRDefault="00761F5E" w:rsidP="00761F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  <w:sectPr w:rsidR="00761F5E" w:rsidRPr="004C6FD4" w:rsidSect="00761F5E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p w:rsidR="004C6FD4" w:rsidRPr="004C6FD4" w:rsidRDefault="004C6FD4" w:rsidP="004C6F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  <w:sectPr w:rsidR="004C6FD4" w:rsidRPr="004C6FD4" w:rsidSect="00761F5E"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p w:rsidR="00761F5E" w:rsidRDefault="00761F5E" w:rsidP="00EE4072">
      <w:pPr>
        <w:spacing w:after="0" w:line="240" w:lineRule="auto"/>
        <w:ind w:left="-900"/>
        <w:rPr>
          <w:rFonts w:ascii="Arial" w:eastAsia="Times New Roman" w:hAnsi="Arial" w:cs="Arial"/>
          <w:b/>
          <w:bCs/>
          <w:color w:val="000000"/>
        </w:rPr>
      </w:pPr>
      <w:r w:rsidRPr="00F66A06">
        <w:rPr>
          <w:rFonts w:ascii="Arial" w:eastAsia="Times New Roman" w:hAnsi="Arial" w:cs="Arial"/>
          <w:b/>
          <w:bCs/>
          <w:color w:val="000000"/>
        </w:rPr>
        <w:t>I</w:t>
      </w:r>
      <w:r w:rsidR="00EE4072">
        <w:rPr>
          <w:rFonts w:ascii="Arial" w:eastAsia="Times New Roman" w:hAnsi="Arial" w:cs="Arial"/>
          <w:b/>
          <w:bCs/>
          <w:color w:val="000000"/>
        </w:rPr>
        <w:t>V</w:t>
      </w:r>
      <w:r w:rsidRPr="00F66A06">
        <w:rPr>
          <w:rFonts w:ascii="Arial" w:eastAsia="Times New Roman" w:hAnsi="Arial" w:cs="Arial"/>
          <w:b/>
          <w:bCs/>
          <w:color w:val="000000"/>
        </w:rPr>
        <w:t xml:space="preserve">.  СТРУКТУРА </w:t>
      </w:r>
      <w:r w:rsidR="00EE4072">
        <w:rPr>
          <w:rFonts w:ascii="Arial" w:eastAsia="Times New Roman" w:hAnsi="Arial" w:cs="Arial"/>
          <w:b/>
          <w:bCs/>
          <w:color w:val="000000"/>
        </w:rPr>
        <w:t>АКЦИЈСКОГ</w:t>
      </w:r>
      <w:r w:rsidRPr="00F66A06">
        <w:rPr>
          <w:rFonts w:ascii="Arial" w:eastAsia="Times New Roman" w:hAnsi="Arial" w:cs="Arial"/>
          <w:b/>
          <w:bCs/>
          <w:color w:val="000000"/>
        </w:rPr>
        <w:t xml:space="preserve"> КАПИТАЛА</w:t>
      </w:r>
    </w:p>
    <w:p w:rsidR="00EE4072" w:rsidRDefault="00EE4072" w:rsidP="00EE4072">
      <w:pPr>
        <w:spacing w:after="0" w:line="240" w:lineRule="auto"/>
        <w:ind w:left="-900" w:right="-1144"/>
        <w:jc w:val="right"/>
        <w:rPr>
          <w:rFonts w:ascii="Arial" w:eastAsia="Times New Roman" w:hAnsi="Arial" w:cs="Arial"/>
          <w:bCs/>
          <w:color w:val="000000"/>
          <w:sz w:val="16"/>
          <w:szCs w:val="16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</w:rPr>
        <w:t>-број  акција као цео број</w:t>
      </w:r>
    </w:p>
    <w:p w:rsidR="00EE4072" w:rsidRPr="00EE4072" w:rsidRDefault="00EE4072" w:rsidP="00EE4072">
      <w:pPr>
        <w:spacing w:after="0" w:line="240" w:lineRule="auto"/>
        <w:ind w:left="-900" w:right="-1144"/>
        <w:jc w:val="right"/>
        <w:rPr>
          <w:rFonts w:ascii="Arial" w:eastAsia="Times New Roman" w:hAnsi="Arial" w:cs="Arial"/>
          <w:bCs/>
          <w:color w:val="000000"/>
          <w:sz w:val="16"/>
          <w:szCs w:val="16"/>
        </w:rPr>
        <w:sectPr w:rsidR="00EE4072" w:rsidRPr="00EE4072" w:rsidSect="004C6FD4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Arial"/>
          <w:bCs/>
          <w:color w:val="000000"/>
          <w:sz w:val="16"/>
          <w:szCs w:val="16"/>
        </w:rPr>
        <w:t>-износи у хиљадама динара</w:t>
      </w:r>
    </w:p>
    <w:tbl>
      <w:tblPr>
        <w:tblW w:w="12792" w:type="dxa"/>
        <w:tblInd w:w="-88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5"/>
        <w:gridCol w:w="5136"/>
        <w:gridCol w:w="461"/>
        <w:gridCol w:w="2308"/>
        <w:gridCol w:w="2372"/>
        <w:gridCol w:w="1700"/>
      </w:tblGrid>
      <w:tr w:rsidR="00761F5E" w:rsidRPr="00F66A06" w:rsidTr="004C6FD4">
        <w:trPr>
          <w:trHeight w:val="285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1F5E" w:rsidRPr="00F66A06" w:rsidRDefault="00761F5E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Обичне акције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 Број обичних акција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323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EE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део </w:t>
            </w:r>
            <w:r w:rsidR="00EE40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0D6790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1.2. Номинална вредност обичних акција - укупно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Приоритетне акције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 Број приоритетних акција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30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EE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део </w:t>
            </w:r>
            <w:r w:rsidR="00EE40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0D6790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2.2. Номинална вредност приоритетних акција - укупно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3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761F5E"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3. Свега 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номинална вредност акција 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(9018+9020= 9015)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4C6FD4">
        <w:trPr>
          <w:trHeight w:val="285"/>
        </w:trPr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761F5E">
        <w:trPr>
          <w:trHeight w:val="300"/>
        </w:trPr>
        <w:tc>
          <w:tcPr>
            <w:tcW w:w="11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</w:rPr>
              <w:t>V.  ПОТРАЖИВАЊА И ОБАВЕЗЕ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1F5E" w:rsidRPr="00F66A06" w:rsidTr="00761F5E">
        <w:trPr>
          <w:trHeight w:val="22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F5E" w:rsidRPr="00F66A06" w:rsidRDefault="00761F5E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61F5E" w:rsidRDefault="00761F5E" w:rsidP="00F66A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761F5E" w:rsidSect="00761F5E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tbl>
      <w:tblPr>
        <w:tblW w:w="12792" w:type="dxa"/>
        <w:tblInd w:w="-88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5"/>
        <w:gridCol w:w="5136"/>
        <w:gridCol w:w="461"/>
        <w:gridCol w:w="2308"/>
        <w:gridCol w:w="2372"/>
        <w:gridCol w:w="1700"/>
      </w:tblGrid>
      <w:tr w:rsidR="00F66A06" w:rsidRPr="00F66A06" w:rsidTr="004C6FD4">
        <w:trPr>
          <w:trHeight w:val="675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22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20, 21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Потраживања накнаде и провизије по основу</w:t>
            </w:r>
            <w:r w:rsidR="00EE4072"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обављања инвестиционих и додатних услуга (стање на крају године)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22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237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Потраживања у току године од друштава за осигурање за накнаду штете (дуговни промет без почетног стања)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ПДВ - претходни порез (годишњи износ по пореским пријавама)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 Обавезе из пословања (потражни промет без почетног стања)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Обавезе по основу зарада (потражни промет без почетног стања)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 Обавезе према запосленима (потражни промет без почетног стања)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9027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533, 534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7.  </w:t>
            </w:r>
            <w:r w:rsidR="00F66A06"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Обавезе за дивиденде и камате (потражни промет без почетног стања)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8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8.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9.  Обавезе за ПДВ (годишњи износ по пореским пријавама)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Контролни збир 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9022 до 9030)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85"/>
        </w:trPr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0D6790" w:rsidTr="00761F5E">
        <w:trPr>
          <w:trHeight w:val="300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</w:rPr>
              <w:t>VI</w:t>
            </w:r>
            <w:r w:rsidRPr="000D6790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 ДРУГИ ТРОШКОВИ И РАСХОДИ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</w:tr>
      <w:tr w:rsidR="00F66A06" w:rsidRPr="00F66A06" w:rsidTr="00761F5E">
        <w:trPr>
          <w:trHeight w:val="22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61F5E" w:rsidRDefault="00761F5E" w:rsidP="00F66A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761F5E" w:rsidSect="00761F5E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tbl>
      <w:tblPr>
        <w:tblW w:w="12792" w:type="dxa"/>
        <w:tblInd w:w="-88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5"/>
        <w:gridCol w:w="5136"/>
        <w:gridCol w:w="461"/>
        <w:gridCol w:w="2308"/>
        <w:gridCol w:w="2372"/>
        <w:gridCol w:w="1700"/>
      </w:tblGrid>
      <w:tr w:rsidR="00F66A06" w:rsidRPr="00F66A06" w:rsidTr="004C6FD4">
        <w:trPr>
          <w:trHeight w:val="675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649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</w:t>
            </w:r>
            <w:r w:rsidR="00F66A06"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 горива и енергије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2. </w:t>
            </w:r>
            <w:r w:rsidR="00F66A06"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Трошкови зарада и накнада зарада (бруто)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3. </w:t>
            </w:r>
            <w:r w:rsidR="00F66A06"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Трошкови пореза и доприноса на зараде и накнаде зарада на терет послодавца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</w:t>
            </w:r>
            <w:r w:rsidR="00F66A06"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Трошкови накнада физичким лицима (бруто) по основу уговора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 </w:t>
            </w:r>
            <w:r w:rsidR="00F66A06"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 накнада члановима управе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9036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6. </w:t>
            </w:r>
            <w:r w:rsidR="00F66A06"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Остали лични расходи и накнаде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9037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7. </w:t>
            </w:r>
            <w:r w:rsidR="00F66A06"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 закупнина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9038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659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8. </w:t>
            </w:r>
            <w:r w:rsidR="00F66A06"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 истраживања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9039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641, 642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687DF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9. </w:t>
            </w:r>
            <w:r w:rsidR="00F66A06"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 амортизације и резервисања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 Трошкови премија осигурања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C6FD4" w:rsidRDefault="004C6FD4" w:rsidP="004C6F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sectPr w:rsidR="004C6FD4" w:rsidSect="00761F5E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p w:rsidR="004C6FD4" w:rsidRDefault="004C6FD4" w:rsidP="00F05D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sectPr w:rsidR="004C6FD4" w:rsidSect="00761F5E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p w:rsidR="004C6FD4" w:rsidRDefault="004C6FD4" w:rsidP="00F05D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sectPr w:rsidR="004C6FD4" w:rsidSect="00761F5E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p w:rsidR="004C6FD4" w:rsidRPr="004C6FD4" w:rsidRDefault="004C6FD4" w:rsidP="00F05D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sectPr w:rsidR="004C6FD4" w:rsidRPr="004C6FD4" w:rsidSect="00761F5E">
          <w:type w:val="continuous"/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p w:rsidR="004C6FD4" w:rsidRPr="004C6FD4" w:rsidRDefault="004C6FD4" w:rsidP="00F05D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sectPr w:rsidR="004C6FD4" w:rsidRPr="004C6FD4" w:rsidSect="00F66A06">
          <w:pgSz w:w="11906" w:h="16838"/>
          <w:pgMar w:top="540" w:right="1440" w:bottom="450" w:left="1440" w:header="720" w:footer="720" w:gutter="0"/>
          <w:cols w:space="720"/>
          <w:docGrid w:linePitch="360"/>
        </w:sectPr>
      </w:pPr>
    </w:p>
    <w:tbl>
      <w:tblPr>
        <w:tblW w:w="12792" w:type="dxa"/>
        <w:tblInd w:w="-88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5"/>
        <w:gridCol w:w="5136"/>
        <w:gridCol w:w="461"/>
        <w:gridCol w:w="2308"/>
        <w:gridCol w:w="2372"/>
        <w:gridCol w:w="1700"/>
      </w:tblGrid>
      <w:tr w:rsidR="00EE4072" w:rsidRPr="00F66A06" w:rsidTr="004C6FD4">
        <w:trPr>
          <w:trHeight w:hRule="exact" w:val="640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hRule="exact" w:val="262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4072" w:rsidRPr="00F66A06" w:rsidRDefault="00EE4072" w:rsidP="00F0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 Трошкови платног промета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 Трошкови чланарина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 Трошкови пореза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 Трошкови доприноса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val="638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659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0D6790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 Расходи за хуманитарне научне и верске намене, спортске намене, културне, здравствене, образовне, за заштиту човекове средине и за спортске намене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9046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 Остали непоменути расходи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9047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17. Контролни збир 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9032 до 9047)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9048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E4072" w:rsidRPr="00F66A06" w:rsidTr="004C6FD4">
        <w:trPr>
          <w:trHeight w:val="285"/>
        </w:trPr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072" w:rsidRPr="00F66A06" w:rsidRDefault="00EE4072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F66A06">
        <w:trPr>
          <w:trHeight w:val="300"/>
        </w:trPr>
        <w:tc>
          <w:tcPr>
            <w:tcW w:w="11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</w:rPr>
              <w:t>VII.  ДРУГИ ПРИХОДИ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25"/>
        </w:trPr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-износи у хиљадама динара-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675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val="285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74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Приходи од повраћаја пореских дажбина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9049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74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Приходи по основу донација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9050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74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0D6790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D679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Приходи од закупнина за земљиште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74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Приходи по основу чланства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6A06" w:rsidRPr="00F66A06" w:rsidTr="004C6FD4">
        <w:trPr>
          <w:trHeight w:hRule="exact" w:val="360"/>
        </w:trPr>
        <w:tc>
          <w:tcPr>
            <w:tcW w:w="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5.  Контролни збир </w:t>
            </w: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 9049 до 9052)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A06" w:rsidRPr="00F66A06" w:rsidRDefault="00F66A06" w:rsidP="00F66A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66A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06" w:rsidRPr="00F66A06" w:rsidRDefault="00F66A06" w:rsidP="00F66A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66A06" w:rsidRDefault="00F66A06"/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F66A06" w:rsidRPr="00AB5B61" w:rsidTr="00E67606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D124C0" w:rsidRDefault="00F66A0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6A06" w:rsidRPr="00AB5B61" w:rsidTr="00E67606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687D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                                 Законски заступник</w:t>
            </w:r>
          </w:p>
        </w:tc>
      </w:tr>
      <w:tr w:rsidR="00F66A06" w:rsidRPr="00AB5B61" w:rsidTr="00E67606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1F5E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F66A06" w:rsidRPr="00AB5B61" w:rsidTr="00E67606">
        <w:trPr>
          <w:trHeight w:val="16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6A06" w:rsidRPr="00AB5B61" w:rsidRDefault="00F66A0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C6FD4" w:rsidRDefault="004C6FD4" w:rsidP="004C6FD4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4C6FD4" w:rsidRDefault="004C6FD4" w:rsidP="004C6FD4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761F5E" w:rsidRDefault="00761F5E" w:rsidP="004C6FD4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</w:t>
      </w:r>
      <w:r w:rsidR="00687DF2">
        <w:rPr>
          <w:rFonts w:ascii="Arial" w:hAnsi="Arial" w:cs="Arial"/>
          <w:sz w:val="16"/>
          <w:szCs w:val="16"/>
          <w:lang w:val="ru-RU"/>
        </w:rPr>
        <w:t>брокерско – дилерска друштва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761F5E" w:rsidRDefault="00761F5E" w:rsidP="004C6FD4">
      <w:pPr>
        <w:spacing w:after="0" w:line="240" w:lineRule="auto"/>
        <w:ind w:left="-54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(„Службени гласник РС“ </w:t>
      </w:r>
      <w:r w:rsidR="008274A1">
        <w:rPr>
          <w:rFonts w:ascii="Arial" w:hAnsi="Arial" w:cs="Arial"/>
          <w:sz w:val="16"/>
          <w:szCs w:val="16"/>
          <w:lang w:val="ru-RU"/>
        </w:rPr>
        <w:t xml:space="preserve">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8274A1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p w:rsidR="00761F5E" w:rsidRPr="00761F5E" w:rsidRDefault="00761F5E">
      <w:pPr>
        <w:rPr>
          <w:lang w:val="ru-RU"/>
        </w:rPr>
      </w:pPr>
    </w:p>
    <w:sectPr w:rsidR="00761F5E" w:rsidRPr="00761F5E" w:rsidSect="004C6FD4">
      <w:type w:val="continuous"/>
      <w:pgSz w:w="11906" w:h="16838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63A2"/>
    <w:multiLevelType w:val="hybridMultilevel"/>
    <w:tmpl w:val="072CA7BA"/>
    <w:lvl w:ilvl="0" w:tplc="0A5E2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73A8E"/>
    <w:multiLevelType w:val="hybridMultilevel"/>
    <w:tmpl w:val="C6D2EA7A"/>
    <w:lvl w:ilvl="0" w:tplc="D0501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06"/>
    <w:rsid w:val="000D6790"/>
    <w:rsid w:val="0014251A"/>
    <w:rsid w:val="0042535E"/>
    <w:rsid w:val="004C6FD4"/>
    <w:rsid w:val="005908F1"/>
    <w:rsid w:val="00687DF2"/>
    <w:rsid w:val="00761F5E"/>
    <w:rsid w:val="008274A1"/>
    <w:rsid w:val="009D4C1B"/>
    <w:rsid w:val="00EE4072"/>
    <w:rsid w:val="00F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BC5DEE-A6C4-4276-9E1B-E98CB1DF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53EA-CD97-43C6-9C06-6DD0D6FB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2014-12-31T09:48:00Z</dcterms:created>
  <dcterms:modified xsi:type="dcterms:W3CDTF">2018-11-07T08:47:00Z</dcterms:modified>
</cp:coreProperties>
</file>