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29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0"/>
        <w:gridCol w:w="820"/>
        <w:gridCol w:w="3880"/>
        <w:gridCol w:w="441"/>
        <w:gridCol w:w="2378"/>
        <w:gridCol w:w="1780"/>
        <w:gridCol w:w="1697"/>
        <w:gridCol w:w="43"/>
      </w:tblGrid>
      <w:tr w:rsidR="006E2B1D" w:rsidRPr="00163518" w:rsidTr="006E2B1D">
        <w:trPr>
          <w:gridAfter w:val="1"/>
          <w:wAfter w:w="43" w:type="dxa"/>
          <w:trHeight w:val="300"/>
        </w:trPr>
        <w:tc>
          <w:tcPr>
            <w:tcW w:w="1108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63518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друштво за управљање инвестиционим фондовима</w:t>
            </w:r>
          </w:p>
        </w:tc>
      </w:tr>
      <w:tr w:rsidR="006E2B1D" w:rsidRPr="00163518" w:rsidTr="006E2B1D">
        <w:trPr>
          <w:gridAfter w:val="1"/>
          <w:wAfter w:w="43" w:type="dxa"/>
          <w:trHeight w:val="377"/>
        </w:trPr>
        <w:tc>
          <w:tcPr>
            <w:tcW w:w="11086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163518" w:rsidRDefault="003D1B02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6DDC81" wp14:editId="15B11C94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5080</wp:posOffset>
                      </wp:positionV>
                      <wp:extent cx="1695450" cy="22860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954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8C0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.8pt;margin-top:.4pt;width:133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 w:rsidR="001D0352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96AEBC" wp14:editId="3ABA115A">
                      <wp:simplePos x="0" y="0"/>
                      <wp:positionH relativeFrom="column">
                        <wp:posOffset>4954905</wp:posOffset>
                      </wp:positionH>
                      <wp:positionV relativeFrom="paragraph">
                        <wp:posOffset>17145</wp:posOffset>
                      </wp:positionV>
                      <wp:extent cx="1781175" cy="219075"/>
                      <wp:effectExtent l="0" t="0" r="28575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81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35BE7" id="Text Box 4" o:spid="_x0000_s1026" type="#_x0000_t202" style="position:absolute;margin-left:390.15pt;margin-top:1.35pt;width:140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 w:rsidR="001D0352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38863C" wp14:editId="06826BCA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17145</wp:posOffset>
                      </wp:positionV>
                      <wp:extent cx="981075" cy="219075"/>
                      <wp:effectExtent l="0" t="0" r="28575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1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5D996" id="Text Box 3" o:spid="_x0000_s1026" type="#_x0000_t202" style="position:absolute;margin-left:240.9pt;margin-top:1.35pt;width:7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6E2B1D" w:rsidRPr="00163518" w:rsidTr="006E2B1D">
        <w:trPr>
          <w:gridAfter w:val="1"/>
          <w:wAfter w:w="43" w:type="dxa"/>
          <w:trHeight w:val="300"/>
        </w:trPr>
        <w:tc>
          <w:tcPr>
            <w:tcW w:w="1108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65D0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</w:t>
            </w:r>
            <w:r w:rsidRPr="00163518">
              <w:rPr>
                <w:rFonts w:ascii="Arial" w:eastAsia="Times New Roman" w:hAnsi="Arial" w:cs="Arial"/>
                <w:color w:val="000000"/>
              </w:rPr>
              <w:t>Матични број</w:t>
            </w:r>
            <w:r w:rsidRPr="0016351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                </w:t>
            </w:r>
            <w:r w:rsidRPr="006765D0">
              <w:rPr>
                <w:rFonts w:ascii="Arial" w:eastAsia="Times New Roman" w:hAnsi="Arial" w:cs="Arial"/>
                <w:color w:val="000000"/>
                <w:lang w:val="ru-RU"/>
              </w:rPr>
              <w:t xml:space="preserve">       </w:t>
            </w:r>
            <w:r w:rsidRPr="00163518">
              <w:rPr>
                <w:rFonts w:ascii="Arial" w:eastAsia="Times New Roman" w:hAnsi="Arial" w:cs="Arial"/>
                <w:color w:val="000000"/>
              </w:rPr>
              <w:t xml:space="preserve">     Шифра делатности</w:t>
            </w:r>
            <w:r w:rsidRPr="006765D0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            </w:t>
            </w:r>
            <w:r w:rsidRPr="00163518">
              <w:rPr>
                <w:rFonts w:ascii="Arial" w:eastAsia="Times New Roman" w:hAnsi="Arial" w:cs="Arial"/>
                <w:color w:val="000000"/>
              </w:rPr>
              <w:t>ПИБ</w:t>
            </w:r>
          </w:p>
        </w:tc>
      </w:tr>
      <w:tr w:rsidR="006E2B1D" w:rsidRPr="00163518" w:rsidTr="006E2B1D">
        <w:trPr>
          <w:gridAfter w:val="1"/>
          <w:wAfter w:w="43" w:type="dxa"/>
          <w:trHeight w:val="300"/>
        </w:trPr>
        <w:tc>
          <w:tcPr>
            <w:tcW w:w="1108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6E2B1D" w:rsidRPr="00163518" w:rsidTr="006E2B1D">
        <w:trPr>
          <w:gridAfter w:val="1"/>
          <w:wAfter w:w="43" w:type="dxa"/>
          <w:trHeight w:val="315"/>
        </w:trPr>
        <w:tc>
          <w:tcPr>
            <w:tcW w:w="1108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6E2B1D" w:rsidRPr="006E2B1D" w:rsidTr="006E2B1D">
        <w:trPr>
          <w:gridBefore w:val="1"/>
          <w:wBefore w:w="90" w:type="dxa"/>
          <w:trHeight w:val="690"/>
        </w:trPr>
        <w:tc>
          <w:tcPr>
            <w:tcW w:w="11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B1D" w:rsidRPr="006765D0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</w:p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t>БИЛАНС УСПЕХА</w:t>
            </w: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br/>
              <w:t>ДРУШТВА ЗА УПРАВЉАЊЕ ИНВЕСТИЦИОНИМ ФОНДОВИМA</w:t>
            </w:r>
          </w:p>
        </w:tc>
      </w:tr>
      <w:tr w:rsidR="006E2B1D" w:rsidRPr="006E2B1D" w:rsidTr="006E2B1D">
        <w:trPr>
          <w:gridBefore w:val="1"/>
          <w:wBefore w:w="90" w:type="dxa"/>
          <w:trHeight w:val="300"/>
        </w:trPr>
        <w:tc>
          <w:tcPr>
            <w:tcW w:w="11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</w:rPr>
              <w:t>у периоду од _____ до _____20__ године</w:t>
            </w:r>
          </w:p>
        </w:tc>
      </w:tr>
      <w:tr w:rsidR="006E2B1D" w:rsidRPr="006E2B1D" w:rsidTr="006E2B1D">
        <w:trPr>
          <w:gridBefore w:val="1"/>
          <w:wBefore w:w="90" w:type="dxa"/>
          <w:trHeight w:val="225"/>
        </w:trPr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9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6E2B1D" w:rsidRPr="006E2B1D" w:rsidTr="006E2B1D">
        <w:trPr>
          <w:gridBefore w:val="1"/>
          <w:wBefore w:w="90" w:type="dxa"/>
          <w:trHeight w:val="340"/>
        </w:trPr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</w:t>
            </w:r>
          </w:p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</w:p>
        </w:tc>
        <w:tc>
          <w:tcPr>
            <w:tcW w:w="3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35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E2B1D" w:rsidRPr="006E2B1D" w:rsidTr="006E2B1D">
        <w:trPr>
          <w:gridBefore w:val="1"/>
          <w:wBefore w:w="90" w:type="dxa"/>
          <w:trHeight w:val="300"/>
        </w:trPr>
        <w:tc>
          <w:tcPr>
            <w:tcW w:w="8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6E2B1D" w:rsidRPr="006E2B1D" w:rsidTr="006E2B1D">
        <w:trPr>
          <w:gridBefore w:val="1"/>
          <w:wBefore w:w="90" w:type="dxa"/>
          <w:trHeight w:val="30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E2B1D" w:rsidRPr="006E2B1D" w:rsidTr="00195355">
        <w:trPr>
          <w:gridBefore w:val="1"/>
          <w:wBefore w:w="90" w:type="dxa"/>
          <w:trHeight w:val="30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А. ПОСЛОВНИ ПРИХОДИ И РАСХОДИ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Pr="00195355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67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ПОСЛОВНИ ПРИХОДИ (1002+1003+1004)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62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 601, 602, 609 (део)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Приходи по основу управљања фондовима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5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603, 604, 609 (део)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Приходи по основу обављања делатности инвестиционог друштва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9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Добици из остварене разлике у цени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52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II. ПОСЛОВНИ РАСХОДИ</w:t>
            </w:r>
          </w:p>
          <w:p w:rsidR="006E2B1D" w:rsidRPr="006E2B1D" w:rsidRDefault="006765D0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(1006+1007+1008+1009+1010</w:t>
            </w:r>
            <w:r w:rsidR="006E2B1D"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+1011)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Расходи по основу обављања делатности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Трошкови зарада, накнада зарада и остали лични расходи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Трошкови амортизације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Трошкови резервисања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593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51(осим 511 и 512), 53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Остали пословни расходи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Губици на оствареној разлици у цени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III. ПОСЛОВНИ ДОБИТАК (1001-1005)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IV. ПОСЛОВНИ ГУБИТАК (1005 -1001)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</w:t>
            </w: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ОСТАЛИ ПРИХОДИ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 ОСТАЛИ РАСХОДИ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285"/>
        </w:trPr>
        <w:tc>
          <w:tcPr>
            <w:tcW w:w="8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 ДОБИТАК ИЗ ПОСЛОВНЕ АКТИВНОСТИ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6E2B1D">
        <w:trPr>
          <w:gridBefore w:val="1"/>
          <w:wBefore w:w="90" w:type="dxa"/>
          <w:trHeight w:val="300"/>
        </w:trPr>
        <w:tc>
          <w:tcPr>
            <w:tcW w:w="8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(1012-1013+1014-1015)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330"/>
        </w:trPr>
        <w:tc>
          <w:tcPr>
            <w:tcW w:w="8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VIII ГУБИТАК ИЗ ПОСЛОВНЕ АКТИВНОСТИ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300"/>
        </w:trPr>
        <w:tc>
          <w:tcPr>
            <w:tcW w:w="8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(1013-1012+1015-1014)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1D" w:rsidRPr="00195355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27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Б. ФИНАНСИЈСКИ ПРИХОДИ И РАСХОДИ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Pr="00195355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547D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 ФИНАНСИЈСКИ ПРИХОДИ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547D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ФИНАНСИЈСКИ РАСХОДИ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512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 ДОБИТАК ИЗ ФИНАНСИЈСКИХ АКТИВНОСТИ</w:t>
            </w:r>
          </w:p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(1018 –1019)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gridBefore w:val="1"/>
          <w:wBefore w:w="90" w:type="dxa"/>
          <w:trHeight w:val="620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  ГУБИТАК ИЗ ФИНАНСИЈСКИХ АКТИВНОСТИ</w:t>
            </w:r>
          </w:p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(1019 –1018)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6E2B1D" w:rsidRDefault="006E2B1D" w:rsidP="00496F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6E2B1D" w:rsidSect="006E2B1D">
          <w:pgSz w:w="11906" w:h="16838"/>
          <w:pgMar w:top="450" w:right="1440" w:bottom="540" w:left="1440" w:header="720" w:footer="720" w:gutter="0"/>
          <w:cols w:space="720"/>
          <w:docGrid w:linePitch="360"/>
        </w:sectPr>
      </w:pPr>
    </w:p>
    <w:tbl>
      <w:tblPr>
        <w:tblW w:w="11039" w:type="dxa"/>
        <w:tblInd w:w="-88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20"/>
        <w:gridCol w:w="3880"/>
        <w:gridCol w:w="441"/>
        <w:gridCol w:w="2378"/>
        <w:gridCol w:w="1780"/>
        <w:gridCol w:w="1740"/>
      </w:tblGrid>
      <w:tr w:rsidR="006E2B1D" w:rsidRPr="006E2B1D" w:rsidTr="006E2B1D">
        <w:trPr>
          <w:trHeight w:val="367"/>
        </w:trPr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</w:t>
            </w:r>
          </w:p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</w:p>
        </w:tc>
        <w:tc>
          <w:tcPr>
            <w:tcW w:w="3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E2B1D" w:rsidRPr="006E2B1D" w:rsidTr="006E2B1D">
        <w:trPr>
          <w:trHeight w:val="300"/>
        </w:trPr>
        <w:tc>
          <w:tcPr>
            <w:tcW w:w="8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6E2B1D" w:rsidRPr="006E2B1D" w:rsidTr="006E2B1D">
        <w:trPr>
          <w:trHeight w:val="25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E2B1D" w:rsidRPr="006E2B1D" w:rsidTr="00195355">
        <w:trPr>
          <w:trHeight w:val="450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В. ДОБИЦИ И ГУБИЦИ ОД УСКЛАЂИВАЊА ВРЕДНОСТИ ИМОВИНЕ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62-55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I.  ДОБИТАК ОД УСКЛАЂИВАЊА ВРЕДНОСТИ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55-62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II. ГУБИТАК ОД УСКЛАЂИВАЊА ВРЕДНОСТИ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Г. ДОБИЦИ И ГУБИЦИ ИЗ ПОСЛОВАЊА КОЈЕ СЕ ОБУСТАВЉА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Pr="00195355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962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65-58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  ДОБИТАК ИЗ ПОСЛОВАЊА КОЈЕ СЕ ОБУСТАВЉА, ЕФЕКТИ ПРОМЕНЕ РАЧУНОВОДСТВЕНЕ ПОЛИТИКЕ, ИСПРАВКЕ ГРЕШАКА РАНИЈИХ ПЕРИОДА И ПРЕНОС ПРИХОДА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998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58-65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ГУБИТАК ИЗ ПОСЛОВАЊА КОЈЕ СЕ ОБУСТАВЉА, ЕФЕКТИ ПРОМЕНЕ РАЧУНОВОДСТВЕНЕ ПОЛИТИКЕ, ИСПРАВКЕ ГРЕШАКА РАНИЈИХ ПЕРИОДА И ПРЕНОС ПРИХОДА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Д. РЕЗУЛТАТ ПРЕ ОПОРЕЗИВАЊА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Pr="00195355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63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 ДОБИТАК ПРЕ ОПОРЕЗИВАЊА</w:t>
            </w:r>
          </w:p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(1016-1017+1020-1021+1022-1023+1024-1025)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58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ГУБИТАК ПРЕ ОПОРЕЗИВАЊА</w:t>
            </w:r>
          </w:p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(1017-1016+1021-1020+1023-1022+1025-1024)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28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Ђ. ПОРЕЗ НА ДОБИТАК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Pr="00195355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 ПОРЕСКИ РАСХОД ПЕРИОДА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ОДЛОЖЕНИ ПОРЕСКИ РАСХОДИ ПЕРИОДА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ОДЛОЖЕНИ ПОРЕСКИ ПРИХОДИ ПЕРИОДА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Е. НЕТО РЕЗУЛТАТ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Pr="00195355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 НЕТО ДОБИТАК (1026-1027-1028-1029+1030)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НЕТО ГУБИТАК (1027-1026+1028+1029-1030)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413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765D0" w:rsidP="006E2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Ж</w:t>
            </w:r>
            <w:r w:rsidR="006E2B1D" w:rsidRPr="006E2B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  ЗАРАДА ПО АКЦИЈИ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Pr="00195355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ОСНОВНА ЗАРАДА ПО АКЦИЈИ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E2B1D" w:rsidRPr="006E2B1D" w:rsidTr="00195355">
        <w:trPr>
          <w:trHeight w:val="480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УМАЊЕНА (РАЗВОДЊЕНА) ЗАРАДА ПО АКЦИЈИ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E2B1D" w:rsidRDefault="006E2B1D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195355" w:rsidRPr="00195355" w:rsidRDefault="00195355" w:rsidP="00195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2B1D" w:rsidRPr="006E2B1D" w:rsidRDefault="006E2B1D" w:rsidP="006E2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6E2B1D" w:rsidRDefault="006E2B1D">
      <w:pPr>
        <w:rPr>
          <w:lang w:val="en-US"/>
        </w:rPr>
      </w:pPr>
    </w:p>
    <w:tbl>
      <w:tblPr>
        <w:tblW w:w="11217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21"/>
        <w:gridCol w:w="4680"/>
        <w:gridCol w:w="414"/>
        <w:gridCol w:w="1660"/>
        <w:gridCol w:w="1899"/>
        <w:gridCol w:w="1743"/>
      </w:tblGrid>
      <w:tr w:rsidR="006E2B1D" w:rsidRPr="00163518" w:rsidTr="00496FB0">
        <w:trPr>
          <w:trHeight w:val="30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2B1D" w:rsidRPr="00163518" w:rsidTr="00496FB0">
        <w:trPr>
          <w:trHeight w:val="225"/>
        </w:trPr>
        <w:tc>
          <w:tcPr>
            <w:tcW w:w="55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 </w:t>
            </w:r>
            <w:r w:rsidRPr="00163518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571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6765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 xml:space="preserve">                             </w:t>
            </w:r>
            <w:r w:rsidR="006765D0">
              <w:rPr>
                <w:rFonts w:ascii="Arial" w:eastAsia="Times New Roman" w:hAnsi="Arial" w:cs="Arial"/>
                <w:color w:val="000000"/>
              </w:rPr>
              <w:t xml:space="preserve">        </w:t>
            </w:r>
            <w:r w:rsidRPr="00163518">
              <w:rPr>
                <w:rFonts w:ascii="Arial" w:eastAsia="Times New Roman" w:hAnsi="Arial" w:cs="Arial"/>
                <w:color w:val="000000"/>
              </w:rPr>
              <w:t>Законски заступник</w:t>
            </w:r>
          </w:p>
        </w:tc>
      </w:tr>
      <w:tr w:rsidR="006E2B1D" w:rsidRPr="00163518" w:rsidTr="00496FB0">
        <w:trPr>
          <w:trHeight w:val="468"/>
        </w:trPr>
        <w:tc>
          <w:tcPr>
            <w:tcW w:w="55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65D0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163518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>________________________</w:t>
            </w:r>
          </w:p>
        </w:tc>
      </w:tr>
      <w:tr w:rsidR="006E2B1D" w:rsidRPr="00163518" w:rsidTr="00496FB0">
        <w:trPr>
          <w:trHeight w:val="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2B1D" w:rsidRPr="00163518" w:rsidRDefault="006E2B1D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3D1B02" w:rsidRDefault="003D1B02" w:rsidP="003D1B02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3D1B02" w:rsidRDefault="003D1B02" w:rsidP="003D1B02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6765D0" w:rsidRDefault="006765D0" w:rsidP="003D1B02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Правилником о контном оквиру и финансијским извештајима за друштва за управљање инвестиционим фондовима („Службени глас</w:t>
      </w:r>
      <w:r w:rsidR="00CC41D8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CC41D8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  <w:bookmarkStart w:id="0" w:name="_GoBack"/>
      <w:bookmarkEnd w:id="0"/>
    </w:p>
    <w:p w:rsidR="006765D0" w:rsidRPr="006765D0" w:rsidRDefault="006765D0">
      <w:pPr>
        <w:rPr>
          <w:lang w:val="ru-RU"/>
        </w:rPr>
      </w:pPr>
    </w:p>
    <w:sectPr w:rsidR="006765D0" w:rsidRPr="006765D0" w:rsidSect="006E2B1D">
      <w:pgSz w:w="11906" w:h="16838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1D"/>
    <w:rsid w:val="00195355"/>
    <w:rsid w:val="001D0352"/>
    <w:rsid w:val="003D1B02"/>
    <w:rsid w:val="00547D83"/>
    <w:rsid w:val="00550318"/>
    <w:rsid w:val="005F5D30"/>
    <w:rsid w:val="006765D0"/>
    <w:rsid w:val="006E2B1D"/>
    <w:rsid w:val="00CC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57235-43C7-489F-AC00-11E3C4B5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4</cp:revision>
  <dcterms:created xsi:type="dcterms:W3CDTF">2014-12-31T07:25:00Z</dcterms:created>
  <dcterms:modified xsi:type="dcterms:W3CDTF">2018-11-07T08:51:00Z</dcterms:modified>
</cp:coreProperties>
</file>