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736" w:rsidRPr="00A757B4" w:rsidRDefault="00983736" w:rsidP="00FE61BA">
      <w:pPr>
        <w:tabs>
          <w:tab w:val="left" w:pos="0"/>
        </w:tabs>
        <w:spacing w:after="0" w:line="240" w:lineRule="auto"/>
        <w:jc w:val="right"/>
        <w:rPr>
          <w:rFonts w:ascii="Times New Roman" w:hAnsi="Times New Roman"/>
          <w:color w:val="A6A6A6" w:themeColor="background1" w:themeShade="A6"/>
        </w:rPr>
      </w:pPr>
    </w:p>
    <w:p w:rsidR="00983736" w:rsidRPr="00A757B4" w:rsidRDefault="00983736" w:rsidP="00FE61BA">
      <w:pPr>
        <w:tabs>
          <w:tab w:val="left" w:pos="0"/>
        </w:tabs>
        <w:spacing w:after="0" w:line="240" w:lineRule="auto"/>
        <w:jc w:val="center"/>
        <w:rPr>
          <w:rFonts w:ascii="Times New Roman" w:hAnsi="Times New Roman"/>
          <w:color w:val="A6A6A6" w:themeColor="background1" w:themeShade="A6"/>
        </w:rPr>
      </w:pPr>
    </w:p>
    <w:p w:rsidR="00983736" w:rsidRPr="00A757B4" w:rsidRDefault="00080040" w:rsidP="00FE61BA">
      <w:pPr>
        <w:tabs>
          <w:tab w:val="left" w:pos="0"/>
        </w:tabs>
        <w:spacing w:after="0" w:line="240" w:lineRule="auto"/>
        <w:jc w:val="center"/>
        <w:rPr>
          <w:rFonts w:ascii="Times New Roman" w:hAnsi="Times New Roman"/>
          <w:color w:val="A6A6A6" w:themeColor="background1" w:themeShade="A6"/>
        </w:rPr>
      </w:pPr>
      <w:r w:rsidRPr="00A757B4">
        <w:rPr>
          <w:rFonts w:ascii="Times New Roman" w:hAnsi="Times New Roman"/>
          <w:noProof/>
          <w:color w:val="A6A6A6" w:themeColor="background1" w:themeShade="A6"/>
          <w:lang w:val="en-US"/>
        </w:rPr>
        <w:drawing>
          <wp:anchor distT="0" distB="0" distL="114300" distR="114300" simplePos="0" relativeHeight="251654144" behindDoc="1" locked="0" layoutInCell="1" allowOverlap="1">
            <wp:simplePos x="0" y="0"/>
            <wp:positionH relativeFrom="column">
              <wp:posOffset>4137660</wp:posOffset>
            </wp:positionH>
            <wp:positionV relativeFrom="page">
              <wp:posOffset>3027045</wp:posOffset>
            </wp:positionV>
            <wp:extent cx="2322195" cy="2655570"/>
            <wp:effectExtent l="0" t="0" r="0" b="0"/>
            <wp:wrapNone/>
            <wp:docPr id="7" name="Picture 4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322195" cy="2655570"/>
                    </a:xfrm>
                    <a:prstGeom prst="rect">
                      <a:avLst/>
                    </a:prstGeom>
                    <a:noFill/>
                    <a:ln w="9525">
                      <a:noFill/>
                      <a:miter lim="800000"/>
                      <a:headEnd/>
                      <a:tailEnd/>
                    </a:ln>
                  </pic:spPr>
                </pic:pic>
              </a:graphicData>
            </a:graphic>
          </wp:anchor>
        </w:drawing>
      </w:r>
    </w:p>
    <w:p w:rsidR="00983736" w:rsidRPr="00A757B4" w:rsidRDefault="00983736" w:rsidP="00FE61BA">
      <w:pPr>
        <w:tabs>
          <w:tab w:val="left" w:pos="0"/>
        </w:tabs>
        <w:spacing w:after="0" w:line="240" w:lineRule="auto"/>
        <w:jc w:val="center"/>
        <w:rPr>
          <w:rFonts w:ascii="Times New Roman" w:hAnsi="Times New Roman"/>
          <w:color w:val="A6A6A6" w:themeColor="background1" w:themeShade="A6"/>
        </w:rPr>
      </w:pPr>
    </w:p>
    <w:p w:rsidR="00983736" w:rsidRPr="00A757B4" w:rsidRDefault="00983736" w:rsidP="00FE61BA">
      <w:pPr>
        <w:tabs>
          <w:tab w:val="left" w:pos="0"/>
        </w:tabs>
        <w:spacing w:after="0" w:line="240" w:lineRule="auto"/>
        <w:jc w:val="center"/>
        <w:rPr>
          <w:rFonts w:ascii="Times New Roman" w:hAnsi="Times New Roman"/>
          <w:color w:val="A6A6A6" w:themeColor="background1" w:themeShade="A6"/>
        </w:rPr>
      </w:pPr>
    </w:p>
    <w:p w:rsidR="00983736" w:rsidRPr="00A757B4" w:rsidRDefault="00983736" w:rsidP="00FE61BA">
      <w:pPr>
        <w:tabs>
          <w:tab w:val="left" w:pos="0"/>
        </w:tabs>
        <w:spacing w:after="0" w:line="240" w:lineRule="auto"/>
        <w:jc w:val="center"/>
        <w:rPr>
          <w:rFonts w:ascii="Times New Roman" w:hAnsi="Times New Roman"/>
          <w:color w:val="A6A6A6" w:themeColor="background1" w:themeShade="A6"/>
        </w:rPr>
      </w:pPr>
    </w:p>
    <w:p w:rsidR="00983736" w:rsidRPr="00A757B4" w:rsidRDefault="00983736" w:rsidP="00FE61BA">
      <w:pPr>
        <w:tabs>
          <w:tab w:val="left" w:pos="0"/>
        </w:tabs>
        <w:spacing w:after="0" w:line="240" w:lineRule="auto"/>
        <w:jc w:val="center"/>
        <w:rPr>
          <w:rFonts w:ascii="Times New Roman" w:hAnsi="Times New Roman"/>
          <w:b/>
          <w:color w:val="A6A6A6" w:themeColor="background1" w:themeShade="A6"/>
          <w:spacing w:val="60"/>
        </w:rPr>
      </w:pPr>
    </w:p>
    <w:p w:rsidR="00CF7ED6" w:rsidRPr="00A757B4" w:rsidRDefault="00CF7ED6" w:rsidP="00FE61BA">
      <w:pPr>
        <w:tabs>
          <w:tab w:val="left" w:pos="0"/>
        </w:tabs>
        <w:spacing w:after="0" w:line="240" w:lineRule="auto"/>
        <w:jc w:val="center"/>
        <w:rPr>
          <w:rFonts w:ascii="Times New Roman" w:hAnsi="Times New Roman"/>
          <w:b/>
          <w:color w:val="A6A6A6" w:themeColor="background1" w:themeShade="A6"/>
          <w:spacing w:val="60"/>
        </w:rPr>
      </w:pPr>
    </w:p>
    <w:p w:rsidR="00CF7ED6" w:rsidRPr="00A757B4" w:rsidRDefault="00CF7ED6" w:rsidP="00FE61BA">
      <w:pPr>
        <w:tabs>
          <w:tab w:val="left" w:pos="0"/>
        </w:tabs>
        <w:spacing w:after="0" w:line="240" w:lineRule="auto"/>
        <w:jc w:val="center"/>
        <w:rPr>
          <w:rFonts w:ascii="Times New Roman" w:hAnsi="Times New Roman"/>
          <w:b/>
          <w:color w:val="A6A6A6" w:themeColor="background1" w:themeShade="A6"/>
          <w:spacing w:val="60"/>
        </w:rPr>
      </w:pPr>
    </w:p>
    <w:p w:rsidR="00CF7ED6" w:rsidRPr="00A757B4" w:rsidRDefault="00CF7ED6" w:rsidP="00FE61BA">
      <w:pPr>
        <w:tabs>
          <w:tab w:val="left" w:pos="0"/>
        </w:tabs>
        <w:spacing w:after="0" w:line="240" w:lineRule="auto"/>
        <w:jc w:val="center"/>
        <w:rPr>
          <w:rFonts w:ascii="Times New Roman" w:hAnsi="Times New Roman"/>
          <w:b/>
          <w:color w:val="A6A6A6" w:themeColor="background1" w:themeShade="A6"/>
          <w:spacing w:val="60"/>
        </w:rPr>
      </w:pPr>
    </w:p>
    <w:p w:rsidR="00CF7ED6" w:rsidRPr="00A757B4" w:rsidRDefault="00CF7ED6" w:rsidP="00FE61BA">
      <w:pPr>
        <w:tabs>
          <w:tab w:val="left" w:pos="0"/>
        </w:tabs>
        <w:spacing w:after="0" w:line="240" w:lineRule="auto"/>
        <w:jc w:val="center"/>
        <w:rPr>
          <w:rFonts w:ascii="Times New Roman" w:hAnsi="Times New Roman"/>
          <w:b/>
          <w:color w:val="A6A6A6" w:themeColor="background1" w:themeShade="A6"/>
          <w:spacing w:val="60"/>
        </w:rPr>
      </w:pPr>
    </w:p>
    <w:p w:rsidR="00CF7ED6" w:rsidRPr="00A757B4" w:rsidRDefault="00CF7ED6" w:rsidP="00FE61BA">
      <w:pPr>
        <w:tabs>
          <w:tab w:val="left" w:pos="0"/>
        </w:tabs>
        <w:spacing w:after="0" w:line="240" w:lineRule="auto"/>
        <w:jc w:val="center"/>
        <w:rPr>
          <w:rFonts w:ascii="Times New Roman" w:hAnsi="Times New Roman"/>
          <w:b/>
          <w:color w:val="A6A6A6" w:themeColor="background1" w:themeShade="A6"/>
          <w:spacing w:val="60"/>
        </w:rPr>
      </w:pPr>
    </w:p>
    <w:p w:rsidR="00983736" w:rsidRPr="00A757B4" w:rsidRDefault="00983736" w:rsidP="00FE61BA">
      <w:pPr>
        <w:tabs>
          <w:tab w:val="left" w:pos="0"/>
        </w:tabs>
        <w:spacing w:after="0" w:line="240" w:lineRule="auto"/>
        <w:jc w:val="right"/>
        <w:rPr>
          <w:rFonts w:ascii="Times New Roman" w:hAnsi="Times New Roman"/>
          <w:color w:val="A6A6A6" w:themeColor="background1" w:themeShade="A6"/>
          <w:spacing w:val="60"/>
        </w:rPr>
      </w:pPr>
    </w:p>
    <w:p w:rsidR="009F768A" w:rsidRPr="001559D7" w:rsidRDefault="009F768A" w:rsidP="001559D7">
      <w:pPr>
        <w:tabs>
          <w:tab w:val="left" w:pos="0"/>
        </w:tabs>
        <w:spacing w:after="0" w:line="240" w:lineRule="auto"/>
        <w:jc w:val="right"/>
        <w:rPr>
          <w:rFonts w:ascii="Times New Roman" w:hAnsi="Times New Roman"/>
          <w:color w:val="000000" w:themeColor="text1"/>
          <w:spacing w:val="60"/>
        </w:rPr>
      </w:pPr>
    </w:p>
    <w:p w:rsidR="00983736" w:rsidRPr="00A757B4" w:rsidRDefault="00983736" w:rsidP="00FE61BA">
      <w:pPr>
        <w:tabs>
          <w:tab w:val="left" w:pos="0"/>
        </w:tabs>
        <w:spacing w:after="0" w:line="240" w:lineRule="auto"/>
        <w:jc w:val="center"/>
        <w:rPr>
          <w:rFonts w:ascii="Times New Roman" w:hAnsi="Times New Roman"/>
          <w:b/>
          <w:color w:val="A6A6A6" w:themeColor="background1" w:themeShade="A6"/>
          <w:spacing w:val="60"/>
        </w:rPr>
      </w:pPr>
    </w:p>
    <w:p w:rsidR="0084090E" w:rsidRPr="00A757B4" w:rsidRDefault="0084090E" w:rsidP="00FE61BA">
      <w:pPr>
        <w:tabs>
          <w:tab w:val="left" w:pos="0"/>
        </w:tabs>
        <w:spacing w:after="0" w:line="240" w:lineRule="auto"/>
        <w:jc w:val="center"/>
        <w:rPr>
          <w:rFonts w:ascii="Times New Roman" w:hAnsi="Times New Roman"/>
          <w:b/>
          <w:color w:val="A6A6A6" w:themeColor="background1" w:themeShade="A6"/>
          <w:spacing w:val="60"/>
        </w:rPr>
      </w:pPr>
    </w:p>
    <w:p w:rsidR="0084090E" w:rsidRPr="00A757B4" w:rsidRDefault="0084090E" w:rsidP="00FE61BA">
      <w:pPr>
        <w:tabs>
          <w:tab w:val="left" w:pos="0"/>
        </w:tabs>
        <w:spacing w:after="0" w:line="240" w:lineRule="auto"/>
        <w:jc w:val="center"/>
        <w:rPr>
          <w:rFonts w:ascii="Times New Roman" w:hAnsi="Times New Roman"/>
          <w:b/>
          <w:color w:val="A6A6A6" w:themeColor="background1" w:themeShade="A6"/>
          <w:spacing w:val="60"/>
        </w:rPr>
      </w:pPr>
    </w:p>
    <w:p w:rsidR="00983736" w:rsidRPr="00A757B4" w:rsidRDefault="00983736" w:rsidP="00FE61BA">
      <w:pPr>
        <w:tabs>
          <w:tab w:val="left" w:pos="0"/>
        </w:tabs>
        <w:spacing w:after="0" w:line="240" w:lineRule="auto"/>
        <w:jc w:val="center"/>
        <w:rPr>
          <w:rFonts w:ascii="Times New Roman" w:hAnsi="Times New Roman"/>
          <w:b/>
          <w:color w:val="000000" w:themeColor="text1"/>
          <w:spacing w:val="60"/>
        </w:rPr>
      </w:pPr>
    </w:p>
    <w:p w:rsidR="00983736" w:rsidRPr="00A757B4" w:rsidRDefault="00983736" w:rsidP="00FE61BA">
      <w:pPr>
        <w:spacing w:after="0" w:line="240" w:lineRule="auto"/>
        <w:jc w:val="center"/>
        <w:rPr>
          <w:rFonts w:ascii="Times New Roman" w:hAnsi="Times New Roman"/>
          <w:b/>
          <w:color w:val="000000" w:themeColor="text1"/>
          <w:sz w:val="36"/>
          <w:szCs w:val="36"/>
        </w:rPr>
      </w:pPr>
      <w:bookmarkStart w:id="0" w:name="_Toc184439775"/>
      <w:r w:rsidRPr="00A757B4">
        <w:rPr>
          <w:rFonts w:ascii="Times New Roman" w:hAnsi="Times New Roman"/>
          <w:b/>
          <w:color w:val="000000" w:themeColor="text1"/>
          <w:sz w:val="36"/>
          <w:szCs w:val="36"/>
        </w:rPr>
        <w:t>ГОДИШЊИ ПРОГРАМ РАДА</w:t>
      </w:r>
      <w:bookmarkEnd w:id="0"/>
    </w:p>
    <w:p w:rsidR="00983736" w:rsidRPr="00A757B4" w:rsidRDefault="00983736" w:rsidP="00FE61BA">
      <w:pPr>
        <w:spacing w:after="0" w:line="240" w:lineRule="auto"/>
        <w:jc w:val="center"/>
        <w:rPr>
          <w:rFonts w:ascii="Times New Roman" w:hAnsi="Times New Roman"/>
          <w:b/>
          <w:color w:val="000000" w:themeColor="text1"/>
          <w:sz w:val="36"/>
          <w:szCs w:val="36"/>
        </w:rPr>
      </w:pPr>
      <w:bookmarkStart w:id="1" w:name="_Toc184439776"/>
      <w:r w:rsidRPr="00A757B4">
        <w:rPr>
          <w:rFonts w:ascii="Times New Roman" w:hAnsi="Times New Roman"/>
          <w:b/>
          <w:color w:val="000000" w:themeColor="text1"/>
          <w:sz w:val="36"/>
          <w:szCs w:val="36"/>
        </w:rPr>
        <w:t>АГЕНЦИЈЕ ЗА ПРИВРЕДНЕ РЕГИСТРЕ</w:t>
      </w:r>
    </w:p>
    <w:p w:rsidR="00983736" w:rsidRPr="00A757B4" w:rsidRDefault="00983736" w:rsidP="00FE61BA">
      <w:pPr>
        <w:spacing w:after="0" w:line="240" w:lineRule="auto"/>
        <w:jc w:val="center"/>
        <w:rPr>
          <w:rFonts w:ascii="Times New Roman" w:hAnsi="Times New Roman"/>
          <w:color w:val="000000" w:themeColor="text1"/>
          <w:sz w:val="36"/>
          <w:szCs w:val="36"/>
        </w:rPr>
      </w:pPr>
      <w:r w:rsidRPr="00A757B4">
        <w:rPr>
          <w:rFonts w:ascii="Times New Roman" w:hAnsi="Times New Roman"/>
          <w:b/>
          <w:color w:val="000000" w:themeColor="text1"/>
          <w:sz w:val="36"/>
          <w:szCs w:val="36"/>
        </w:rPr>
        <w:t>ЗА 20</w:t>
      </w:r>
      <w:r w:rsidR="00E0195C" w:rsidRPr="00A757B4">
        <w:rPr>
          <w:rFonts w:ascii="Times New Roman" w:hAnsi="Times New Roman"/>
          <w:b/>
          <w:color w:val="000000" w:themeColor="text1"/>
          <w:sz w:val="36"/>
          <w:szCs w:val="36"/>
        </w:rPr>
        <w:t>1</w:t>
      </w:r>
      <w:r w:rsidR="00B15B45" w:rsidRPr="00A757B4">
        <w:rPr>
          <w:rFonts w:ascii="Times New Roman" w:hAnsi="Times New Roman"/>
          <w:b/>
          <w:color w:val="000000" w:themeColor="text1"/>
          <w:sz w:val="36"/>
          <w:szCs w:val="36"/>
        </w:rPr>
        <w:t>7</w:t>
      </w:r>
      <w:r w:rsidRPr="00A757B4">
        <w:rPr>
          <w:rFonts w:ascii="Times New Roman" w:hAnsi="Times New Roman"/>
          <w:b/>
          <w:color w:val="000000" w:themeColor="text1"/>
          <w:sz w:val="36"/>
          <w:szCs w:val="36"/>
        </w:rPr>
        <w:t>. ГОДИНУ</w:t>
      </w:r>
      <w:bookmarkEnd w:id="1"/>
    </w:p>
    <w:p w:rsidR="00983736" w:rsidRPr="00A757B4" w:rsidRDefault="00983736" w:rsidP="00FE61BA">
      <w:pPr>
        <w:pStyle w:val="TOCHeading"/>
        <w:tabs>
          <w:tab w:val="left" w:pos="0"/>
        </w:tabs>
        <w:spacing w:before="0" w:line="240" w:lineRule="auto"/>
        <w:rPr>
          <w:rFonts w:ascii="Times New Roman" w:hAnsi="Times New Roman"/>
          <w:color w:val="A6A6A6" w:themeColor="background1" w:themeShade="A6"/>
          <w:sz w:val="36"/>
          <w:szCs w:val="3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983736" w:rsidRPr="00A757B4" w:rsidRDefault="00983736"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A6A6A6" w:themeColor="background1" w:themeShade="A6"/>
        </w:rPr>
      </w:pPr>
    </w:p>
    <w:p w:rsidR="0084090E" w:rsidRPr="00A757B4" w:rsidRDefault="0084090E" w:rsidP="00FE61BA">
      <w:pPr>
        <w:tabs>
          <w:tab w:val="left" w:pos="0"/>
        </w:tabs>
        <w:spacing w:after="0" w:line="240" w:lineRule="auto"/>
        <w:rPr>
          <w:rFonts w:ascii="Times New Roman" w:hAnsi="Times New Roman"/>
          <w:color w:val="A6A6A6" w:themeColor="background1" w:themeShade="A6"/>
        </w:rPr>
      </w:pPr>
    </w:p>
    <w:p w:rsidR="0084090E" w:rsidRPr="00A757B4" w:rsidRDefault="0084090E" w:rsidP="00FE61BA">
      <w:pPr>
        <w:tabs>
          <w:tab w:val="left" w:pos="0"/>
        </w:tabs>
        <w:spacing w:after="0" w:line="240" w:lineRule="auto"/>
        <w:rPr>
          <w:rFonts w:ascii="Times New Roman" w:hAnsi="Times New Roman"/>
          <w:color w:val="A6A6A6" w:themeColor="background1" w:themeShade="A6"/>
        </w:rPr>
      </w:pPr>
    </w:p>
    <w:p w:rsidR="0084090E" w:rsidRPr="00A757B4" w:rsidRDefault="0084090E" w:rsidP="00FE61BA">
      <w:pPr>
        <w:tabs>
          <w:tab w:val="left" w:pos="0"/>
        </w:tabs>
        <w:spacing w:after="0" w:line="240" w:lineRule="auto"/>
        <w:rPr>
          <w:rFonts w:ascii="Times New Roman" w:hAnsi="Times New Roman"/>
          <w:color w:val="A6A6A6" w:themeColor="background1" w:themeShade="A6"/>
        </w:rPr>
      </w:pPr>
    </w:p>
    <w:p w:rsidR="00A72C4D" w:rsidRPr="00A757B4" w:rsidRDefault="00A72C4D" w:rsidP="00FE61BA">
      <w:pPr>
        <w:tabs>
          <w:tab w:val="left" w:pos="0"/>
        </w:tabs>
        <w:spacing w:after="0" w:line="240" w:lineRule="auto"/>
        <w:rPr>
          <w:rFonts w:ascii="Times New Roman" w:hAnsi="Times New Roman"/>
          <w:color w:val="000000" w:themeColor="text1"/>
        </w:rPr>
      </w:pPr>
    </w:p>
    <w:p w:rsidR="00A72C4D" w:rsidRPr="00A757B4" w:rsidRDefault="00A72C4D" w:rsidP="00FE61BA">
      <w:pPr>
        <w:tabs>
          <w:tab w:val="left" w:pos="0"/>
        </w:tabs>
        <w:spacing w:after="0" w:line="240" w:lineRule="auto"/>
        <w:jc w:val="center"/>
        <w:rPr>
          <w:rFonts w:ascii="Times New Roman" w:hAnsi="Times New Roman"/>
          <w:color w:val="000000" w:themeColor="text1"/>
        </w:rPr>
      </w:pPr>
      <w:r w:rsidRPr="00A757B4">
        <w:rPr>
          <w:rFonts w:ascii="Times New Roman" w:hAnsi="Times New Roman"/>
          <w:color w:val="000000" w:themeColor="text1"/>
        </w:rPr>
        <w:t>Децембар 201</w:t>
      </w:r>
      <w:r w:rsidR="00B15B45" w:rsidRPr="00A757B4">
        <w:rPr>
          <w:rFonts w:ascii="Times New Roman" w:hAnsi="Times New Roman"/>
          <w:color w:val="000000" w:themeColor="text1"/>
        </w:rPr>
        <w:t>6</w:t>
      </w:r>
      <w:r w:rsidRPr="00A757B4">
        <w:rPr>
          <w:rFonts w:ascii="Times New Roman" w:hAnsi="Times New Roman"/>
          <w:color w:val="000000" w:themeColor="text1"/>
        </w:rPr>
        <w:t>. године</w:t>
      </w:r>
    </w:p>
    <w:p w:rsidR="001E7F4F" w:rsidRPr="00A757B4" w:rsidRDefault="00234E49" w:rsidP="00FE61BA">
      <w:pPr>
        <w:tabs>
          <w:tab w:val="left" w:pos="0"/>
        </w:tabs>
        <w:spacing w:after="0" w:line="240" w:lineRule="auto"/>
        <w:jc w:val="center"/>
        <w:rPr>
          <w:rFonts w:ascii="Times New Roman" w:hAnsi="Times New Roman"/>
          <w:color w:val="A6A6A6" w:themeColor="background1" w:themeShade="A6"/>
        </w:rPr>
      </w:pPr>
      <w:bookmarkStart w:id="2" w:name="_Toc184439777"/>
      <w:r w:rsidRPr="00A757B4">
        <w:rPr>
          <w:rFonts w:ascii="Times New Roman" w:hAnsi="Times New Roman"/>
          <w:color w:val="000000" w:themeColor="text1"/>
        </w:rPr>
        <w:br w:type="page"/>
      </w:r>
      <w:r w:rsidR="00983736" w:rsidRPr="00A757B4">
        <w:rPr>
          <w:rFonts w:ascii="Times New Roman" w:hAnsi="Times New Roman"/>
          <w:color w:val="000000" w:themeColor="text1"/>
          <w:spacing w:val="100"/>
        </w:rPr>
        <w:lastRenderedPageBreak/>
        <w:t>С</w:t>
      </w:r>
      <w:r w:rsidR="001E7F4F" w:rsidRPr="00A757B4">
        <w:rPr>
          <w:rFonts w:ascii="Times New Roman" w:hAnsi="Times New Roman"/>
          <w:color w:val="000000" w:themeColor="text1"/>
          <w:spacing w:val="100"/>
        </w:rPr>
        <w:t>адржај</w:t>
      </w:r>
      <w:bookmarkEnd w:id="2"/>
      <w:r w:rsidR="00974B79" w:rsidRPr="00A757B4">
        <w:rPr>
          <w:rFonts w:ascii="Times New Roman" w:hAnsi="Times New Roman"/>
          <w:b/>
          <w:color w:val="000000" w:themeColor="text1"/>
        </w:rPr>
        <w:t>:</w:t>
      </w:r>
    </w:p>
    <w:bookmarkStart w:id="3" w:name="_Toc184439778" w:displacedByCustomXml="next"/>
    <w:sdt>
      <w:sdtPr>
        <w:rPr>
          <w:rFonts w:ascii="Calibri" w:hAnsi="Calibri"/>
          <w:b w:val="0"/>
          <w:bCs w:val="0"/>
          <w:color w:val="A6A6A6" w:themeColor="background1" w:themeShade="A6"/>
          <w:sz w:val="22"/>
          <w:szCs w:val="22"/>
        </w:rPr>
        <w:id w:val="12278434"/>
        <w:docPartObj>
          <w:docPartGallery w:val="Table of Contents"/>
          <w:docPartUnique/>
        </w:docPartObj>
      </w:sdtPr>
      <w:sdtEndPr>
        <w:rPr>
          <w:rFonts w:ascii="Times New Roman" w:hAnsi="Times New Roman"/>
          <w:color w:val="000000" w:themeColor="text1"/>
        </w:rPr>
      </w:sdtEndPr>
      <w:sdtContent>
        <w:p w:rsidR="00556C55" w:rsidRPr="00A757B4" w:rsidRDefault="00556C55" w:rsidP="00556C55">
          <w:pPr>
            <w:pStyle w:val="TOCHeading"/>
            <w:spacing w:before="0"/>
            <w:rPr>
              <w:rFonts w:ascii="Times New Roman" w:hAnsi="Times New Roman"/>
              <w:color w:val="000000" w:themeColor="text1"/>
              <w:sz w:val="22"/>
              <w:szCs w:val="22"/>
            </w:rPr>
          </w:pPr>
        </w:p>
        <w:p w:rsidR="000B2D41" w:rsidRPr="000B2D41" w:rsidRDefault="003C39CC">
          <w:pPr>
            <w:pStyle w:val="TOC1"/>
            <w:rPr>
              <w:rFonts w:eastAsiaTheme="minorEastAsia"/>
              <w:b w:val="0"/>
              <w:lang w:val="en-US"/>
            </w:rPr>
          </w:pPr>
          <w:r w:rsidRPr="000B2D41">
            <w:rPr>
              <w:b w:val="0"/>
              <w:noProof w:val="0"/>
              <w:color w:val="000000" w:themeColor="text1"/>
            </w:rPr>
            <w:fldChar w:fldCharType="begin"/>
          </w:r>
          <w:r w:rsidR="00556C55" w:rsidRPr="000B2D41">
            <w:rPr>
              <w:b w:val="0"/>
              <w:noProof w:val="0"/>
              <w:color w:val="000000" w:themeColor="text1"/>
            </w:rPr>
            <w:instrText xml:space="preserve"> TOC \o "1-3" \h \z \u </w:instrText>
          </w:r>
          <w:r w:rsidRPr="000B2D41">
            <w:rPr>
              <w:b w:val="0"/>
              <w:noProof w:val="0"/>
              <w:color w:val="000000" w:themeColor="text1"/>
            </w:rPr>
            <w:fldChar w:fldCharType="separate"/>
          </w:r>
          <w:hyperlink w:anchor="_Toc468784760" w:history="1">
            <w:r w:rsidR="000B2D41" w:rsidRPr="000B2D41">
              <w:rPr>
                <w:rStyle w:val="Hyperlink"/>
                <w:b w:val="0"/>
              </w:rPr>
              <w:t>I</w:t>
            </w:r>
            <w:r w:rsidR="000B2D41" w:rsidRPr="000B2D41">
              <w:rPr>
                <w:rFonts w:eastAsiaTheme="minorEastAsia"/>
                <w:b w:val="0"/>
                <w:lang w:val="en-US"/>
              </w:rPr>
              <w:tab/>
            </w:r>
            <w:r w:rsidR="000B2D41" w:rsidRPr="000B2D41">
              <w:rPr>
                <w:rStyle w:val="Hyperlink"/>
                <w:b w:val="0"/>
              </w:rPr>
              <w:t>УВОД</w:t>
            </w:r>
            <w:r w:rsidR="000B2D41" w:rsidRPr="000B2D41">
              <w:rPr>
                <w:b w:val="0"/>
                <w:webHidden/>
              </w:rPr>
              <w:tab/>
            </w:r>
            <w:r w:rsidRPr="000B2D41">
              <w:rPr>
                <w:b w:val="0"/>
                <w:webHidden/>
              </w:rPr>
              <w:fldChar w:fldCharType="begin"/>
            </w:r>
            <w:r w:rsidR="000B2D41" w:rsidRPr="000B2D41">
              <w:rPr>
                <w:b w:val="0"/>
                <w:webHidden/>
              </w:rPr>
              <w:instrText xml:space="preserve"> PAGEREF _Toc468784760 \h </w:instrText>
            </w:r>
            <w:r w:rsidRPr="000B2D41">
              <w:rPr>
                <w:b w:val="0"/>
                <w:webHidden/>
              </w:rPr>
            </w:r>
            <w:r w:rsidRPr="000B2D41">
              <w:rPr>
                <w:b w:val="0"/>
                <w:webHidden/>
              </w:rPr>
              <w:fldChar w:fldCharType="separate"/>
            </w:r>
            <w:r w:rsidR="00BC3B44">
              <w:rPr>
                <w:b w:val="0"/>
                <w:webHidden/>
              </w:rPr>
              <w:t>3</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761" w:history="1">
            <w:r w:rsidR="000B2D41" w:rsidRPr="000B2D41">
              <w:rPr>
                <w:rStyle w:val="Hyperlink"/>
                <w:b w:val="0"/>
              </w:rPr>
              <w:t>II</w:t>
            </w:r>
            <w:r w:rsidR="000B2D41" w:rsidRPr="000B2D41">
              <w:rPr>
                <w:rFonts w:eastAsiaTheme="minorEastAsia"/>
                <w:b w:val="0"/>
                <w:lang w:val="en-US"/>
              </w:rPr>
              <w:tab/>
            </w:r>
            <w:r w:rsidR="000B2D41" w:rsidRPr="000B2D41">
              <w:rPr>
                <w:rStyle w:val="Hyperlink"/>
                <w:b w:val="0"/>
              </w:rPr>
              <w:t>ПЛАН ПОСЛОВНИХ АКТИВНОСТИ</w:t>
            </w:r>
            <w:r w:rsidR="000B2D41" w:rsidRPr="000B2D41">
              <w:rPr>
                <w:b w:val="0"/>
                <w:webHidden/>
              </w:rPr>
              <w:tab/>
            </w:r>
            <w:r w:rsidRPr="000B2D41">
              <w:rPr>
                <w:b w:val="0"/>
                <w:webHidden/>
              </w:rPr>
              <w:fldChar w:fldCharType="begin"/>
            </w:r>
            <w:r w:rsidR="000B2D41" w:rsidRPr="000B2D41">
              <w:rPr>
                <w:b w:val="0"/>
                <w:webHidden/>
              </w:rPr>
              <w:instrText xml:space="preserve"> PAGEREF _Toc468784761 \h </w:instrText>
            </w:r>
            <w:r w:rsidRPr="000B2D41">
              <w:rPr>
                <w:b w:val="0"/>
                <w:webHidden/>
              </w:rPr>
            </w:r>
            <w:r w:rsidRPr="000B2D41">
              <w:rPr>
                <w:b w:val="0"/>
                <w:webHidden/>
              </w:rPr>
              <w:fldChar w:fldCharType="separate"/>
            </w:r>
            <w:r w:rsidR="00BC3B44">
              <w:rPr>
                <w:b w:val="0"/>
                <w:webHidden/>
              </w:rPr>
              <w:t>11</w:t>
            </w:r>
            <w:r w:rsidRPr="000B2D41">
              <w:rPr>
                <w:b w:val="0"/>
                <w:webHidden/>
              </w:rPr>
              <w:fldChar w:fldCharType="end"/>
            </w:r>
          </w:hyperlink>
        </w:p>
        <w:p w:rsidR="000B2D41" w:rsidRPr="000B2D41" w:rsidRDefault="003C39CC">
          <w:pPr>
            <w:pStyle w:val="TOC2"/>
            <w:rPr>
              <w:rFonts w:eastAsiaTheme="minorEastAsia"/>
              <w:color w:val="auto"/>
              <w:lang w:val="en-US"/>
            </w:rPr>
          </w:pPr>
          <w:hyperlink w:anchor="_Toc468784762" w:history="1">
            <w:r w:rsidR="000B2D41" w:rsidRPr="000B2D41">
              <w:rPr>
                <w:rStyle w:val="Hyperlink"/>
              </w:rPr>
              <w:t>1.</w:t>
            </w:r>
            <w:r w:rsidR="000B2D41" w:rsidRPr="000B2D41">
              <w:rPr>
                <w:rFonts w:eastAsiaTheme="minorEastAsia"/>
                <w:color w:val="auto"/>
                <w:lang w:val="en-US"/>
              </w:rPr>
              <w:tab/>
            </w:r>
            <w:r w:rsidR="000B2D41" w:rsidRPr="000B2D41">
              <w:rPr>
                <w:rStyle w:val="Hyperlink"/>
              </w:rPr>
              <w:t>Регистар привредних субјеката, Регистар медија, Регистар туризма, Регистар стечајних маса, Регистар понуђача и Централна евиденција привремених ограничења права  лица регистрованих у Агенцији за привредне регистре</w:t>
            </w:r>
            <w:r w:rsidR="000B2D41" w:rsidRPr="000B2D41">
              <w:rPr>
                <w:webHidden/>
              </w:rPr>
              <w:tab/>
            </w:r>
            <w:r w:rsidRPr="000B2D41">
              <w:rPr>
                <w:webHidden/>
              </w:rPr>
              <w:fldChar w:fldCharType="begin"/>
            </w:r>
            <w:r w:rsidR="000B2D41" w:rsidRPr="000B2D41">
              <w:rPr>
                <w:webHidden/>
              </w:rPr>
              <w:instrText xml:space="preserve"> PAGEREF _Toc468784762 \h </w:instrText>
            </w:r>
            <w:r w:rsidRPr="000B2D41">
              <w:rPr>
                <w:webHidden/>
              </w:rPr>
            </w:r>
            <w:r w:rsidRPr="000B2D41">
              <w:rPr>
                <w:webHidden/>
              </w:rPr>
              <w:fldChar w:fldCharType="separate"/>
            </w:r>
            <w:r w:rsidR="00BC3B44">
              <w:rPr>
                <w:webHidden/>
              </w:rPr>
              <w:t>11</w:t>
            </w:r>
            <w:r w:rsidRPr="000B2D41">
              <w:rPr>
                <w:webHidden/>
              </w:rPr>
              <w:fldChar w:fldCharType="end"/>
            </w:r>
          </w:hyperlink>
        </w:p>
        <w:p w:rsidR="000B2D41" w:rsidRPr="000B2D41" w:rsidRDefault="003C39CC">
          <w:pPr>
            <w:pStyle w:val="TOC2"/>
            <w:rPr>
              <w:rFonts w:eastAsiaTheme="minorEastAsia"/>
              <w:color w:val="auto"/>
              <w:lang w:val="en-US"/>
            </w:rPr>
          </w:pPr>
          <w:hyperlink w:anchor="_Toc468784763" w:history="1">
            <w:r w:rsidR="000B2D41" w:rsidRPr="000B2D41">
              <w:rPr>
                <w:rStyle w:val="Hyperlink"/>
              </w:rPr>
              <w:t>1.1.</w:t>
            </w:r>
            <w:r w:rsidR="000B2D41" w:rsidRPr="000B2D41">
              <w:rPr>
                <w:rFonts w:eastAsiaTheme="minorEastAsia"/>
                <w:color w:val="auto"/>
                <w:lang w:val="en-US"/>
              </w:rPr>
              <w:tab/>
            </w:r>
            <w:r w:rsidR="000B2D41" w:rsidRPr="000B2D41">
              <w:rPr>
                <w:rStyle w:val="Hyperlink"/>
              </w:rPr>
              <w:t>Е-РЕГИСТРАЦИЈА ПРИВРЕДНИХ СУБЈЕКАТА (оснивање привредних друштава и регистрација предузетника)</w:t>
            </w:r>
            <w:r w:rsidR="000B2D41" w:rsidRPr="000B2D41">
              <w:rPr>
                <w:webHidden/>
              </w:rPr>
              <w:tab/>
            </w:r>
            <w:r w:rsidRPr="000B2D41">
              <w:rPr>
                <w:webHidden/>
              </w:rPr>
              <w:fldChar w:fldCharType="begin"/>
            </w:r>
            <w:r w:rsidR="000B2D41" w:rsidRPr="000B2D41">
              <w:rPr>
                <w:webHidden/>
              </w:rPr>
              <w:instrText xml:space="preserve"> PAGEREF _Toc468784763 \h </w:instrText>
            </w:r>
            <w:r w:rsidRPr="000B2D41">
              <w:rPr>
                <w:webHidden/>
              </w:rPr>
            </w:r>
            <w:r w:rsidRPr="000B2D41">
              <w:rPr>
                <w:webHidden/>
              </w:rPr>
              <w:fldChar w:fldCharType="separate"/>
            </w:r>
            <w:r w:rsidR="00BC3B44">
              <w:rPr>
                <w:webHidden/>
              </w:rPr>
              <w:t>13</w:t>
            </w:r>
            <w:r w:rsidRPr="000B2D41">
              <w:rPr>
                <w:webHidden/>
              </w:rPr>
              <w:fldChar w:fldCharType="end"/>
            </w:r>
          </w:hyperlink>
        </w:p>
        <w:p w:rsidR="000B2D41" w:rsidRPr="000B2D41" w:rsidRDefault="003C39CC">
          <w:pPr>
            <w:pStyle w:val="TOC2"/>
            <w:rPr>
              <w:rFonts w:eastAsiaTheme="minorEastAsia"/>
              <w:color w:val="auto"/>
              <w:lang w:val="en-US"/>
            </w:rPr>
          </w:pPr>
          <w:hyperlink w:anchor="_Toc468784764" w:history="1">
            <w:r w:rsidR="000B2D41" w:rsidRPr="000B2D41">
              <w:rPr>
                <w:rStyle w:val="Hyperlink"/>
              </w:rPr>
              <w:t>1.2.</w:t>
            </w:r>
            <w:r w:rsidR="000B2D41" w:rsidRPr="000B2D41">
              <w:rPr>
                <w:rFonts w:eastAsiaTheme="minorEastAsia"/>
                <w:color w:val="auto"/>
                <w:lang w:val="en-US"/>
              </w:rPr>
              <w:tab/>
            </w:r>
            <w:r w:rsidR="000B2D41" w:rsidRPr="000B2D41">
              <w:rPr>
                <w:rStyle w:val="Hyperlink"/>
              </w:rPr>
              <w:t>Одржавање постојећих функционалности софтвера за вођење Регистра привредних субјеката, стечајних маса, туризма, понуђача и централне евиденције привремених ограничења права</w:t>
            </w:r>
            <w:r w:rsidR="000B2D41" w:rsidRPr="000B2D41">
              <w:rPr>
                <w:webHidden/>
              </w:rPr>
              <w:tab/>
            </w:r>
            <w:r w:rsidRPr="000B2D41">
              <w:rPr>
                <w:webHidden/>
              </w:rPr>
              <w:fldChar w:fldCharType="begin"/>
            </w:r>
            <w:r w:rsidR="000B2D41" w:rsidRPr="000B2D41">
              <w:rPr>
                <w:webHidden/>
              </w:rPr>
              <w:instrText xml:space="preserve"> PAGEREF _Toc468784764 \h </w:instrText>
            </w:r>
            <w:r w:rsidRPr="000B2D41">
              <w:rPr>
                <w:webHidden/>
              </w:rPr>
            </w:r>
            <w:r w:rsidRPr="000B2D41">
              <w:rPr>
                <w:webHidden/>
              </w:rPr>
              <w:fldChar w:fldCharType="separate"/>
            </w:r>
            <w:r w:rsidR="00BC3B44">
              <w:rPr>
                <w:webHidden/>
              </w:rPr>
              <w:t>14</w:t>
            </w:r>
            <w:r w:rsidRPr="000B2D41">
              <w:rPr>
                <w:webHidden/>
              </w:rPr>
              <w:fldChar w:fldCharType="end"/>
            </w:r>
          </w:hyperlink>
        </w:p>
        <w:p w:rsidR="000B2D41" w:rsidRPr="000B2D41" w:rsidRDefault="003C39CC">
          <w:pPr>
            <w:pStyle w:val="TOC2"/>
            <w:rPr>
              <w:rFonts w:eastAsiaTheme="minorEastAsia"/>
              <w:color w:val="auto"/>
              <w:lang w:val="en-US"/>
            </w:rPr>
          </w:pPr>
          <w:hyperlink w:anchor="_Toc468784765" w:history="1">
            <w:r w:rsidR="000B2D41" w:rsidRPr="000B2D41">
              <w:rPr>
                <w:rStyle w:val="Hyperlink"/>
              </w:rPr>
              <w:t>1.3.</w:t>
            </w:r>
            <w:r w:rsidR="000B2D41" w:rsidRPr="000B2D41">
              <w:rPr>
                <w:rFonts w:eastAsiaTheme="minorEastAsia"/>
                <w:color w:val="auto"/>
                <w:lang w:val="en-US"/>
              </w:rPr>
              <w:tab/>
            </w:r>
            <w:r w:rsidR="000B2D41" w:rsidRPr="000B2D41">
              <w:rPr>
                <w:rStyle w:val="Hyperlink"/>
              </w:rPr>
              <w:t>Регистар медија и евиденцијa туризма у Регистру туризма</w:t>
            </w:r>
            <w:r w:rsidR="000B2D41" w:rsidRPr="000B2D41">
              <w:rPr>
                <w:webHidden/>
              </w:rPr>
              <w:tab/>
            </w:r>
            <w:r w:rsidRPr="000B2D41">
              <w:rPr>
                <w:webHidden/>
              </w:rPr>
              <w:fldChar w:fldCharType="begin"/>
            </w:r>
            <w:r w:rsidR="000B2D41" w:rsidRPr="000B2D41">
              <w:rPr>
                <w:webHidden/>
              </w:rPr>
              <w:instrText xml:space="preserve"> PAGEREF _Toc468784765 \h </w:instrText>
            </w:r>
            <w:r w:rsidRPr="000B2D41">
              <w:rPr>
                <w:webHidden/>
              </w:rPr>
            </w:r>
            <w:r w:rsidRPr="000B2D41">
              <w:rPr>
                <w:webHidden/>
              </w:rPr>
              <w:fldChar w:fldCharType="separate"/>
            </w:r>
            <w:r w:rsidR="00BC3B44">
              <w:rPr>
                <w:webHidden/>
              </w:rPr>
              <w:t>14</w:t>
            </w:r>
            <w:r w:rsidRPr="000B2D41">
              <w:rPr>
                <w:webHidden/>
              </w:rPr>
              <w:fldChar w:fldCharType="end"/>
            </w:r>
          </w:hyperlink>
        </w:p>
        <w:p w:rsidR="000B2D41" w:rsidRPr="000B2D41" w:rsidRDefault="003C39CC">
          <w:pPr>
            <w:pStyle w:val="TOC2"/>
            <w:rPr>
              <w:rFonts w:eastAsiaTheme="minorEastAsia"/>
              <w:color w:val="auto"/>
              <w:lang w:val="en-US"/>
            </w:rPr>
          </w:pPr>
          <w:hyperlink w:anchor="_Toc468784766" w:history="1">
            <w:r w:rsidR="000B2D41" w:rsidRPr="000B2D41">
              <w:rPr>
                <w:rStyle w:val="Hyperlink"/>
              </w:rPr>
              <w:t>1.4.</w:t>
            </w:r>
            <w:r w:rsidR="000B2D41" w:rsidRPr="000B2D41">
              <w:rPr>
                <w:rFonts w:eastAsiaTheme="minorEastAsia"/>
                <w:color w:val="auto"/>
                <w:lang w:val="en-US"/>
              </w:rPr>
              <w:tab/>
            </w:r>
            <w:r w:rsidR="000B2D41" w:rsidRPr="000B2D41">
              <w:rPr>
                <w:rStyle w:val="Hyperlink"/>
              </w:rPr>
              <w:t>Централна евиденција привремених ограничења права лица регистрованих у Агенцији</w:t>
            </w:r>
            <w:r w:rsidR="000B2D41" w:rsidRPr="000B2D41">
              <w:rPr>
                <w:webHidden/>
              </w:rPr>
              <w:tab/>
            </w:r>
            <w:r w:rsidRPr="000B2D41">
              <w:rPr>
                <w:webHidden/>
              </w:rPr>
              <w:fldChar w:fldCharType="begin"/>
            </w:r>
            <w:r w:rsidR="000B2D41" w:rsidRPr="000B2D41">
              <w:rPr>
                <w:webHidden/>
              </w:rPr>
              <w:instrText xml:space="preserve"> PAGEREF _Toc468784766 \h </w:instrText>
            </w:r>
            <w:r w:rsidRPr="000B2D41">
              <w:rPr>
                <w:webHidden/>
              </w:rPr>
            </w:r>
            <w:r w:rsidRPr="000B2D41">
              <w:rPr>
                <w:webHidden/>
              </w:rPr>
              <w:fldChar w:fldCharType="separate"/>
            </w:r>
            <w:r w:rsidR="00BC3B44">
              <w:rPr>
                <w:webHidden/>
              </w:rPr>
              <w:t>15</w:t>
            </w:r>
            <w:r w:rsidRPr="000B2D41">
              <w:rPr>
                <w:webHidden/>
              </w:rPr>
              <w:fldChar w:fldCharType="end"/>
            </w:r>
          </w:hyperlink>
        </w:p>
        <w:p w:rsidR="000B2D41" w:rsidRPr="000B2D41" w:rsidRDefault="003C39CC">
          <w:pPr>
            <w:pStyle w:val="TOC2"/>
            <w:rPr>
              <w:rFonts w:eastAsiaTheme="minorEastAsia"/>
              <w:color w:val="auto"/>
              <w:lang w:val="en-US"/>
            </w:rPr>
          </w:pPr>
          <w:hyperlink w:anchor="_Toc468784767" w:history="1">
            <w:r w:rsidR="000B2D41" w:rsidRPr="000B2D41">
              <w:rPr>
                <w:rStyle w:val="Hyperlink"/>
              </w:rPr>
              <w:t>2.</w:t>
            </w:r>
            <w:r w:rsidR="000B2D41" w:rsidRPr="000B2D41">
              <w:rPr>
                <w:rFonts w:eastAsiaTheme="minorEastAsia"/>
                <w:color w:val="auto"/>
                <w:lang w:val="en-US"/>
              </w:rPr>
              <w:tab/>
            </w:r>
            <w:r w:rsidR="000B2D41" w:rsidRPr="000B2D41">
              <w:rPr>
                <w:rStyle w:val="Hyperlink"/>
              </w:rPr>
              <w:t>Регистар финансијских извештаја</w:t>
            </w:r>
            <w:r w:rsidR="000B2D41" w:rsidRPr="000B2D41">
              <w:rPr>
                <w:webHidden/>
              </w:rPr>
              <w:tab/>
            </w:r>
            <w:r w:rsidRPr="000B2D41">
              <w:rPr>
                <w:webHidden/>
              </w:rPr>
              <w:fldChar w:fldCharType="begin"/>
            </w:r>
            <w:r w:rsidR="000B2D41" w:rsidRPr="000B2D41">
              <w:rPr>
                <w:webHidden/>
              </w:rPr>
              <w:instrText xml:space="preserve"> PAGEREF _Toc468784767 \h </w:instrText>
            </w:r>
            <w:r w:rsidRPr="000B2D41">
              <w:rPr>
                <w:webHidden/>
              </w:rPr>
            </w:r>
            <w:r w:rsidRPr="000B2D41">
              <w:rPr>
                <w:webHidden/>
              </w:rPr>
              <w:fldChar w:fldCharType="separate"/>
            </w:r>
            <w:r w:rsidR="00BC3B44">
              <w:rPr>
                <w:webHidden/>
              </w:rPr>
              <w:t>15</w:t>
            </w:r>
            <w:r w:rsidRPr="000B2D41">
              <w:rPr>
                <w:webHidden/>
              </w:rPr>
              <w:fldChar w:fldCharType="end"/>
            </w:r>
          </w:hyperlink>
        </w:p>
        <w:p w:rsidR="000B2D41" w:rsidRPr="000B2D41" w:rsidRDefault="003C39CC">
          <w:pPr>
            <w:pStyle w:val="TOC2"/>
            <w:rPr>
              <w:rFonts w:eastAsiaTheme="minorEastAsia"/>
              <w:color w:val="auto"/>
              <w:lang w:val="en-US"/>
            </w:rPr>
          </w:pPr>
          <w:hyperlink w:anchor="_Toc468784768" w:history="1">
            <w:r w:rsidR="000B2D41" w:rsidRPr="000B2D41">
              <w:rPr>
                <w:rStyle w:val="Hyperlink"/>
              </w:rPr>
              <w:t>3.</w:t>
            </w:r>
            <w:r w:rsidR="000B2D41" w:rsidRPr="000B2D41">
              <w:rPr>
                <w:rFonts w:eastAsiaTheme="minorEastAsia"/>
                <w:color w:val="auto"/>
                <w:lang w:val="en-US"/>
              </w:rPr>
              <w:tab/>
            </w:r>
            <w:r w:rsidR="000B2D41" w:rsidRPr="000B2D41">
              <w:rPr>
                <w:rStyle w:val="Hyperlink"/>
              </w:rPr>
              <w:t>Регистар заложног права на покретним стварима и правима</w:t>
            </w:r>
            <w:r w:rsidR="000B2D41" w:rsidRPr="000B2D41">
              <w:rPr>
                <w:webHidden/>
              </w:rPr>
              <w:tab/>
            </w:r>
            <w:r w:rsidRPr="000B2D41">
              <w:rPr>
                <w:webHidden/>
              </w:rPr>
              <w:fldChar w:fldCharType="begin"/>
            </w:r>
            <w:r w:rsidR="000B2D41" w:rsidRPr="000B2D41">
              <w:rPr>
                <w:webHidden/>
              </w:rPr>
              <w:instrText xml:space="preserve"> PAGEREF _Toc468784768 \h </w:instrText>
            </w:r>
            <w:r w:rsidRPr="000B2D41">
              <w:rPr>
                <w:webHidden/>
              </w:rPr>
            </w:r>
            <w:r w:rsidRPr="000B2D41">
              <w:rPr>
                <w:webHidden/>
              </w:rPr>
              <w:fldChar w:fldCharType="separate"/>
            </w:r>
            <w:r w:rsidR="00BC3B44">
              <w:rPr>
                <w:webHidden/>
              </w:rPr>
              <w:t>20</w:t>
            </w:r>
            <w:r w:rsidRPr="000B2D41">
              <w:rPr>
                <w:webHidden/>
              </w:rPr>
              <w:fldChar w:fldCharType="end"/>
            </w:r>
          </w:hyperlink>
        </w:p>
        <w:p w:rsidR="000B2D41" w:rsidRPr="000B2D41" w:rsidRDefault="003C39CC">
          <w:pPr>
            <w:pStyle w:val="TOC2"/>
            <w:rPr>
              <w:rFonts w:eastAsiaTheme="minorEastAsia"/>
              <w:color w:val="auto"/>
              <w:lang w:val="en-US"/>
            </w:rPr>
          </w:pPr>
          <w:hyperlink w:anchor="_Toc468784769" w:history="1">
            <w:r w:rsidR="000B2D41" w:rsidRPr="000B2D41">
              <w:rPr>
                <w:rStyle w:val="Hyperlink"/>
              </w:rPr>
              <w:t>4.</w:t>
            </w:r>
            <w:r w:rsidR="000B2D41" w:rsidRPr="000B2D41">
              <w:rPr>
                <w:rFonts w:eastAsiaTheme="minorEastAsia"/>
                <w:color w:val="auto"/>
                <w:lang w:val="en-US"/>
              </w:rPr>
              <w:tab/>
            </w:r>
            <w:r w:rsidR="000B2D41" w:rsidRPr="000B2D41">
              <w:rPr>
                <w:rStyle w:val="Hyperlink"/>
              </w:rPr>
              <w:t>Регистар финансијског лизинга</w:t>
            </w:r>
            <w:r w:rsidR="000B2D41" w:rsidRPr="000B2D41">
              <w:rPr>
                <w:webHidden/>
              </w:rPr>
              <w:tab/>
            </w:r>
            <w:r w:rsidRPr="000B2D41">
              <w:rPr>
                <w:webHidden/>
              </w:rPr>
              <w:fldChar w:fldCharType="begin"/>
            </w:r>
            <w:r w:rsidR="000B2D41" w:rsidRPr="000B2D41">
              <w:rPr>
                <w:webHidden/>
              </w:rPr>
              <w:instrText xml:space="preserve"> PAGEREF _Toc468784769 \h </w:instrText>
            </w:r>
            <w:r w:rsidRPr="000B2D41">
              <w:rPr>
                <w:webHidden/>
              </w:rPr>
            </w:r>
            <w:r w:rsidRPr="000B2D41">
              <w:rPr>
                <w:webHidden/>
              </w:rPr>
              <w:fldChar w:fldCharType="separate"/>
            </w:r>
            <w:r w:rsidR="00BC3B44">
              <w:rPr>
                <w:webHidden/>
              </w:rPr>
              <w:t>21</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0" w:history="1">
            <w:r w:rsidR="000B2D41" w:rsidRPr="000B2D41">
              <w:rPr>
                <w:rStyle w:val="Hyperlink"/>
              </w:rPr>
              <w:t>5.</w:t>
            </w:r>
            <w:r w:rsidR="000B2D41" w:rsidRPr="000B2D41">
              <w:rPr>
                <w:rFonts w:eastAsiaTheme="minorEastAsia"/>
                <w:color w:val="auto"/>
                <w:lang w:val="en-US"/>
              </w:rPr>
              <w:tab/>
            </w:r>
            <w:r w:rsidR="000B2D41" w:rsidRPr="000B2D41">
              <w:rPr>
                <w:rStyle w:val="Hyperlink"/>
              </w:rPr>
              <w:t>Регистар судских забрана</w:t>
            </w:r>
            <w:r w:rsidR="000B2D41" w:rsidRPr="000B2D41">
              <w:rPr>
                <w:webHidden/>
              </w:rPr>
              <w:tab/>
            </w:r>
            <w:r w:rsidRPr="000B2D41">
              <w:rPr>
                <w:webHidden/>
              </w:rPr>
              <w:fldChar w:fldCharType="begin"/>
            </w:r>
            <w:r w:rsidR="000B2D41" w:rsidRPr="000B2D41">
              <w:rPr>
                <w:webHidden/>
              </w:rPr>
              <w:instrText xml:space="preserve"> PAGEREF _Toc468784770 \h </w:instrText>
            </w:r>
            <w:r w:rsidRPr="000B2D41">
              <w:rPr>
                <w:webHidden/>
              </w:rPr>
            </w:r>
            <w:r w:rsidRPr="000B2D41">
              <w:rPr>
                <w:webHidden/>
              </w:rPr>
              <w:fldChar w:fldCharType="separate"/>
            </w:r>
            <w:r w:rsidR="00BC3B44">
              <w:rPr>
                <w:webHidden/>
              </w:rPr>
              <w:t>21</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1" w:history="1">
            <w:r w:rsidR="000B2D41" w:rsidRPr="000B2D41">
              <w:rPr>
                <w:rStyle w:val="Hyperlink"/>
              </w:rPr>
              <w:t>6.</w:t>
            </w:r>
            <w:r w:rsidR="000B2D41" w:rsidRPr="000B2D41">
              <w:rPr>
                <w:rFonts w:eastAsiaTheme="minorEastAsia"/>
                <w:color w:val="auto"/>
                <w:lang w:val="en-US"/>
              </w:rPr>
              <w:tab/>
            </w:r>
            <w:r w:rsidR="000B2D41" w:rsidRPr="000B2D41">
              <w:rPr>
                <w:rStyle w:val="Hyperlink"/>
              </w:rPr>
              <w:t>Регистар факторинга</w:t>
            </w:r>
            <w:r w:rsidR="000B2D41" w:rsidRPr="000B2D41">
              <w:rPr>
                <w:webHidden/>
              </w:rPr>
              <w:tab/>
            </w:r>
            <w:r w:rsidRPr="000B2D41">
              <w:rPr>
                <w:webHidden/>
              </w:rPr>
              <w:fldChar w:fldCharType="begin"/>
            </w:r>
            <w:r w:rsidR="000B2D41" w:rsidRPr="000B2D41">
              <w:rPr>
                <w:webHidden/>
              </w:rPr>
              <w:instrText xml:space="preserve"> PAGEREF _Toc468784771 \h </w:instrText>
            </w:r>
            <w:r w:rsidRPr="000B2D41">
              <w:rPr>
                <w:webHidden/>
              </w:rPr>
            </w:r>
            <w:r w:rsidRPr="000B2D41">
              <w:rPr>
                <w:webHidden/>
              </w:rPr>
              <w:fldChar w:fldCharType="separate"/>
            </w:r>
            <w:r w:rsidR="00BC3B44">
              <w:rPr>
                <w:webHidden/>
              </w:rPr>
              <w:t>22</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2" w:history="1">
            <w:r w:rsidR="000B2D41" w:rsidRPr="000B2D41">
              <w:rPr>
                <w:rStyle w:val="Hyperlink"/>
              </w:rPr>
              <w:t>7.</w:t>
            </w:r>
            <w:r w:rsidR="000B2D41" w:rsidRPr="000B2D41">
              <w:rPr>
                <w:rFonts w:eastAsiaTheme="minorEastAsia"/>
                <w:color w:val="auto"/>
                <w:lang w:val="en-US"/>
              </w:rPr>
              <w:tab/>
            </w:r>
            <w:r w:rsidR="000B2D41" w:rsidRPr="000B2D41">
              <w:rPr>
                <w:rStyle w:val="Hyperlink"/>
              </w:rPr>
              <w:t>Регистар уговора о финансирању пољопривредне производње</w:t>
            </w:r>
            <w:r w:rsidR="000B2D41" w:rsidRPr="000B2D41">
              <w:rPr>
                <w:webHidden/>
              </w:rPr>
              <w:tab/>
            </w:r>
            <w:r w:rsidRPr="000B2D41">
              <w:rPr>
                <w:webHidden/>
              </w:rPr>
              <w:fldChar w:fldCharType="begin"/>
            </w:r>
            <w:r w:rsidR="000B2D41" w:rsidRPr="000B2D41">
              <w:rPr>
                <w:webHidden/>
              </w:rPr>
              <w:instrText xml:space="preserve"> PAGEREF _Toc468784772 \h </w:instrText>
            </w:r>
            <w:r w:rsidRPr="000B2D41">
              <w:rPr>
                <w:webHidden/>
              </w:rPr>
            </w:r>
            <w:r w:rsidRPr="000B2D41">
              <w:rPr>
                <w:webHidden/>
              </w:rPr>
              <w:fldChar w:fldCharType="separate"/>
            </w:r>
            <w:r w:rsidR="00BC3B44">
              <w:rPr>
                <w:webHidden/>
              </w:rPr>
              <w:t>22</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3" w:history="1">
            <w:r w:rsidR="000B2D41" w:rsidRPr="000B2D41">
              <w:rPr>
                <w:rStyle w:val="Hyperlink"/>
              </w:rPr>
              <w:t>8.</w:t>
            </w:r>
            <w:r w:rsidR="000B2D41" w:rsidRPr="000B2D41">
              <w:rPr>
                <w:rFonts w:eastAsiaTheme="minorEastAsia"/>
                <w:color w:val="auto"/>
                <w:lang w:val="en-US"/>
              </w:rPr>
              <w:tab/>
            </w:r>
            <w:r w:rsidR="000B2D41" w:rsidRPr="000B2D41">
              <w:rPr>
                <w:rStyle w:val="Hyperlink"/>
              </w:rPr>
              <w:t>Централна евиденција обједињених процедура</w:t>
            </w:r>
            <w:r w:rsidR="000B2D41" w:rsidRPr="000B2D41">
              <w:rPr>
                <w:webHidden/>
              </w:rPr>
              <w:tab/>
            </w:r>
            <w:r w:rsidRPr="000B2D41">
              <w:rPr>
                <w:webHidden/>
              </w:rPr>
              <w:fldChar w:fldCharType="begin"/>
            </w:r>
            <w:r w:rsidR="000B2D41" w:rsidRPr="000B2D41">
              <w:rPr>
                <w:webHidden/>
              </w:rPr>
              <w:instrText xml:space="preserve"> PAGEREF _Toc468784773 \h </w:instrText>
            </w:r>
            <w:r w:rsidRPr="000B2D41">
              <w:rPr>
                <w:webHidden/>
              </w:rPr>
            </w:r>
            <w:r w:rsidRPr="000B2D41">
              <w:rPr>
                <w:webHidden/>
              </w:rPr>
              <w:fldChar w:fldCharType="separate"/>
            </w:r>
            <w:r w:rsidR="00BC3B44">
              <w:rPr>
                <w:webHidden/>
              </w:rPr>
              <w:t>22</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4" w:history="1">
            <w:r w:rsidR="000B2D41" w:rsidRPr="000B2D41">
              <w:rPr>
                <w:rStyle w:val="Hyperlink"/>
              </w:rPr>
              <w:t>9.</w:t>
            </w:r>
            <w:r w:rsidR="000B2D41" w:rsidRPr="000B2D41">
              <w:rPr>
                <w:rFonts w:eastAsiaTheme="minorEastAsia"/>
                <w:color w:val="auto"/>
                <w:lang w:val="en-US"/>
              </w:rPr>
              <w:tab/>
            </w:r>
            <w:r w:rsidR="000B2D41" w:rsidRPr="000B2D41">
              <w:rPr>
                <w:rStyle w:val="Hyperlink"/>
              </w:rPr>
              <w:t>Регистар удружења и Регистар страних удружења</w:t>
            </w:r>
            <w:r w:rsidR="000B2D41" w:rsidRPr="000B2D41">
              <w:rPr>
                <w:webHidden/>
              </w:rPr>
              <w:tab/>
            </w:r>
            <w:r w:rsidRPr="000B2D41">
              <w:rPr>
                <w:webHidden/>
              </w:rPr>
              <w:fldChar w:fldCharType="begin"/>
            </w:r>
            <w:r w:rsidR="000B2D41" w:rsidRPr="000B2D41">
              <w:rPr>
                <w:webHidden/>
              </w:rPr>
              <w:instrText xml:space="preserve"> PAGEREF _Toc468784774 \h </w:instrText>
            </w:r>
            <w:r w:rsidRPr="000B2D41">
              <w:rPr>
                <w:webHidden/>
              </w:rPr>
            </w:r>
            <w:r w:rsidRPr="000B2D41">
              <w:rPr>
                <w:webHidden/>
              </w:rPr>
              <w:fldChar w:fldCharType="separate"/>
            </w:r>
            <w:r w:rsidR="00BC3B44">
              <w:rPr>
                <w:webHidden/>
              </w:rPr>
              <w:t>24</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5" w:history="1">
            <w:r w:rsidR="000B2D41" w:rsidRPr="000B2D41">
              <w:rPr>
                <w:rStyle w:val="Hyperlink"/>
              </w:rPr>
              <w:t>10.</w:t>
            </w:r>
            <w:r w:rsidR="000B2D41" w:rsidRPr="000B2D41">
              <w:rPr>
                <w:rFonts w:eastAsiaTheme="minorEastAsia"/>
                <w:color w:val="auto"/>
                <w:lang w:val="en-US"/>
              </w:rPr>
              <w:tab/>
            </w:r>
            <w:r w:rsidR="000B2D41" w:rsidRPr="000B2D41">
              <w:rPr>
                <w:rStyle w:val="Hyperlink"/>
              </w:rPr>
              <w:t>Регистар задужбина и фондација и Регистар представништава страних задужбина и фондација</w:t>
            </w:r>
            <w:r w:rsidR="000B2D41" w:rsidRPr="000B2D41">
              <w:rPr>
                <w:webHidden/>
              </w:rPr>
              <w:tab/>
            </w:r>
            <w:r w:rsidRPr="000B2D41">
              <w:rPr>
                <w:webHidden/>
              </w:rPr>
              <w:fldChar w:fldCharType="begin"/>
            </w:r>
            <w:r w:rsidR="000B2D41" w:rsidRPr="000B2D41">
              <w:rPr>
                <w:webHidden/>
              </w:rPr>
              <w:instrText xml:space="preserve"> PAGEREF _Toc468784775 \h </w:instrText>
            </w:r>
            <w:r w:rsidRPr="000B2D41">
              <w:rPr>
                <w:webHidden/>
              </w:rPr>
            </w:r>
            <w:r w:rsidRPr="000B2D41">
              <w:rPr>
                <w:webHidden/>
              </w:rPr>
              <w:fldChar w:fldCharType="separate"/>
            </w:r>
            <w:r w:rsidR="00BC3B44">
              <w:rPr>
                <w:webHidden/>
              </w:rPr>
              <w:t>25</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6" w:history="1">
            <w:r w:rsidR="000B2D41" w:rsidRPr="000B2D41">
              <w:rPr>
                <w:rStyle w:val="Hyperlink"/>
              </w:rPr>
              <w:t>11.</w:t>
            </w:r>
            <w:r w:rsidR="000B2D41" w:rsidRPr="000B2D41">
              <w:rPr>
                <w:rFonts w:eastAsiaTheme="minorEastAsia"/>
                <w:color w:val="auto"/>
                <w:lang w:val="en-US"/>
              </w:rPr>
              <w:tab/>
            </w:r>
            <w:r w:rsidR="000B2D41" w:rsidRPr="000B2D41">
              <w:rPr>
                <w:rStyle w:val="Hyperlink"/>
              </w:rPr>
              <w:t>Регистар удружења, друштава и савеза у области спорта</w:t>
            </w:r>
            <w:r w:rsidR="000B2D41" w:rsidRPr="000B2D41">
              <w:rPr>
                <w:webHidden/>
              </w:rPr>
              <w:tab/>
            </w:r>
            <w:r w:rsidRPr="000B2D41">
              <w:rPr>
                <w:webHidden/>
              </w:rPr>
              <w:fldChar w:fldCharType="begin"/>
            </w:r>
            <w:r w:rsidR="000B2D41" w:rsidRPr="000B2D41">
              <w:rPr>
                <w:webHidden/>
              </w:rPr>
              <w:instrText xml:space="preserve"> PAGEREF _Toc468784776 \h </w:instrText>
            </w:r>
            <w:r w:rsidRPr="000B2D41">
              <w:rPr>
                <w:webHidden/>
              </w:rPr>
            </w:r>
            <w:r w:rsidRPr="000B2D41">
              <w:rPr>
                <w:webHidden/>
              </w:rPr>
              <w:fldChar w:fldCharType="separate"/>
            </w:r>
            <w:r w:rsidR="00BC3B44">
              <w:rPr>
                <w:webHidden/>
              </w:rPr>
              <w:t>27</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7" w:history="1">
            <w:r w:rsidR="000B2D41" w:rsidRPr="000B2D41">
              <w:rPr>
                <w:rStyle w:val="Hyperlink"/>
              </w:rPr>
              <w:t>12.</w:t>
            </w:r>
            <w:r w:rsidR="000B2D41" w:rsidRPr="000B2D41">
              <w:rPr>
                <w:rFonts w:eastAsiaTheme="minorEastAsia"/>
                <w:color w:val="auto"/>
                <w:lang w:val="en-US"/>
              </w:rPr>
              <w:tab/>
            </w:r>
            <w:r w:rsidR="000B2D41" w:rsidRPr="000B2D41">
              <w:rPr>
                <w:rStyle w:val="Hyperlink"/>
              </w:rPr>
              <w:t>Регистар привредних комора и представништава страних привредних комора</w:t>
            </w:r>
            <w:r w:rsidR="000B2D41" w:rsidRPr="000B2D41">
              <w:rPr>
                <w:webHidden/>
              </w:rPr>
              <w:tab/>
            </w:r>
            <w:r w:rsidRPr="000B2D41">
              <w:rPr>
                <w:webHidden/>
              </w:rPr>
              <w:fldChar w:fldCharType="begin"/>
            </w:r>
            <w:r w:rsidR="000B2D41" w:rsidRPr="000B2D41">
              <w:rPr>
                <w:webHidden/>
              </w:rPr>
              <w:instrText xml:space="preserve"> PAGEREF _Toc468784777 \h </w:instrText>
            </w:r>
            <w:r w:rsidRPr="000B2D41">
              <w:rPr>
                <w:webHidden/>
              </w:rPr>
            </w:r>
            <w:r w:rsidRPr="000B2D41">
              <w:rPr>
                <w:webHidden/>
              </w:rPr>
              <w:fldChar w:fldCharType="separate"/>
            </w:r>
            <w:r w:rsidR="00BC3B44">
              <w:rPr>
                <w:webHidden/>
              </w:rPr>
              <w:t>28</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8" w:history="1">
            <w:r w:rsidR="000B2D41" w:rsidRPr="000B2D41">
              <w:rPr>
                <w:rStyle w:val="Hyperlink"/>
              </w:rPr>
              <w:t>13.</w:t>
            </w:r>
            <w:r w:rsidR="000B2D41" w:rsidRPr="000B2D41">
              <w:rPr>
                <w:rFonts w:eastAsiaTheme="minorEastAsia"/>
                <w:color w:val="auto"/>
                <w:lang w:val="en-US"/>
              </w:rPr>
              <w:tab/>
            </w:r>
            <w:r w:rsidR="000B2D41" w:rsidRPr="000B2D41">
              <w:rPr>
                <w:rStyle w:val="Hyperlink"/>
              </w:rPr>
              <w:t>Регистар мера и подстицаја регионалног развоја</w:t>
            </w:r>
            <w:r w:rsidR="000B2D41" w:rsidRPr="000B2D41">
              <w:rPr>
                <w:webHidden/>
              </w:rPr>
              <w:tab/>
            </w:r>
            <w:r w:rsidRPr="000B2D41">
              <w:rPr>
                <w:webHidden/>
              </w:rPr>
              <w:fldChar w:fldCharType="begin"/>
            </w:r>
            <w:r w:rsidR="000B2D41" w:rsidRPr="000B2D41">
              <w:rPr>
                <w:webHidden/>
              </w:rPr>
              <w:instrText xml:space="preserve"> PAGEREF _Toc468784778 \h </w:instrText>
            </w:r>
            <w:r w:rsidRPr="000B2D41">
              <w:rPr>
                <w:webHidden/>
              </w:rPr>
            </w:r>
            <w:r w:rsidRPr="000B2D41">
              <w:rPr>
                <w:webHidden/>
              </w:rPr>
              <w:fldChar w:fldCharType="separate"/>
            </w:r>
            <w:r w:rsidR="00BC3B44">
              <w:rPr>
                <w:webHidden/>
              </w:rPr>
              <w:t>30</w:t>
            </w:r>
            <w:r w:rsidRPr="000B2D41">
              <w:rPr>
                <w:webHidden/>
              </w:rPr>
              <w:fldChar w:fldCharType="end"/>
            </w:r>
          </w:hyperlink>
        </w:p>
        <w:p w:rsidR="000B2D41" w:rsidRPr="000B2D41" w:rsidRDefault="003C39CC">
          <w:pPr>
            <w:pStyle w:val="TOC2"/>
            <w:rPr>
              <w:rFonts w:eastAsiaTheme="minorEastAsia"/>
              <w:color w:val="auto"/>
              <w:lang w:val="en-US"/>
            </w:rPr>
          </w:pPr>
          <w:hyperlink w:anchor="_Toc468784779" w:history="1">
            <w:r w:rsidR="000B2D41" w:rsidRPr="000B2D41">
              <w:rPr>
                <w:rStyle w:val="Hyperlink"/>
              </w:rPr>
              <w:t>14.</w:t>
            </w:r>
            <w:r w:rsidR="000B2D41" w:rsidRPr="000B2D41">
              <w:rPr>
                <w:rFonts w:eastAsiaTheme="minorEastAsia"/>
                <w:color w:val="auto"/>
                <w:lang w:val="en-US"/>
              </w:rPr>
              <w:tab/>
            </w:r>
            <w:r w:rsidR="000B2D41" w:rsidRPr="000B2D41">
              <w:rPr>
                <w:rStyle w:val="Hyperlink"/>
              </w:rPr>
              <w:t>Заједнички послови</w:t>
            </w:r>
            <w:r w:rsidR="000B2D41" w:rsidRPr="000B2D41">
              <w:rPr>
                <w:webHidden/>
              </w:rPr>
              <w:tab/>
            </w:r>
            <w:r w:rsidRPr="000B2D41">
              <w:rPr>
                <w:webHidden/>
              </w:rPr>
              <w:fldChar w:fldCharType="begin"/>
            </w:r>
            <w:r w:rsidR="000B2D41" w:rsidRPr="000B2D41">
              <w:rPr>
                <w:webHidden/>
              </w:rPr>
              <w:instrText xml:space="preserve"> PAGEREF _Toc468784779 \h </w:instrText>
            </w:r>
            <w:r w:rsidRPr="000B2D41">
              <w:rPr>
                <w:webHidden/>
              </w:rPr>
            </w:r>
            <w:r w:rsidRPr="000B2D41">
              <w:rPr>
                <w:webHidden/>
              </w:rPr>
              <w:fldChar w:fldCharType="separate"/>
            </w:r>
            <w:r w:rsidR="00BC3B44">
              <w:rPr>
                <w:webHidden/>
              </w:rPr>
              <w:t>33</w:t>
            </w:r>
            <w:r w:rsidRPr="000B2D41">
              <w:rPr>
                <w:webHidden/>
              </w:rPr>
              <w:fldChar w:fldCharType="end"/>
            </w:r>
          </w:hyperlink>
        </w:p>
        <w:p w:rsidR="000B2D41" w:rsidRPr="000B2D41" w:rsidRDefault="003C39CC" w:rsidP="000B2D41">
          <w:pPr>
            <w:pStyle w:val="TOC3"/>
            <w:ind w:left="992" w:right="0"/>
            <w:rPr>
              <w:rFonts w:ascii="Times New Roman" w:eastAsiaTheme="minorEastAsia" w:hAnsi="Times New Roman"/>
              <w:noProof/>
              <w:lang w:val="en-US"/>
            </w:rPr>
          </w:pPr>
          <w:hyperlink w:anchor="_Toc468784794" w:history="1">
            <w:r w:rsidR="000B2D41" w:rsidRPr="000B2D41">
              <w:rPr>
                <w:rStyle w:val="Hyperlink"/>
                <w:rFonts w:ascii="Times New Roman" w:hAnsi="Times New Roman"/>
                <w:noProof/>
              </w:rPr>
              <w:t xml:space="preserve">14.1. </w:t>
            </w:r>
            <w:r w:rsidR="000B2D41" w:rsidRPr="000B2D41">
              <w:rPr>
                <w:rStyle w:val="Hyperlink"/>
                <w:rFonts w:ascii="Times New Roman" w:hAnsi="Times New Roman"/>
                <w:noProof/>
              </w:rPr>
              <w:tab/>
              <w:t>Архива</w:t>
            </w:r>
            <w:r w:rsidR="000B2D41" w:rsidRPr="000B2D41">
              <w:rPr>
                <w:rFonts w:ascii="Times New Roman" w:hAnsi="Times New Roman"/>
                <w:noProof/>
                <w:webHidden/>
              </w:rPr>
              <w:tab/>
            </w:r>
            <w:r w:rsidRPr="000B2D41">
              <w:rPr>
                <w:rFonts w:ascii="Times New Roman" w:hAnsi="Times New Roman"/>
                <w:noProof/>
                <w:webHidden/>
              </w:rPr>
              <w:fldChar w:fldCharType="begin"/>
            </w:r>
            <w:r w:rsidR="000B2D41" w:rsidRPr="000B2D41">
              <w:rPr>
                <w:rFonts w:ascii="Times New Roman" w:hAnsi="Times New Roman"/>
                <w:noProof/>
                <w:webHidden/>
              </w:rPr>
              <w:instrText xml:space="preserve"> PAGEREF _Toc468784794 \h </w:instrText>
            </w:r>
            <w:r w:rsidRPr="000B2D41">
              <w:rPr>
                <w:rFonts w:ascii="Times New Roman" w:hAnsi="Times New Roman"/>
                <w:noProof/>
                <w:webHidden/>
              </w:rPr>
            </w:r>
            <w:r w:rsidRPr="000B2D41">
              <w:rPr>
                <w:rFonts w:ascii="Times New Roman" w:hAnsi="Times New Roman"/>
                <w:noProof/>
                <w:webHidden/>
              </w:rPr>
              <w:fldChar w:fldCharType="separate"/>
            </w:r>
            <w:r w:rsidR="00BC3B44">
              <w:rPr>
                <w:rFonts w:ascii="Times New Roman" w:hAnsi="Times New Roman"/>
                <w:noProof/>
                <w:webHidden/>
              </w:rPr>
              <w:t>33</w:t>
            </w:r>
            <w:r w:rsidRPr="000B2D41">
              <w:rPr>
                <w:rFonts w:ascii="Times New Roman" w:hAnsi="Times New Roman"/>
                <w:noProof/>
                <w:webHidden/>
              </w:rPr>
              <w:fldChar w:fldCharType="end"/>
            </w:r>
          </w:hyperlink>
        </w:p>
        <w:p w:rsidR="000B2D41" w:rsidRPr="000B2D41" w:rsidRDefault="003C39CC" w:rsidP="000B2D41">
          <w:pPr>
            <w:pStyle w:val="TOC3"/>
            <w:rPr>
              <w:rFonts w:ascii="Times New Roman" w:eastAsiaTheme="minorEastAsia" w:hAnsi="Times New Roman"/>
              <w:noProof/>
              <w:lang w:val="en-US"/>
            </w:rPr>
          </w:pPr>
          <w:hyperlink w:anchor="_Toc468784795" w:history="1">
            <w:r w:rsidR="000B2D41" w:rsidRPr="000B2D41">
              <w:rPr>
                <w:rStyle w:val="Hyperlink"/>
                <w:rFonts w:ascii="Times New Roman" w:hAnsi="Times New Roman"/>
                <w:noProof/>
              </w:rPr>
              <w:t xml:space="preserve">14.2. </w:t>
            </w:r>
            <w:r w:rsidR="000B2D41" w:rsidRPr="000B2D41">
              <w:rPr>
                <w:rStyle w:val="Hyperlink"/>
                <w:rFonts w:ascii="Times New Roman" w:hAnsi="Times New Roman"/>
                <w:noProof/>
              </w:rPr>
              <w:tab/>
              <w:t>Скенирање</w:t>
            </w:r>
            <w:r w:rsidR="000B2D41" w:rsidRPr="000B2D41">
              <w:rPr>
                <w:rFonts w:ascii="Times New Roman" w:hAnsi="Times New Roman"/>
                <w:noProof/>
                <w:webHidden/>
              </w:rPr>
              <w:tab/>
            </w:r>
            <w:r w:rsidRPr="000B2D41">
              <w:rPr>
                <w:rFonts w:ascii="Times New Roman" w:hAnsi="Times New Roman"/>
                <w:noProof/>
                <w:webHidden/>
              </w:rPr>
              <w:fldChar w:fldCharType="begin"/>
            </w:r>
            <w:r w:rsidR="000B2D41" w:rsidRPr="000B2D41">
              <w:rPr>
                <w:rFonts w:ascii="Times New Roman" w:hAnsi="Times New Roman"/>
                <w:noProof/>
                <w:webHidden/>
              </w:rPr>
              <w:instrText xml:space="preserve"> PAGEREF _Toc468784795 \h </w:instrText>
            </w:r>
            <w:r w:rsidRPr="000B2D41">
              <w:rPr>
                <w:rFonts w:ascii="Times New Roman" w:hAnsi="Times New Roman"/>
                <w:noProof/>
                <w:webHidden/>
              </w:rPr>
            </w:r>
            <w:r w:rsidRPr="000B2D41">
              <w:rPr>
                <w:rFonts w:ascii="Times New Roman" w:hAnsi="Times New Roman"/>
                <w:noProof/>
                <w:webHidden/>
              </w:rPr>
              <w:fldChar w:fldCharType="separate"/>
            </w:r>
            <w:r w:rsidR="00BC3B44">
              <w:rPr>
                <w:rFonts w:ascii="Times New Roman" w:hAnsi="Times New Roman"/>
                <w:noProof/>
                <w:webHidden/>
              </w:rPr>
              <w:t>35</w:t>
            </w:r>
            <w:r w:rsidRPr="000B2D41">
              <w:rPr>
                <w:rFonts w:ascii="Times New Roman" w:hAnsi="Times New Roman"/>
                <w:noProof/>
                <w:webHidden/>
              </w:rPr>
              <w:fldChar w:fldCharType="end"/>
            </w:r>
          </w:hyperlink>
        </w:p>
        <w:p w:rsidR="000B2D41" w:rsidRPr="000B2D41" w:rsidRDefault="003C39CC" w:rsidP="000B2D41">
          <w:pPr>
            <w:pStyle w:val="TOC3"/>
            <w:rPr>
              <w:rFonts w:ascii="Times New Roman" w:eastAsiaTheme="minorEastAsia" w:hAnsi="Times New Roman"/>
              <w:noProof/>
              <w:lang w:val="en-US"/>
            </w:rPr>
          </w:pPr>
          <w:hyperlink w:anchor="_Toc468784796" w:history="1">
            <w:r w:rsidR="000B2D41" w:rsidRPr="000B2D41">
              <w:rPr>
                <w:rStyle w:val="Hyperlink"/>
                <w:rFonts w:ascii="Times New Roman" w:hAnsi="Times New Roman"/>
                <w:noProof/>
              </w:rPr>
              <w:t xml:space="preserve">14.3. </w:t>
            </w:r>
            <w:r w:rsidR="000B2D41" w:rsidRPr="000B2D41">
              <w:rPr>
                <w:rStyle w:val="Hyperlink"/>
                <w:rFonts w:ascii="Times New Roman" w:hAnsi="Times New Roman"/>
                <w:noProof/>
              </w:rPr>
              <w:tab/>
              <w:t>Експедиција</w:t>
            </w:r>
            <w:r w:rsidR="000B2D41" w:rsidRPr="000B2D41">
              <w:rPr>
                <w:rFonts w:ascii="Times New Roman" w:hAnsi="Times New Roman"/>
                <w:noProof/>
                <w:webHidden/>
              </w:rPr>
              <w:tab/>
            </w:r>
            <w:r w:rsidRPr="000B2D41">
              <w:rPr>
                <w:rFonts w:ascii="Times New Roman" w:hAnsi="Times New Roman"/>
                <w:noProof/>
                <w:webHidden/>
              </w:rPr>
              <w:fldChar w:fldCharType="begin"/>
            </w:r>
            <w:r w:rsidR="000B2D41" w:rsidRPr="000B2D41">
              <w:rPr>
                <w:rFonts w:ascii="Times New Roman" w:hAnsi="Times New Roman"/>
                <w:noProof/>
                <w:webHidden/>
              </w:rPr>
              <w:instrText xml:space="preserve"> PAGEREF _Toc468784796 \h </w:instrText>
            </w:r>
            <w:r w:rsidRPr="000B2D41">
              <w:rPr>
                <w:rFonts w:ascii="Times New Roman" w:hAnsi="Times New Roman"/>
                <w:noProof/>
                <w:webHidden/>
              </w:rPr>
            </w:r>
            <w:r w:rsidRPr="000B2D41">
              <w:rPr>
                <w:rFonts w:ascii="Times New Roman" w:hAnsi="Times New Roman"/>
                <w:noProof/>
                <w:webHidden/>
              </w:rPr>
              <w:fldChar w:fldCharType="separate"/>
            </w:r>
            <w:r w:rsidR="00BC3B44">
              <w:rPr>
                <w:rFonts w:ascii="Times New Roman" w:hAnsi="Times New Roman"/>
                <w:noProof/>
                <w:webHidden/>
              </w:rPr>
              <w:t>35</w:t>
            </w:r>
            <w:r w:rsidRPr="000B2D41">
              <w:rPr>
                <w:rFonts w:ascii="Times New Roman" w:hAnsi="Times New Roman"/>
                <w:noProof/>
                <w:webHidden/>
              </w:rPr>
              <w:fldChar w:fldCharType="end"/>
            </w:r>
          </w:hyperlink>
        </w:p>
        <w:p w:rsidR="000B2D41" w:rsidRPr="000B2D41" w:rsidRDefault="003C39CC" w:rsidP="000B2D41">
          <w:pPr>
            <w:pStyle w:val="TOC3"/>
            <w:rPr>
              <w:rFonts w:ascii="Times New Roman" w:eastAsiaTheme="minorEastAsia" w:hAnsi="Times New Roman"/>
              <w:noProof/>
              <w:lang w:val="en-US"/>
            </w:rPr>
          </w:pPr>
          <w:hyperlink w:anchor="_Toc468784797" w:history="1">
            <w:r w:rsidR="000B2D41" w:rsidRPr="000B2D41">
              <w:rPr>
                <w:rStyle w:val="Hyperlink"/>
                <w:rFonts w:ascii="Times New Roman" w:hAnsi="Times New Roman"/>
                <w:noProof/>
              </w:rPr>
              <w:t xml:space="preserve">14.4. </w:t>
            </w:r>
            <w:r w:rsidR="000B2D41" w:rsidRPr="000B2D41">
              <w:rPr>
                <w:rStyle w:val="Hyperlink"/>
                <w:rFonts w:ascii="Times New Roman" w:hAnsi="Times New Roman"/>
                <w:noProof/>
              </w:rPr>
              <w:tab/>
              <w:t>Инфо центар</w:t>
            </w:r>
            <w:r w:rsidR="000B2D41" w:rsidRPr="000B2D41">
              <w:rPr>
                <w:rFonts w:ascii="Times New Roman" w:hAnsi="Times New Roman"/>
                <w:noProof/>
                <w:webHidden/>
              </w:rPr>
              <w:tab/>
            </w:r>
            <w:r w:rsidRPr="000B2D41">
              <w:rPr>
                <w:rFonts w:ascii="Times New Roman" w:hAnsi="Times New Roman"/>
                <w:noProof/>
                <w:webHidden/>
              </w:rPr>
              <w:fldChar w:fldCharType="begin"/>
            </w:r>
            <w:r w:rsidR="000B2D41" w:rsidRPr="000B2D41">
              <w:rPr>
                <w:rFonts w:ascii="Times New Roman" w:hAnsi="Times New Roman"/>
                <w:noProof/>
                <w:webHidden/>
              </w:rPr>
              <w:instrText xml:space="preserve"> PAGEREF _Toc468784797 \h </w:instrText>
            </w:r>
            <w:r w:rsidRPr="000B2D41">
              <w:rPr>
                <w:rFonts w:ascii="Times New Roman" w:hAnsi="Times New Roman"/>
                <w:noProof/>
                <w:webHidden/>
              </w:rPr>
            </w:r>
            <w:r w:rsidRPr="000B2D41">
              <w:rPr>
                <w:rFonts w:ascii="Times New Roman" w:hAnsi="Times New Roman"/>
                <w:noProof/>
                <w:webHidden/>
              </w:rPr>
              <w:fldChar w:fldCharType="separate"/>
            </w:r>
            <w:r w:rsidR="00BC3B44">
              <w:rPr>
                <w:rFonts w:ascii="Times New Roman" w:hAnsi="Times New Roman"/>
                <w:noProof/>
                <w:webHidden/>
              </w:rPr>
              <w:t>36</w:t>
            </w:r>
            <w:r w:rsidRPr="000B2D41">
              <w:rPr>
                <w:rFonts w:ascii="Times New Roman" w:hAnsi="Times New Roman"/>
                <w:noProof/>
                <w:webHidden/>
              </w:rPr>
              <w:fldChar w:fldCharType="end"/>
            </w:r>
          </w:hyperlink>
        </w:p>
        <w:p w:rsidR="000B2D41" w:rsidRPr="000B2D41" w:rsidRDefault="003C39CC">
          <w:pPr>
            <w:pStyle w:val="TOC1"/>
            <w:rPr>
              <w:rFonts w:eastAsiaTheme="minorEastAsia"/>
              <w:b w:val="0"/>
              <w:lang w:val="en-US"/>
            </w:rPr>
          </w:pPr>
          <w:hyperlink w:anchor="_Toc468784798" w:history="1">
            <w:r w:rsidR="000B2D41" w:rsidRPr="000B2D41">
              <w:rPr>
                <w:rStyle w:val="Hyperlink"/>
                <w:b w:val="0"/>
              </w:rPr>
              <w:t xml:space="preserve">14.5. </w:t>
            </w:r>
            <w:r w:rsidR="000B2D41" w:rsidRPr="000B2D41">
              <w:rPr>
                <w:rStyle w:val="Hyperlink"/>
                <w:b w:val="0"/>
              </w:rPr>
              <w:tab/>
              <w:t>Одељење за испоруке података</w:t>
            </w:r>
            <w:r w:rsidR="000B2D41" w:rsidRPr="000B2D41">
              <w:rPr>
                <w:b w:val="0"/>
                <w:webHidden/>
              </w:rPr>
              <w:tab/>
            </w:r>
            <w:r w:rsidRPr="000B2D41">
              <w:rPr>
                <w:b w:val="0"/>
                <w:webHidden/>
              </w:rPr>
              <w:fldChar w:fldCharType="begin"/>
            </w:r>
            <w:r w:rsidR="000B2D41" w:rsidRPr="000B2D41">
              <w:rPr>
                <w:b w:val="0"/>
                <w:webHidden/>
              </w:rPr>
              <w:instrText xml:space="preserve"> PAGEREF _Toc468784798 \h </w:instrText>
            </w:r>
            <w:r w:rsidRPr="000B2D41">
              <w:rPr>
                <w:b w:val="0"/>
                <w:webHidden/>
              </w:rPr>
            </w:r>
            <w:r w:rsidRPr="000B2D41">
              <w:rPr>
                <w:b w:val="0"/>
                <w:webHidden/>
              </w:rPr>
              <w:fldChar w:fldCharType="separate"/>
            </w:r>
            <w:r w:rsidR="00BC3B44">
              <w:rPr>
                <w:b w:val="0"/>
                <w:webHidden/>
              </w:rPr>
              <w:t>36</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799" w:history="1">
            <w:r w:rsidR="000B2D41" w:rsidRPr="000B2D41">
              <w:rPr>
                <w:rStyle w:val="Hyperlink"/>
                <w:b w:val="0"/>
              </w:rPr>
              <w:t>III</w:t>
            </w:r>
            <w:r w:rsidR="000B2D41" w:rsidRPr="000B2D41">
              <w:rPr>
                <w:rFonts w:eastAsiaTheme="minorEastAsia"/>
                <w:b w:val="0"/>
                <w:lang w:val="en-US"/>
              </w:rPr>
              <w:tab/>
            </w:r>
            <w:r w:rsidR="000B2D41" w:rsidRPr="000B2D41">
              <w:rPr>
                <w:rStyle w:val="Hyperlink"/>
                <w:b w:val="0"/>
              </w:rPr>
              <w:t>ОДНОСИ СА ЈАВНОШЋУ</w:t>
            </w:r>
            <w:r w:rsidR="000B2D41" w:rsidRPr="000B2D41">
              <w:rPr>
                <w:b w:val="0"/>
                <w:webHidden/>
              </w:rPr>
              <w:tab/>
            </w:r>
            <w:r w:rsidRPr="000B2D41">
              <w:rPr>
                <w:b w:val="0"/>
                <w:webHidden/>
              </w:rPr>
              <w:fldChar w:fldCharType="begin"/>
            </w:r>
            <w:r w:rsidR="000B2D41" w:rsidRPr="000B2D41">
              <w:rPr>
                <w:b w:val="0"/>
                <w:webHidden/>
              </w:rPr>
              <w:instrText xml:space="preserve"> PAGEREF _Toc468784799 \h </w:instrText>
            </w:r>
            <w:r w:rsidRPr="000B2D41">
              <w:rPr>
                <w:b w:val="0"/>
                <w:webHidden/>
              </w:rPr>
            </w:r>
            <w:r w:rsidRPr="000B2D41">
              <w:rPr>
                <w:b w:val="0"/>
                <w:webHidden/>
              </w:rPr>
              <w:fldChar w:fldCharType="separate"/>
            </w:r>
            <w:r w:rsidR="00BC3B44">
              <w:rPr>
                <w:b w:val="0"/>
                <w:webHidden/>
              </w:rPr>
              <w:t>40</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800" w:history="1">
            <w:r w:rsidR="000B2D41" w:rsidRPr="000B2D41">
              <w:rPr>
                <w:rStyle w:val="Hyperlink"/>
                <w:b w:val="0"/>
              </w:rPr>
              <w:t>IV</w:t>
            </w:r>
            <w:r w:rsidR="000B2D41" w:rsidRPr="000B2D41">
              <w:rPr>
                <w:rFonts w:eastAsiaTheme="minorEastAsia"/>
                <w:b w:val="0"/>
                <w:lang w:val="en-US"/>
              </w:rPr>
              <w:tab/>
            </w:r>
            <w:r w:rsidR="000B2D41" w:rsidRPr="000B2D41">
              <w:rPr>
                <w:rStyle w:val="Hyperlink"/>
                <w:b w:val="0"/>
              </w:rPr>
              <w:t>МЕЂУНАРОДНА САРАДЊА</w:t>
            </w:r>
            <w:r w:rsidR="000B2D41" w:rsidRPr="000B2D41">
              <w:rPr>
                <w:b w:val="0"/>
                <w:webHidden/>
              </w:rPr>
              <w:tab/>
            </w:r>
            <w:r w:rsidRPr="000B2D41">
              <w:rPr>
                <w:b w:val="0"/>
                <w:webHidden/>
              </w:rPr>
              <w:fldChar w:fldCharType="begin"/>
            </w:r>
            <w:r w:rsidR="000B2D41" w:rsidRPr="000B2D41">
              <w:rPr>
                <w:b w:val="0"/>
                <w:webHidden/>
              </w:rPr>
              <w:instrText xml:space="preserve"> PAGEREF _Toc468784800 \h </w:instrText>
            </w:r>
            <w:r w:rsidRPr="000B2D41">
              <w:rPr>
                <w:b w:val="0"/>
                <w:webHidden/>
              </w:rPr>
            </w:r>
            <w:r w:rsidRPr="000B2D41">
              <w:rPr>
                <w:b w:val="0"/>
                <w:webHidden/>
              </w:rPr>
              <w:fldChar w:fldCharType="separate"/>
            </w:r>
            <w:r w:rsidR="00BC3B44">
              <w:rPr>
                <w:b w:val="0"/>
                <w:webHidden/>
              </w:rPr>
              <w:t>43</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801" w:history="1">
            <w:r w:rsidR="000B2D41" w:rsidRPr="000B2D41">
              <w:rPr>
                <w:rStyle w:val="Hyperlink"/>
                <w:b w:val="0"/>
              </w:rPr>
              <w:t>V</w:t>
            </w:r>
            <w:r w:rsidR="000B2D41" w:rsidRPr="000B2D41">
              <w:rPr>
                <w:rFonts w:eastAsiaTheme="minorEastAsia"/>
                <w:b w:val="0"/>
                <w:lang w:val="en-US"/>
              </w:rPr>
              <w:tab/>
            </w:r>
            <w:r w:rsidR="000B2D41" w:rsidRPr="000B2D41">
              <w:rPr>
                <w:rStyle w:val="Hyperlink"/>
                <w:b w:val="0"/>
              </w:rPr>
              <w:t>РАЗВОЈ И ИНФОРМАЦИОНЕ ТЕХНОЛОГИЈЕ</w:t>
            </w:r>
            <w:r w:rsidR="000B2D41" w:rsidRPr="000B2D41">
              <w:rPr>
                <w:b w:val="0"/>
                <w:webHidden/>
              </w:rPr>
              <w:tab/>
            </w:r>
            <w:r w:rsidRPr="000B2D41">
              <w:rPr>
                <w:b w:val="0"/>
                <w:webHidden/>
              </w:rPr>
              <w:fldChar w:fldCharType="begin"/>
            </w:r>
            <w:r w:rsidR="000B2D41" w:rsidRPr="000B2D41">
              <w:rPr>
                <w:b w:val="0"/>
                <w:webHidden/>
              </w:rPr>
              <w:instrText xml:space="preserve"> PAGEREF _Toc468784801 \h </w:instrText>
            </w:r>
            <w:r w:rsidRPr="000B2D41">
              <w:rPr>
                <w:b w:val="0"/>
                <w:webHidden/>
              </w:rPr>
            </w:r>
            <w:r w:rsidRPr="000B2D41">
              <w:rPr>
                <w:b w:val="0"/>
                <w:webHidden/>
              </w:rPr>
              <w:fldChar w:fldCharType="separate"/>
            </w:r>
            <w:r w:rsidR="00BC3B44">
              <w:rPr>
                <w:b w:val="0"/>
                <w:webHidden/>
              </w:rPr>
              <w:t>46</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802" w:history="1">
            <w:r w:rsidR="000B2D41" w:rsidRPr="000B2D41">
              <w:rPr>
                <w:rStyle w:val="Hyperlink"/>
                <w:b w:val="0"/>
              </w:rPr>
              <w:t>VI</w:t>
            </w:r>
            <w:r w:rsidR="000B2D41" w:rsidRPr="000B2D41">
              <w:rPr>
                <w:rFonts w:eastAsiaTheme="minorEastAsia"/>
                <w:b w:val="0"/>
                <w:lang w:val="en-US"/>
              </w:rPr>
              <w:tab/>
            </w:r>
            <w:r w:rsidR="000B2D41" w:rsidRPr="000B2D41">
              <w:rPr>
                <w:rStyle w:val="Hyperlink"/>
                <w:b w:val="0"/>
              </w:rPr>
              <w:t>ЉУДСКИ РЕСУРСИ АГЕНЦИЈЕ (ПЛАН КАДРОВА)</w:t>
            </w:r>
            <w:r w:rsidR="000B2D41" w:rsidRPr="000B2D41">
              <w:rPr>
                <w:b w:val="0"/>
                <w:webHidden/>
              </w:rPr>
              <w:tab/>
            </w:r>
            <w:r w:rsidRPr="000B2D41">
              <w:rPr>
                <w:b w:val="0"/>
                <w:webHidden/>
              </w:rPr>
              <w:fldChar w:fldCharType="begin"/>
            </w:r>
            <w:r w:rsidR="000B2D41" w:rsidRPr="000B2D41">
              <w:rPr>
                <w:b w:val="0"/>
                <w:webHidden/>
              </w:rPr>
              <w:instrText xml:space="preserve"> PAGEREF _Toc468784802 \h </w:instrText>
            </w:r>
            <w:r w:rsidRPr="000B2D41">
              <w:rPr>
                <w:b w:val="0"/>
                <w:webHidden/>
              </w:rPr>
            </w:r>
            <w:r w:rsidRPr="000B2D41">
              <w:rPr>
                <w:b w:val="0"/>
                <w:webHidden/>
              </w:rPr>
              <w:fldChar w:fldCharType="separate"/>
            </w:r>
            <w:r w:rsidR="00BC3B44">
              <w:rPr>
                <w:b w:val="0"/>
                <w:webHidden/>
              </w:rPr>
              <w:t>54</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803" w:history="1">
            <w:r w:rsidR="000B2D41" w:rsidRPr="000B2D41">
              <w:rPr>
                <w:rStyle w:val="Hyperlink"/>
                <w:b w:val="0"/>
              </w:rPr>
              <w:t>VII</w:t>
            </w:r>
            <w:r w:rsidR="000B2D41" w:rsidRPr="000B2D41">
              <w:rPr>
                <w:rFonts w:eastAsiaTheme="minorEastAsia"/>
                <w:b w:val="0"/>
                <w:lang w:val="en-US"/>
              </w:rPr>
              <w:tab/>
            </w:r>
            <w:r w:rsidR="000B2D41" w:rsidRPr="000B2D41">
              <w:rPr>
                <w:rStyle w:val="Hyperlink"/>
                <w:b w:val="0"/>
              </w:rPr>
              <w:t>ПЛАН НАБАВКИ</w:t>
            </w:r>
            <w:r w:rsidR="000B2D41" w:rsidRPr="000B2D41">
              <w:rPr>
                <w:b w:val="0"/>
                <w:webHidden/>
              </w:rPr>
              <w:tab/>
            </w:r>
            <w:r w:rsidRPr="000B2D41">
              <w:rPr>
                <w:b w:val="0"/>
                <w:webHidden/>
              </w:rPr>
              <w:fldChar w:fldCharType="begin"/>
            </w:r>
            <w:r w:rsidR="000B2D41" w:rsidRPr="000B2D41">
              <w:rPr>
                <w:b w:val="0"/>
                <w:webHidden/>
              </w:rPr>
              <w:instrText xml:space="preserve"> PAGEREF _Toc468784803 \h </w:instrText>
            </w:r>
            <w:r w:rsidRPr="000B2D41">
              <w:rPr>
                <w:b w:val="0"/>
                <w:webHidden/>
              </w:rPr>
            </w:r>
            <w:r w:rsidRPr="000B2D41">
              <w:rPr>
                <w:b w:val="0"/>
                <w:webHidden/>
              </w:rPr>
              <w:fldChar w:fldCharType="separate"/>
            </w:r>
            <w:r w:rsidR="00BC3B44">
              <w:rPr>
                <w:b w:val="0"/>
                <w:webHidden/>
              </w:rPr>
              <w:t>57</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804" w:history="1">
            <w:r w:rsidR="000B2D41" w:rsidRPr="000B2D41">
              <w:rPr>
                <w:rStyle w:val="Hyperlink"/>
                <w:b w:val="0"/>
              </w:rPr>
              <w:t>VIII</w:t>
            </w:r>
            <w:r w:rsidR="000B2D41" w:rsidRPr="000B2D41">
              <w:rPr>
                <w:rFonts w:eastAsiaTheme="minorEastAsia"/>
                <w:b w:val="0"/>
                <w:lang w:val="en-US"/>
              </w:rPr>
              <w:tab/>
            </w:r>
            <w:r w:rsidR="000B2D41" w:rsidRPr="000B2D41">
              <w:rPr>
                <w:rStyle w:val="Hyperlink"/>
                <w:b w:val="0"/>
              </w:rPr>
              <w:t>ЕКОНОМСКО ФИНАНСИЈСКА ФУНКЦИЈА АГЕНЦИЈЕ</w:t>
            </w:r>
            <w:r w:rsidR="000B2D41" w:rsidRPr="000B2D41">
              <w:rPr>
                <w:b w:val="0"/>
                <w:webHidden/>
              </w:rPr>
              <w:tab/>
            </w:r>
            <w:r w:rsidRPr="000B2D41">
              <w:rPr>
                <w:b w:val="0"/>
                <w:webHidden/>
              </w:rPr>
              <w:fldChar w:fldCharType="begin"/>
            </w:r>
            <w:r w:rsidR="000B2D41" w:rsidRPr="000B2D41">
              <w:rPr>
                <w:b w:val="0"/>
                <w:webHidden/>
              </w:rPr>
              <w:instrText xml:space="preserve"> PAGEREF _Toc468784804 \h </w:instrText>
            </w:r>
            <w:r w:rsidRPr="000B2D41">
              <w:rPr>
                <w:b w:val="0"/>
                <w:webHidden/>
              </w:rPr>
            </w:r>
            <w:r w:rsidRPr="000B2D41">
              <w:rPr>
                <w:b w:val="0"/>
                <w:webHidden/>
              </w:rPr>
              <w:fldChar w:fldCharType="separate"/>
            </w:r>
            <w:r w:rsidR="00BC3B44">
              <w:rPr>
                <w:b w:val="0"/>
                <w:webHidden/>
              </w:rPr>
              <w:t>57</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805" w:history="1">
            <w:r w:rsidR="000B2D41" w:rsidRPr="000B2D41">
              <w:rPr>
                <w:rStyle w:val="Hyperlink"/>
                <w:b w:val="0"/>
              </w:rPr>
              <w:t>IX</w:t>
            </w:r>
            <w:r w:rsidR="000B2D41" w:rsidRPr="000B2D41">
              <w:rPr>
                <w:rFonts w:eastAsiaTheme="minorEastAsia"/>
                <w:b w:val="0"/>
                <w:lang w:val="en-US"/>
              </w:rPr>
              <w:tab/>
            </w:r>
            <w:r w:rsidR="000B2D41" w:rsidRPr="000B2D41">
              <w:rPr>
                <w:rStyle w:val="Hyperlink"/>
                <w:b w:val="0"/>
              </w:rPr>
              <w:t>SWOT АНАЛИЗА</w:t>
            </w:r>
            <w:r w:rsidR="000B2D41" w:rsidRPr="000B2D41">
              <w:rPr>
                <w:b w:val="0"/>
                <w:webHidden/>
              </w:rPr>
              <w:tab/>
            </w:r>
            <w:r w:rsidRPr="000B2D41">
              <w:rPr>
                <w:b w:val="0"/>
                <w:webHidden/>
              </w:rPr>
              <w:fldChar w:fldCharType="begin"/>
            </w:r>
            <w:r w:rsidR="000B2D41" w:rsidRPr="000B2D41">
              <w:rPr>
                <w:b w:val="0"/>
                <w:webHidden/>
              </w:rPr>
              <w:instrText xml:space="preserve"> PAGEREF _Toc468784805 \h </w:instrText>
            </w:r>
            <w:r w:rsidRPr="000B2D41">
              <w:rPr>
                <w:b w:val="0"/>
                <w:webHidden/>
              </w:rPr>
            </w:r>
            <w:r w:rsidRPr="000B2D41">
              <w:rPr>
                <w:b w:val="0"/>
                <w:webHidden/>
              </w:rPr>
              <w:fldChar w:fldCharType="separate"/>
            </w:r>
            <w:r w:rsidR="00BC3B44">
              <w:rPr>
                <w:b w:val="0"/>
                <w:webHidden/>
              </w:rPr>
              <w:t>58</w:t>
            </w:r>
            <w:r w:rsidRPr="000B2D41">
              <w:rPr>
                <w:b w:val="0"/>
                <w:webHidden/>
              </w:rPr>
              <w:fldChar w:fldCharType="end"/>
            </w:r>
          </w:hyperlink>
        </w:p>
        <w:p w:rsidR="000B2D41" w:rsidRPr="000B2D41" w:rsidRDefault="003C39CC">
          <w:pPr>
            <w:pStyle w:val="TOC1"/>
            <w:rPr>
              <w:rFonts w:eastAsiaTheme="minorEastAsia"/>
              <w:b w:val="0"/>
              <w:lang w:val="en-US"/>
            </w:rPr>
          </w:pPr>
          <w:hyperlink w:anchor="_Toc468784806" w:history="1">
            <w:r w:rsidR="000B2D41" w:rsidRPr="000B2D41">
              <w:rPr>
                <w:rStyle w:val="Hyperlink"/>
                <w:b w:val="0"/>
              </w:rPr>
              <w:t>X</w:t>
            </w:r>
            <w:r w:rsidR="000B2D41" w:rsidRPr="000B2D41">
              <w:rPr>
                <w:rFonts w:eastAsiaTheme="minorEastAsia"/>
                <w:b w:val="0"/>
                <w:lang w:val="en-US"/>
              </w:rPr>
              <w:tab/>
            </w:r>
            <w:r w:rsidR="000B2D41" w:rsidRPr="000B2D41">
              <w:rPr>
                <w:rStyle w:val="Hyperlink"/>
                <w:b w:val="0"/>
              </w:rPr>
              <w:t>ОД ВИЗИЈЕ ДО РЕАЛИЗАЦИЈЕ</w:t>
            </w:r>
            <w:r w:rsidR="000B2D41" w:rsidRPr="000B2D41">
              <w:rPr>
                <w:b w:val="0"/>
                <w:webHidden/>
              </w:rPr>
              <w:tab/>
            </w:r>
            <w:r w:rsidRPr="000B2D41">
              <w:rPr>
                <w:b w:val="0"/>
                <w:webHidden/>
              </w:rPr>
              <w:fldChar w:fldCharType="begin"/>
            </w:r>
            <w:r w:rsidR="000B2D41" w:rsidRPr="000B2D41">
              <w:rPr>
                <w:b w:val="0"/>
                <w:webHidden/>
              </w:rPr>
              <w:instrText xml:space="preserve"> PAGEREF _Toc468784806 \h </w:instrText>
            </w:r>
            <w:r w:rsidRPr="000B2D41">
              <w:rPr>
                <w:b w:val="0"/>
                <w:webHidden/>
              </w:rPr>
            </w:r>
            <w:r w:rsidRPr="000B2D41">
              <w:rPr>
                <w:b w:val="0"/>
                <w:webHidden/>
              </w:rPr>
              <w:fldChar w:fldCharType="separate"/>
            </w:r>
            <w:r w:rsidR="00BC3B44">
              <w:rPr>
                <w:b w:val="0"/>
                <w:webHidden/>
              </w:rPr>
              <w:t>60</w:t>
            </w:r>
            <w:r w:rsidRPr="000B2D41">
              <w:rPr>
                <w:b w:val="0"/>
                <w:webHidden/>
              </w:rPr>
              <w:fldChar w:fldCharType="end"/>
            </w:r>
          </w:hyperlink>
        </w:p>
        <w:p w:rsidR="00556C55" w:rsidRPr="000B2D41" w:rsidRDefault="003C39CC" w:rsidP="00677AF4">
          <w:pPr>
            <w:spacing w:after="0" w:line="240" w:lineRule="auto"/>
            <w:rPr>
              <w:rFonts w:ascii="Times New Roman" w:hAnsi="Times New Roman"/>
              <w:color w:val="000000" w:themeColor="text1"/>
            </w:rPr>
          </w:pPr>
          <w:r w:rsidRPr="000B2D41">
            <w:rPr>
              <w:rFonts w:ascii="Times New Roman" w:hAnsi="Times New Roman"/>
              <w:color w:val="000000" w:themeColor="text1"/>
            </w:rPr>
            <w:fldChar w:fldCharType="end"/>
          </w:r>
        </w:p>
      </w:sdtContent>
    </w:sdt>
    <w:p w:rsidR="003B3CD4" w:rsidRPr="00A757B4" w:rsidRDefault="00405E86" w:rsidP="00FE61BA">
      <w:pPr>
        <w:tabs>
          <w:tab w:val="left" w:pos="567"/>
        </w:tabs>
        <w:spacing w:after="0" w:line="240" w:lineRule="auto"/>
        <w:ind w:left="567" w:hanging="567"/>
        <w:jc w:val="center"/>
        <w:rPr>
          <w:rFonts w:ascii="Times New Roman" w:hAnsi="Times New Roman"/>
          <w:color w:val="A6A6A6" w:themeColor="background1" w:themeShade="A6"/>
        </w:rPr>
      </w:pPr>
      <w:r w:rsidRPr="00A757B4">
        <w:rPr>
          <w:rFonts w:ascii="Times New Roman" w:hAnsi="Times New Roman"/>
          <w:color w:val="A6A6A6" w:themeColor="background1" w:themeShade="A6"/>
        </w:rPr>
        <w:br w:type="page"/>
      </w:r>
    </w:p>
    <w:p w:rsidR="00981091" w:rsidRPr="00A757B4" w:rsidRDefault="00121096" w:rsidP="00FE61BA">
      <w:pPr>
        <w:spacing w:after="0" w:line="240" w:lineRule="auto"/>
        <w:jc w:val="center"/>
        <w:rPr>
          <w:rFonts w:ascii="Times New Roman" w:hAnsi="Times New Roman"/>
          <w:b/>
          <w:color w:val="000000" w:themeColor="text1"/>
          <w:spacing w:val="82"/>
          <w:sz w:val="24"/>
          <w:szCs w:val="24"/>
        </w:rPr>
      </w:pPr>
      <w:r w:rsidRPr="00A757B4">
        <w:rPr>
          <w:rFonts w:ascii="Times New Roman" w:hAnsi="Times New Roman"/>
          <w:b/>
          <w:color w:val="000000" w:themeColor="text1"/>
          <w:spacing w:val="82"/>
          <w:sz w:val="24"/>
          <w:szCs w:val="24"/>
        </w:rPr>
        <w:lastRenderedPageBreak/>
        <w:t>ГОДИШЊИ ПРОГРАМ РАДА</w:t>
      </w:r>
    </w:p>
    <w:p w:rsidR="00121096" w:rsidRPr="00A757B4" w:rsidRDefault="00121096" w:rsidP="00FE61BA">
      <w:pPr>
        <w:spacing w:after="0" w:line="240" w:lineRule="auto"/>
        <w:jc w:val="center"/>
        <w:rPr>
          <w:rFonts w:ascii="Times New Roman" w:hAnsi="Times New Roman"/>
          <w:b/>
          <w:color w:val="000000" w:themeColor="text1"/>
          <w:spacing w:val="10"/>
          <w:sz w:val="24"/>
          <w:szCs w:val="24"/>
        </w:rPr>
      </w:pPr>
      <w:r w:rsidRPr="00A757B4">
        <w:rPr>
          <w:rFonts w:ascii="Times New Roman" w:hAnsi="Times New Roman"/>
          <w:b/>
          <w:color w:val="000000" w:themeColor="text1"/>
          <w:spacing w:val="10"/>
          <w:sz w:val="24"/>
          <w:szCs w:val="24"/>
        </w:rPr>
        <w:t>АГЕНЦИЈЕ ЗА ПРИВРЕДНЕ РЕГИСТРЕ</w:t>
      </w:r>
    </w:p>
    <w:p w:rsidR="00121096" w:rsidRPr="00A757B4" w:rsidRDefault="00121096" w:rsidP="00FE61BA">
      <w:pPr>
        <w:spacing w:after="0" w:line="240" w:lineRule="auto"/>
        <w:jc w:val="center"/>
        <w:rPr>
          <w:rFonts w:ascii="Times New Roman" w:hAnsi="Times New Roman"/>
          <w:b/>
          <w:color w:val="000000" w:themeColor="text1"/>
          <w:sz w:val="24"/>
          <w:szCs w:val="24"/>
        </w:rPr>
      </w:pPr>
      <w:r w:rsidRPr="00A757B4">
        <w:rPr>
          <w:rFonts w:ascii="Times New Roman" w:hAnsi="Times New Roman"/>
          <w:b/>
          <w:color w:val="000000" w:themeColor="text1"/>
          <w:sz w:val="24"/>
          <w:szCs w:val="24"/>
        </w:rPr>
        <w:t>ЗА 201</w:t>
      </w:r>
      <w:r w:rsidR="00B15B45" w:rsidRPr="00A757B4">
        <w:rPr>
          <w:rFonts w:ascii="Times New Roman" w:hAnsi="Times New Roman"/>
          <w:b/>
          <w:color w:val="000000" w:themeColor="text1"/>
          <w:sz w:val="24"/>
          <w:szCs w:val="24"/>
        </w:rPr>
        <w:t>7</w:t>
      </w:r>
      <w:r w:rsidRPr="00A757B4">
        <w:rPr>
          <w:rFonts w:ascii="Times New Roman" w:hAnsi="Times New Roman"/>
          <w:b/>
          <w:color w:val="000000" w:themeColor="text1"/>
          <w:sz w:val="24"/>
          <w:szCs w:val="24"/>
        </w:rPr>
        <w:t>. ГОДИНУ</w:t>
      </w:r>
    </w:p>
    <w:p w:rsidR="00121096" w:rsidRPr="00A757B4" w:rsidRDefault="00121096" w:rsidP="00FE61BA">
      <w:pPr>
        <w:spacing w:after="0" w:line="240" w:lineRule="auto"/>
        <w:rPr>
          <w:rFonts w:ascii="Times New Roman" w:hAnsi="Times New Roman"/>
          <w:color w:val="000000" w:themeColor="text1"/>
        </w:rPr>
      </w:pPr>
    </w:p>
    <w:p w:rsidR="00983736" w:rsidRPr="00A757B4" w:rsidRDefault="00983736" w:rsidP="00FE61BA">
      <w:pPr>
        <w:pStyle w:val="Heading1"/>
        <w:tabs>
          <w:tab w:val="left" w:pos="0"/>
          <w:tab w:val="left" w:pos="440"/>
          <w:tab w:val="right" w:leader="dot" w:pos="9923"/>
        </w:tabs>
        <w:spacing w:before="0" w:after="0" w:line="240" w:lineRule="auto"/>
        <w:ind w:right="-426"/>
        <w:rPr>
          <w:rFonts w:ascii="Times New Roman" w:hAnsi="Times New Roman"/>
          <w:b w:val="0"/>
          <w:color w:val="000000" w:themeColor="text1"/>
          <w:sz w:val="24"/>
          <w:szCs w:val="24"/>
        </w:rPr>
      </w:pPr>
      <w:bookmarkStart w:id="4" w:name="_Toc249332476"/>
      <w:bookmarkStart w:id="5" w:name="_Toc280094836"/>
      <w:bookmarkStart w:id="6" w:name="_Toc438113769"/>
      <w:bookmarkStart w:id="7" w:name="_Toc468784760"/>
      <w:r w:rsidRPr="00A757B4">
        <w:rPr>
          <w:rFonts w:ascii="Times New Roman" w:hAnsi="Times New Roman"/>
          <w:color w:val="000000" w:themeColor="text1"/>
          <w:sz w:val="24"/>
          <w:szCs w:val="24"/>
        </w:rPr>
        <w:t>I</w:t>
      </w:r>
      <w:r w:rsidRPr="00A757B4">
        <w:rPr>
          <w:rFonts w:ascii="Times New Roman" w:hAnsi="Times New Roman"/>
          <w:b w:val="0"/>
          <w:color w:val="000000" w:themeColor="text1"/>
          <w:sz w:val="24"/>
          <w:szCs w:val="24"/>
        </w:rPr>
        <w:tab/>
      </w:r>
      <w:r w:rsidRPr="00A757B4">
        <w:rPr>
          <w:rFonts w:ascii="Times New Roman" w:hAnsi="Times New Roman"/>
          <w:color w:val="000000" w:themeColor="text1"/>
          <w:sz w:val="24"/>
          <w:szCs w:val="24"/>
        </w:rPr>
        <w:t>УВОД</w:t>
      </w:r>
      <w:bookmarkEnd w:id="3"/>
      <w:bookmarkEnd w:id="4"/>
      <w:bookmarkEnd w:id="5"/>
      <w:bookmarkEnd w:id="6"/>
      <w:bookmarkEnd w:id="7"/>
    </w:p>
    <w:p w:rsidR="00BA75D3" w:rsidRPr="00A757B4" w:rsidRDefault="00BA75D3" w:rsidP="00BA75D3">
      <w:pPr>
        <w:spacing w:after="0" w:line="240" w:lineRule="auto"/>
        <w:rPr>
          <w:rFonts w:ascii="Times New Roman" w:hAnsi="Times New Roman"/>
          <w:color w:val="000000" w:themeColor="text1"/>
        </w:rPr>
      </w:pPr>
      <w:bookmarkStart w:id="8" w:name="_Toc214270996"/>
      <w:bookmarkStart w:id="9" w:name="_Toc184439779"/>
    </w:p>
    <w:p w:rsidR="004D601A" w:rsidRPr="00A757B4" w:rsidRDefault="004D601A" w:rsidP="004D601A">
      <w:pPr>
        <w:spacing w:after="0" w:line="240" w:lineRule="auto"/>
        <w:rPr>
          <w:rFonts w:ascii="Times New Roman" w:hAnsi="Times New Roman"/>
        </w:rPr>
      </w:pPr>
      <w:r w:rsidRPr="00A757B4">
        <w:rPr>
          <w:rFonts w:ascii="Times New Roman" w:hAnsi="Times New Roman"/>
        </w:rPr>
        <w:t>Агенција за привредне регистре (у даљем тексту: Агенција) у 2017. години приступиће реализацији следећих кључних активности:</w:t>
      </w:r>
    </w:p>
    <w:p w:rsidR="004D601A" w:rsidRPr="00A757B4" w:rsidRDefault="004D601A" w:rsidP="004D601A">
      <w:pPr>
        <w:spacing w:after="0" w:line="240" w:lineRule="auto"/>
        <w:rPr>
          <w:rFonts w:ascii="Times New Roman" w:hAnsi="Times New Roman"/>
        </w:rPr>
      </w:pPr>
    </w:p>
    <w:tbl>
      <w:tblPr>
        <w:tblW w:w="0" w:type="auto"/>
        <w:tblLook w:val="04A0"/>
      </w:tblPr>
      <w:tblGrid>
        <w:gridCol w:w="675"/>
        <w:gridCol w:w="9038"/>
      </w:tblGrid>
      <w:tr w:rsidR="004D601A" w:rsidRPr="00A757B4" w:rsidTr="009E3652">
        <w:trPr>
          <w:trHeight w:val="516"/>
        </w:trPr>
        <w:tc>
          <w:tcPr>
            <w:tcW w:w="675" w:type="dxa"/>
            <w:tcBorders>
              <w:right w:val="single" w:sz="4" w:space="0" w:color="auto"/>
            </w:tcBorders>
            <w:shd w:val="clear" w:color="auto" w:fill="auto"/>
            <w:vAlign w:val="center"/>
          </w:tcPr>
          <w:p w:rsidR="004D601A" w:rsidRPr="00A757B4" w:rsidRDefault="004D601A" w:rsidP="009E3652">
            <w:pPr>
              <w:spacing w:after="0" w:line="240" w:lineRule="auto"/>
              <w:jc w:val="left"/>
              <w:rPr>
                <w:rFonts w:ascii="Times New Roman" w:hAnsi="Times New Roman"/>
                <w:b/>
                <w:sz w:val="52"/>
                <w:szCs w:val="52"/>
              </w:rPr>
            </w:pPr>
            <w:r w:rsidRPr="00A757B4">
              <w:rPr>
                <w:rFonts w:ascii="Times New Roman" w:hAnsi="Times New Roman"/>
                <w:b/>
                <w:sz w:val="52"/>
                <w:szCs w:val="52"/>
              </w:rPr>
              <w:t>1</w:t>
            </w:r>
          </w:p>
        </w:tc>
        <w:tc>
          <w:tcPr>
            <w:tcW w:w="9038" w:type="dxa"/>
            <w:tcBorders>
              <w:left w:val="single" w:sz="4" w:space="0" w:color="auto"/>
            </w:tcBorders>
            <w:shd w:val="clear" w:color="auto" w:fill="auto"/>
          </w:tcPr>
          <w:p w:rsidR="004D601A" w:rsidRPr="00A757B4" w:rsidRDefault="004D601A" w:rsidP="009E3652">
            <w:pPr>
              <w:spacing w:after="0" w:line="240" w:lineRule="auto"/>
              <w:rPr>
                <w:rFonts w:ascii="Times New Roman" w:hAnsi="Times New Roman"/>
              </w:rPr>
            </w:pPr>
            <w:r w:rsidRPr="00A757B4">
              <w:rPr>
                <w:rFonts w:ascii="Times New Roman" w:hAnsi="Times New Roman"/>
              </w:rPr>
              <w:t>Агенција ће као главни носилац, започети процес регионалног повезивања привредних регистара, предвиђеног Закључком Владе 05 Број: 48-10020/2015 од 19. септембра 2015. године којим је усвојен Нацрт Меморандума о разумевању између Владе и Европске банке за обнову и развој у вези са сарадњом у подршци инвестиционој клими. На основу Меморандума</w:t>
            </w:r>
            <w:r w:rsidR="0040224F">
              <w:rPr>
                <w:rFonts w:ascii="Times New Roman" w:hAnsi="Times New Roman"/>
              </w:rPr>
              <w:t xml:space="preserve"> потписаног између председника Владе и председника Европске банке за обнову и развој</w:t>
            </w:r>
            <w:r w:rsidRPr="00A757B4">
              <w:rPr>
                <w:rFonts w:ascii="Times New Roman" w:hAnsi="Times New Roman"/>
              </w:rPr>
              <w:t xml:space="preserve">, ЕБРД ће у процесу јачања транспарентности подржати Агенцију за привредне регистре да оснује </w:t>
            </w:r>
            <w:r w:rsidRPr="00A757B4">
              <w:rPr>
                <w:rFonts w:ascii="Times New Roman" w:hAnsi="Times New Roman"/>
                <w:b/>
                <w:i/>
              </w:rPr>
              <w:t>регионални портал регистара у региону Западног Балкана</w:t>
            </w:r>
            <w:r w:rsidRPr="00A757B4">
              <w:rPr>
                <w:rFonts w:ascii="Times New Roman" w:hAnsi="Times New Roman"/>
                <w:i/>
              </w:rPr>
              <w:t xml:space="preserve"> </w:t>
            </w:r>
            <w:hyperlink r:id="rId9" w:history="1">
              <w:r w:rsidRPr="00A757B4">
                <w:rPr>
                  <w:rStyle w:val="Hyperlink"/>
                  <w:rFonts w:ascii="Times New Roman" w:hAnsi="Times New Roman"/>
                  <w:color w:val="auto"/>
                </w:rPr>
                <w:t>(http://www.ebrd.com/news/2015/ebrd-and-serbia-work-together-to-attract-investments.html</w:t>
              </w:r>
            </w:hyperlink>
            <w:r w:rsidRPr="00A757B4">
              <w:rPr>
                <w:rStyle w:val="Hyperlink"/>
                <w:rFonts w:ascii="Times New Roman" w:hAnsi="Times New Roman"/>
                <w:color w:val="auto"/>
              </w:rPr>
              <w:t>).</w:t>
            </w:r>
          </w:p>
        </w:tc>
      </w:tr>
      <w:tr w:rsidR="004D601A" w:rsidRPr="00CE1192" w:rsidTr="009E3652">
        <w:tc>
          <w:tcPr>
            <w:tcW w:w="675" w:type="dxa"/>
            <w:shd w:val="clear" w:color="auto" w:fill="auto"/>
            <w:vAlign w:val="center"/>
          </w:tcPr>
          <w:p w:rsidR="004D601A" w:rsidRPr="00CE1192" w:rsidRDefault="004D601A" w:rsidP="009E3652">
            <w:pPr>
              <w:spacing w:after="0" w:line="240" w:lineRule="auto"/>
              <w:jc w:val="left"/>
              <w:rPr>
                <w:rFonts w:ascii="Times New Roman" w:hAnsi="Times New Roman"/>
                <w:b/>
                <w:sz w:val="20"/>
                <w:szCs w:val="20"/>
              </w:rPr>
            </w:pPr>
          </w:p>
        </w:tc>
        <w:tc>
          <w:tcPr>
            <w:tcW w:w="9038" w:type="dxa"/>
            <w:shd w:val="clear" w:color="auto" w:fill="auto"/>
          </w:tcPr>
          <w:p w:rsidR="004D601A" w:rsidRPr="00CE1192" w:rsidRDefault="004D601A" w:rsidP="009E3652">
            <w:pPr>
              <w:spacing w:after="0" w:line="240" w:lineRule="auto"/>
              <w:rPr>
                <w:rFonts w:ascii="Times New Roman" w:hAnsi="Times New Roman"/>
                <w:sz w:val="20"/>
                <w:szCs w:val="20"/>
              </w:rPr>
            </w:pPr>
          </w:p>
        </w:tc>
      </w:tr>
      <w:tr w:rsidR="004D601A" w:rsidRPr="00A757B4" w:rsidTr="009E3652">
        <w:trPr>
          <w:trHeight w:val="516"/>
        </w:trPr>
        <w:tc>
          <w:tcPr>
            <w:tcW w:w="675" w:type="dxa"/>
            <w:tcBorders>
              <w:right w:val="single" w:sz="4" w:space="0" w:color="auto"/>
            </w:tcBorders>
            <w:shd w:val="clear" w:color="auto" w:fill="auto"/>
            <w:vAlign w:val="center"/>
          </w:tcPr>
          <w:p w:rsidR="004D601A" w:rsidRPr="00A757B4" w:rsidRDefault="004D601A" w:rsidP="009E3652">
            <w:pPr>
              <w:spacing w:after="0" w:line="240" w:lineRule="auto"/>
              <w:jc w:val="left"/>
              <w:rPr>
                <w:rFonts w:ascii="Times New Roman" w:hAnsi="Times New Roman"/>
                <w:b/>
                <w:sz w:val="52"/>
                <w:szCs w:val="52"/>
              </w:rPr>
            </w:pPr>
            <w:r w:rsidRPr="00A757B4">
              <w:rPr>
                <w:rFonts w:ascii="Times New Roman" w:hAnsi="Times New Roman"/>
                <w:b/>
                <w:sz w:val="52"/>
                <w:szCs w:val="52"/>
              </w:rPr>
              <w:t>2</w:t>
            </w:r>
          </w:p>
        </w:tc>
        <w:tc>
          <w:tcPr>
            <w:tcW w:w="9038" w:type="dxa"/>
            <w:tcBorders>
              <w:left w:val="single" w:sz="4" w:space="0" w:color="auto"/>
            </w:tcBorders>
            <w:shd w:val="clear" w:color="auto" w:fill="auto"/>
          </w:tcPr>
          <w:p w:rsidR="004D601A" w:rsidRPr="00A757B4" w:rsidRDefault="004D601A" w:rsidP="009E3652">
            <w:pPr>
              <w:spacing w:after="0" w:line="240" w:lineRule="auto"/>
              <w:rPr>
                <w:rFonts w:ascii="Times New Roman" w:hAnsi="Times New Roman"/>
              </w:rPr>
            </w:pPr>
            <w:r w:rsidRPr="00A757B4">
              <w:rPr>
                <w:rFonts w:ascii="Times New Roman" w:hAnsi="Times New Roman"/>
              </w:rPr>
              <w:t>Агенција је</w:t>
            </w:r>
            <w:r w:rsidR="0040224F">
              <w:rPr>
                <w:rFonts w:ascii="Times New Roman" w:hAnsi="Times New Roman"/>
              </w:rPr>
              <w:t>,</w:t>
            </w:r>
            <w:r w:rsidRPr="00A757B4">
              <w:rPr>
                <w:rFonts w:ascii="Times New Roman" w:hAnsi="Times New Roman"/>
              </w:rPr>
              <w:t xml:space="preserve"> </w:t>
            </w:r>
            <w:r w:rsidR="0040224F">
              <w:rPr>
                <w:rFonts w:ascii="Times New Roman" w:hAnsi="Times New Roman"/>
              </w:rPr>
              <w:t>у сарадњи са Министарством грађевинарства, саобраћаја и инфраструктуре,</w:t>
            </w:r>
            <w:r w:rsidR="0040224F" w:rsidRPr="00A757B4">
              <w:rPr>
                <w:rFonts w:ascii="Times New Roman" w:hAnsi="Times New Roman"/>
              </w:rPr>
              <w:t xml:space="preserve"> </w:t>
            </w:r>
            <w:r w:rsidRPr="00A757B4">
              <w:rPr>
                <w:rFonts w:ascii="Times New Roman" w:hAnsi="Times New Roman"/>
              </w:rPr>
              <w:t xml:space="preserve">1.1.2016. године успоставила информациони систем Е-грађевинских дозвола путем </w:t>
            </w:r>
            <w:r w:rsidRPr="00A757B4">
              <w:rPr>
                <w:rFonts w:ascii="Times New Roman" w:hAnsi="Times New Roman"/>
                <w:b/>
                <w:i/>
              </w:rPr>
              <w:t>Платформе за Централну евиденцију обједињених процедура издавања грађевинских дозвола</w:t>
            </w:r>
            <w:r w:rsidRPr="00A757B4">
              <w:rPr>
                <w:rFonts w:ascii="Times New Roman" w:hAnsi="Times New Roman"/>
              </w:rPr>
              <w:t>. Напредак Србије у Извештају Светске банке „Doing business 2017</w:t>
            </w:r>
            <w:r w:rsidR="001559D7">
              <w:rPr>
                <w:rFonts w:ascii="Times New Roman" w:hAnsi="Times New Roman"/>
              </w:rPr>
              <w:t>”</w:t>
            </w:r>
            <w:r w:rsidRPr="00A757B4">
              <w:rPr>
                <w:rFonts w:ascii="Times New Roman" w:hAnsi="Times New Roman"/>
              </w:rPr>
              <w:t xml:space="preserve"> од 116 позиција на листи 190 држава (са 152. на 36. позицију) представља велики подстицај за Агенцију а, истовремено, указује на одговорност да се функционалности система и недовољни ресурси Агенције доведу на одговарајући ниво који може одговорити свим постављеним захтевима.</w:t>
            </w:r>
          </w:p>
        </w:tc>
      </w:tr>
      <w:tr w:rsidR="004D601A" w:rsidRPr="00CE1192" w:rsidTr="009E3652">
        <w:trPr>
          <w:trHeight w:val="284"/>
        </w:trPr>
        <w:tc>
          <w:tcPr>
            <w:tcW w:w="675" w:type="dxa"/>
            <w:shd w:val="clear" w:color="auto" w:fill="auto"/>
            <w:vAlign w:val="center"/>
          </w:tcPr>
          <w:p w:rsidR="004D601A" w:rsidRPr="00CE1192" w:rsidRDefault="004D601A" w:rsidP="009E3652">
            <w:pPr>
              <w:spacing w:after="0" w:line="240" w:lineRule="auto"/>
              <w:jc w:val="left"/>
              <w:rPr>
                <w:rFonts w:ascii="Times New Roman" w:hAnsi="Times New Roman"/>
                <w:b/>
                <w:sz w:val="20"/>
                <w:szCs w:val="20"/>
              </w:rPr>
            </w:pPr>
          </w:p>
        </w:tc>
        <w:tc>
          <w:tcPr>
            <w:tcW w:w="9038" w:type="dxa"/>
            <w:shd w:val="clear" w:color="auto" w:fill="auto"/>
          </w:tcPr>
          <w:p w:rsidR="004D601A" w:rsidRPr="00CE1192" w:rsidRDefault="004D601A" w:rsidP="009E3652">
            <w:pPr>
              <w:spacing w:after="0" w:line="240" w:lineRule="auto"/>
              <w:rPr>
                <w:rFonts w:ascii="Times New Roman" w:hAnsi="Times New Roman"/>
                <w:sz w:val="20"/>
                <w:szCs w:val="20"/>
              </w:rPr>
            </w:pPr>
          </w:p>
        </w:tc>
      </w:tr>
      <w:tr w:rsidR="004D601A" w:rsidRPr="00A757B4" w:rsidTr="009E3652">
        <w:trPr>
          <w:trHeight w:val="516"/>
        </w:trPr>
        <w:tc>
          <w:tcPr>
            <w:tcW w:w="675" w:type="dxa"/>
            <w:tcBorders>
              <w:right w:val="single" w:sz="4" w:space="0" w:color="auto"/>
            </w:tcBorders>
            <w:shd w:val="clear" w:color="auto" w:fill="auto"/>
            <w:vAlign w:val="center"/>
          </w:tcPr>
          <w:p w:rsidR="004D601A" w:rsidRPr="00A757B4" w:rsidRDefault="004D601A" w:rsidP="009E3652">
            <w:pPr>
              <w:spacing w:after="0" w:line="240" w:lineRule="auto"/>
              <w:jc w:val="left"/>
              <w:rPr>
                <w:rFonts w:ascii="Times New Roman" w:hAnsi="Times New Roman"/>
                <w:b/>
                <w:sz w:val="52"/>
                <w:szCs w:val="52"/>
              </w:rPr>
            </w:pPr>
            <w:r w:rsidRPr="00A757B4">
              <w:rPr>
                <w:rFonts w:ascii="Times New Roman" w:hAnsi="Times New Roman"/>
                <w:b/>
                <w:sz w:val="52"/>
                <w:szCs w:val="52"/>
              </w:rPr>
              <w:t>3</w:t>
            </w:r>
          </w:p>
        </w:tc>
        <w:tc>
          <w:tcPr>
            <w:tcW w:w="9038" w:type="dxa"/>
            <w:tcBorders>
              <w:left w:val="single" w:sz="4" w:space="0" w:color="auto"/>
            </w:tcBorders>
            <w:shd w:val="clear" w:color="auto" w:fill="auto"/>
          </w:tcPr>
          <w:p w:rsidR="004D601A" w:rsidRPr="00A757B4" w:rsidRDefault="004D601A" w:rsidP="009E3652">
            <w:pPr>
              <w:spacing w:after="0" w:line="240" w:lineRule="auto"/>
              <w:rPr>
                <w:rFonts w:ascii="Times New Roman" w:hAnsi="Times New Roman"/>
              </w:rPr>
            </w:pPr>
            <w:r w:rsidRPr="00A757B4">
              <w:rPr>
                <w:rFonts w:ascii="Times New Roman" w:hAnsi="Times New Roman"/>
              </w:rPr>
              <w:t xml:space="preserve">Рад на </w:t>
            </w:r>
            <w:r w:rsidRPr="00A757B4">
              <w:rPr>
                <w:rFonts w:ascii="Times New Roman" w:hAnsi="Times New Roman"/>
                <w:i/>
              </w:rPr>
              <w:t>унапређењу рејтинга Србије на ранг листи Doing Business Светске Банке</w:t>
            </w:r>
            <w:r w:rsidRPr="00A757B4">
              <w:rPr>
                <w:rFonts w:ascii="Times New Roman" w:hAnsi="Times New Roman"/>
              </w:rPr>
              <w:t xml:space="preserve"> дефинисан кроз Заједничку радну групу Владе чији је Агенција саставни део, показао је своју изузетну оправданост. Значајан резултат у виду напретка Србије по индикатору </w:t>
            </w:r>
            <w:r w:rsidRPr="00A757B4">
              <w:rPr>
                <w:rFonts w:ascii="Times New Roman" w:hAnsi="Times New Roman"/>
                <w:b/>
                <w:i/>
              </w:rPr>
              <w:t>покретања пословања</w:t>
            </w:r>
            <w:r w:rsidRPr="00A757B4">
              <w:rPr>
                <w:rFonts w:ascii="Times New Roman" w:hAnsi="Times New Roman"/>
              </w:rPr>
              <w:t xml:space="preserve"> од 15 позиција у Извештају Светске банке „Doing business 2017</w:t>
            </w:r>
            <w:r w:rsidR="001559D7">
              <w:rPr>
                <w:rFonts w:ascii="Times New Roman" w:hAnsi="Times New Roman"/>
              </w:rPr>
              <w:t>”</w:t>
            </w:r>
            <w:r w:rsidRPr="00A757B4">
              <w:rPr>
                <w:rFonts w:ascii="Times New Roman" w:hAnsi="Times New Roman"/>
              </w:rPr>
              <w:t xml:space="preserve"> јасно је демонстрирао предности и квалитет изузетне сарадње Агенције и Пореске управе Републике Србије.  По наведеном Извештају Светске банке „Doing business 2017</w:t>
            </w:r>
            <w:r w:rsidR="001559D7">
              <w:rPr>
                <w:rFonts w:ascii="Times New Roman" w:hAnsi="Times New Roman"/>
              </w:rPr>
              <w:t>”</w:t>
            </w:r>
            <w:r w:rsidRPr="00A757B4">
              <w:rPr>
                <w:rFonts w:ascii="Times New Roman" w:hAnsi="Times New Roman"/>
              </w:rPr>
              <w:t xml:space="preserve"> Србија је сврстана у првих 10 држава реформатора по три реформе у чему је у две реформе Агенција одиграла једну од кључних улога. Наставак активности у 2017. години представљаће даље поједностављење процедура оснивања привредних субјеката</w:t>
            </w:r>
            <w:r w:rsidR="0040224F">
              <w:rPr>
                <w:rFonts w:ascii="Times New Roman" w:hAnsi="Times New Roman"/>
              </w:rPr>
              <w:t xml:space="preserve"> успостављањем електронске регистрације привредних субјеката за који је иницијална финансијска подршка обезбеђена Споразумом између Министарства привреде и Канцеларије УН у Београду</w:t>
            </w:r>
            <w:r w:rsidRPr="00A757B4">
              <w:rPr>
                <w:rFonts w:ascii="Times New Roman" w:hAnsi="Times New Roman"/>
              </w:rPr>
              <w:t>.</w:t>
            </w:r>
          </w:p>
        </w:tc>
      </w:tr>
      <w:tr w:rsidR="004D601A" w:rsidRPr="00CE1192" w:rsidTr="00176303">
        <w:trPr>
          <w:trHeight w:val="173"/>
        </w:trPr>
        <w:tc>
          <w:tcPr>
            <w:tcW w:w="675" w:type="dxa"/>
            <w:shd w:val="clear" w:color="auto" w:fill="auto"/>
            <w:vAlign w:val="center"/>
          </w:tcPr>
          <w:p w:rsidR="004D601A" w:rsidRPr="00CE1192" w:rsidRDefault="004D601A" w:rsidP="009E3652">
            <w:pPr>
              <w:spacing w:after="0" w:line="240" w:lineRule="auto"/>
              <w:jc w:val="left"/>
              <w:rPr>
                <w:rFonts w:ascii="Times New Roman" w:hAnsi="Times New Roman"/>
                <w:b/>
                <w:sz w:val="20"/>
                <w:szCs w:val="20"/>
              </w:rPr>
            </w:pPr>
          </w:p>
        </w:tc>
        <w:tc>
          <w:tcPr>
            <w:tcW w:w="9038" w:type="dxa"/>
            <w:shd w:val="clear" w:color="auto" w:fill="auto"/>
          </w:tcPr>
          <w:p w:rsidR="004D601A" w:rsidRPr="00CE1192" w:rsidRDefault="004D601A" w:rsidP="009E3652">
            <w:pPr>
              <w:spacing w:after="0" w:line="240" w:lineRule="auto"/>
              <w:rPr>
                <w:rFonts w:ascii="Times New Roman" w:hAnsi="Times New Roman"/>
                <w:sz w:val="20"/>
                <w:szCs w:val="20"/>
              </w:rPr>
            </w:pPr>
          </w:p>
        </w:tc>
      </w:tr>
      <w:tr w:rsidR="004D601A" w:rsidRPr="00A757B4" w:rsidTr="009E3652">
        <w:trPr>
          <w:trHeight w:val="516"/>
        </w:trPr>
        <w:tc>
          <w:tcPr>
            <w:tcW w:w="675" w:type="dxa"/>
            <w:tcBorders>
              <w:right w:val="single" w:sz="4" w:space="0" w:color="auto"/>
            </w:tcBorders>
            <w:shd w:val="clear" w:color="auto" w:fill="auto"/>
            <w:vAlign w:val="center"/>
          </w:tcPr>
          <w:p w:rsidR="004D601A" w:rsidRPr="00A757B4" w:rsidRDefault="004D601A" w:rsidP="009E3652">
            <w:pPr>
              <w:spacing w:after="0" w:line="240" w:lineRule="auto"/>
              <w:jc w:val="left"/>
              <w:rPr>
                <w:rFonts w:ascii="Times New Roman" w:hAnsi="Times New Roman"/>
                <w:b/>
                <w:sz w:val="52"/>
                <w:szCs w:val="52"/>
              </w:rPr>
            </w:pPr>
            <w:r w:rsidRPr="00A757B4">
              <w:rPr>
                <w:rFonts w:ascii="Times New Roman" w:hAnsi="Times New Roman"/>
                <w:b/>
                <w:sz w:val="52"/>
                <w:szCs w:val="52"/>
              </w:rPr>
              <w:t>4</w:t>
            </w:r>
          </w:p>
        </w:tc>
        <w:tc>
          <w:tcPr>
            <w:tcW w:w="9038" w:type="dxa"/>
            <w:tcBorders>
              <w:left w:val="single" w:sz="4" w:space="0" w:color="auto"/>
            </w:tcBorders>
            <w:shd w:val="clear" w:color="auto" w:fill="auto"/>
          </w:tcPr>
          <w:p w:rsidR="004D601A" w:rsidRPr="00A757B4" w:rsidRDefault="004D601A" w:rsidP="009E3652">
            <w:pPr>
              <w:spacing w:after="0" w:line="240" w:lineRule="auto"/>
              <w:rPr>
                <w:rFonts w:ascii="Times New Roman" w:hAnsi="Times New Roman"/>
              </w:rPr>
            </w:pPr>
            <w:r w:rsidRPr="00A757B4">
              <w:rPr>
                <w:rFonts w:ascii="Times New Roman" w:hAnsi="Times New Roman"/>
              </w:rPr>
              <w:t xml:space="preserve">Почев од 1.1.2016. године - подношење годишњих финансијских извештаја правних лица и предузетника вршено је </w:t>
            </w:r>
            <w:r w:rsidRPr="00A757B4">
              <w:rPr>
                <w:rFonts w:ascii="Times New Roman" w:hAnsi="Times New Roman"/>
                <w:b/>
                <w:i/>
              </w:rPr>
              <w:t>искључиво коришћењем квалификованог електронског потписа</w:t>
            </w:r>
            <w:r w:rsidRPr="00A757B4">
              <w:rPr>
                <w:rFonts w:ascii="Times New Roman" w:hAnsi="Times New Roman"/>
              </w:rPr>
              <w:t>. Овај систем</w:t>
            </w:r>
            <w:r w:rsidR="0040224F">
              <w:rPr>
                <w:rFonts w:ascii="Times New Roman" w:hAnsi="Times New Roman"/>
              </w:rPr>
              <w:t>, из ресорне надлежности Министарства финансија,</w:t>
            </w:r>
            <w:r w:rsidRPr="00A757B4">
              <w:rPr>
                <w:rFonts w:ascii="Times New Roman" w:hAnsi="Times New Roman"/>
              </w:rPr>
              <w:t xml:space="preserve"> представља први у потпуности електронски систем регистрације у Републици Србији а одзив обвезника био је преко 157.000. Кључна активност у 2017. године биће усмерена на унапређење овог изузетно важног система успостављањем електронског плаћања и даљим консолидовањем система електронског потписивања докумената.</w:t>
            </w:r>
          </w:p>
        </w:tc>
      </w:tr>
      <w:tr w:rsidR="004D601A" w:rsidRPr="00CE1192" w:rsidTr="00176303">
        <w:trPr>
          <w:trHeight w:val="218"/>
        </w:trPr>
        <w:tc>
          <w:tcPr>
            <w:tcW w:w="675" w:type="dxa"/>
            <w:shd w:val="clear" w:color="auto" w:fill="auto"/>
            <w:vAlign w:val="center"/>
          </w:tcPr>
          <w:p w:rsidR="004D601A" w:rsidRPr="00CE1192" w:rsidRDefault="004D601A" w:rsidP="009E3652">
            <w:pPr>
              <w:spacing w:after="0" w:line="240" w:lineRule="auto"/>
              <w:jc w:val="left"/>
              <w:rPr>
                <w:rFonts w:ascii="Times New Roman" w:hAnsi="Times New Roman"/>
                <w:b/>
                <w:sz w:val="20"/>
                <w:szCs w:val="20"/>
              </w:rPr>
            </w:pPr>
          </w:p>
        </w:tc>
        <w:tc>
          <w:tcPr>
            <w:tcW w:w="9038" w:type="dxa"/>
            <w:shd w:val="clear" w:color="auto" w:fill="auto"/>
          </w:tcPr>
          <w:p w:rsidR="004D601A" w:rsidRPr="00CE1192" w:rsidRDefault="004D601A" w:rsidP="009E3652">
            <w:pPr>
              <w:spacing w:after="0" w:line="240" w:lineRule="auto"/>
              <w:rPr>
                <w:rFonts w:ascii="Times New Roman" w:hAnsi="Times New Roman"/>
                <w:sz w:val="20"/>
                <w:szCs w:val="20"/>
              </w:rPr>
            </w:pPr>
          </w:p>
        </w:tc>
      </w:tr>
      <w:tr w:rsidR="004D601A" w:rsidRPr="00A757B4" w:rsidTr="009E3652">
        <w:trPr>
          <w:trHeight w:val="516"/>
        </w:trPr>
        <w:tc>
          <w:tcPr>
            <w:tcW w:w="675" w:type="dxa"/>
            <w:tcBorders>
              <w:right w:val="single" w:sz="4" w:space="0" w:color="auto"/>
            </w:tcBorders>
            <w:shd w:val="clear" w:color="auto" w:fill="auto"/>
            <w:vAlign w:val="center"/>
          </w:tcPr>
          <w:p w:rsidR="004D601A" w:rsidRPr="00A757B4" w:rsidRDefault="004D601A" w:rsidP="009E3652">
            <w:pPr>
              <w:spacing w:after="0" w:line="240" w:lineRule="auto"/>
              <w:jc w:val="left"/>
              <w:rPr>
                <w:rFonts w:ascii="Times New Roman" w:hAnsi="Times New Roman"/>
                <w:b/>
                <w:sz w:val="52"/>
                <w:szCs w:val="52"/>
              </w:rPr>
            </w:pPr>
            <w:r w:rsidRPr="00A757B4">
              <w:rPr>
                <w:rFonts w:ascii="Times New Roman" w:hAnsi="Times New Roman"/>
                <w:b/>
                <w:sz w:val="52"/>
                <w:szCs w:val="52"/>
              </w:rPr>
              <w:t>5</w:t>
            </w:r>
          </w:p>
        </w:tc>
        <w:tc>
          <w:tcPr>
            <w:tcW w:w="9038" w:type="dxa"/>
            <w:tcBorders>
              <w:left w:val="single" w:sz="4" w:space="0" w:color="auto"/>
            </w:tcBorders>
            <w:shd w:val="clear" w:color="auto" w:fill="auto"/>
          </w:tcPr>
          <w:p w:rsidR="004D601A" w:rsidRPr="00A757B4" w:rsidRDefault="004D601A" w:rsidP="009E3652">
            <w:pPr>
              <w:spacing w:after="0" w:line="240" w:lineRule="auto"/>
              <w:rPr>
                <w:rFonts w:ascii="Times New Roman" w:hAnsi="Times New Roman"/>
              </w:rPr>
            </w:pPr>
            <w:r w:rsidRPr="00A757B4">
              <w:rPr>
                <w:rFonts w:ascii="Times New Roman" w:hAnsi="Times New Roman"/>
              </w:rPr>
              <w:t xml:space="preserve">Пословно-информациони модел организације Агенције у досадашњем развоју показао је завидан капацитет у успостављању нових регистара, евиденција и портала. Ипак, са успостављањем 20. по реду регистра за последњих неколико година, систем показује и своја ограничења услед чега ће током програмске 2017. године, Агенција посветити значајну пажњу овом питању и предложити организациони модел који ће моћи да одговори изазовима и задацима које са собом носи један од централних државних информационих система. </w:t>
            </w:r>
          </w:p>
        </w:tc>
      </w:tr>
    </w:tbl>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Наведене кључне активности у 2017. година резултат су следећих анализа и очекиваних ефеката:</w:t>
      </w:r>
    </w:p>
    <w:p w:rsidR="004D601A" w:rsidRPr="00A757B4" w:rsidRDefault="004D601A" w:rsidP="004D601A">
      <w:pPr>
        <w:spacing w:after="0" w:line="240" w:lineRule="auto"/>
        <w:jc w:val="center"/>
        <w:rPr>
          <w:rFonts w:ascii="Times New Roman" w:hAnsi="Times New Roman"/>
          <w:b/>
        </w:rPr>
      </w:pPr>
    </w:p>
    <w:p w:rsidR="004D601A" w:rsidRPr="00A757B4" w:rsidRDefault="004D601A" w:rsidP="004D601A">
      <w:pPr>
        <w:spacing w:after="0" w:line="240" w:lineRule="auto"/>
        <w:jc w:val="center"/>
        <w:rPr>
          <w:rFonts w:ascii="Times New Roman" w:hAnsi="Times New Roman"/>
          <w:b/>
        </w:rPr>
      </w:pPr>
      <w:r w:rsidRPr="00A757B4">
        <w:rPr>
          <w:rFonts w:ascii="Times New Roman" w:hAnsi="Times New Roman"/>
          <w:b/>
        </w:rPr>
        <w:t>Регионални портал привредних регистара</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b/>
        </w:rPr>
      </w:pPr>
      <w:r w:rsidRPr="00A757B4">
        <w:rPr>
          <w:rFonts w:ascii="Times New Roman" w:hAnsi="Times New Roman"/>
        </w:rPr>
        <w:t xml:space="preserve">Почетни кораци у реализацији идеје регионалног повезивања привредних регистара иницирани су 2013. године </w:t>
      </w:r>
      <w:r w:rsidRPr="00A757B4">
        <w:rPr>
          <w:rFonts w:ascii="Times New Roman" w:hAnsi="Times New Roman"/>
          <w:b/>
        </w:rPr>
        <w:t>Споразумом о сарадњи између Владе Републике Србије и Владе Републике Македоније у оквиру проц</w:t>
      </w:r>
      <w:r>
        <w:rPr>
          <w:rFonts w:ascii="Times New Roman" w:hAnsi="Times New Roman"/>
          <w:b/>
        </w:rPr>
        <w:t xml:space="preserve">еса приступања Европској Унији </w:t>
      </w:r>
      <w:r w:rsidRPr="00A757B4">
        <w:rPr>
          <w:rFonts w:ascii="Times New Roman" w:hAnsi="Times New Roman"/>
          <w:b/>
        </w:rPr>
        <w:t xml:space="preserve"> </w:t>
      </w:r>
      <w:r>
        <w:rPr>
          <w:rFonts w:ascii="Times New Roman" w:hAnsi="Times New Roman"/>
          <w:b/>
        </w:rPr>
        <w:t>(</w:t>
      </w:r>
      <w:r w:rsidRPr="00A757B4">
        <w:rPr>
          <w:rFonts w:ascii="Times New Roman" w:hAnsi="Times New Roman"/>
          <w:b/>
        </w:rPr>
        <w:t>„Сл. гласник РС”, бр. 7/2013</w:t>
      </w:r>
      <w:r>
        <w:rPr>
          <w:rFonts w:ascii="Times New Roman" w:hAnsi="Times New Roman"/>
        </w:rPr>
        <w:t>).</w:t>
      </w:r>
      <w:r w:rsidRPr="00A757B4">
        <w:rPr>
          <w:rFonts w:ascii="Times New Roman" w:hAnsi="Times New Roman"/>
        </w:rPr>
        <w:t xml:space="preserve">  Предмет овог Споразума</w:t>
      </w:r>
      <w:r>
        <w:rPr>
          <w:rFonts w:ascii="Times New Roman" w:hAnsi="Times New Roman"/>
        </w:rPr>
        <w:t>,</w:t>
      </w:r>
      <w:r w:rsidRPr="00A757B4">
        <w:rPr>
          <w:rFonts w:ascii="Times New Roman" w:hAnsi="Times New Roman"/>
        </w:rPr>
        <w:t xml:space="preserve"> у члану 4. став 2. тачка 4. је </w:t>
      </w:r>
      <w:r w:rsidRPr="00A757B4">
        <w:rPr>
          <w:rFonts w:ascii="Times New Roman" w:hAnsi="Times New Roman"/>
          <w:b/>
        </w:rPr>
        <w:t>успостављање интероперабилности привредних регистара две земље.</w:t>
      </w:r>
    </w:p>
    <w:p w:rsidR="004D601A" w:rsidRPr="00A757B4" w:rsidRDefault="004D601A" w:rsidP="004D601A">
      <w:pPr>
        <w:spacing w:after="0" w:line="240" w:lineRule="auto"/>
        <w:rPr>
          <w:rFonts w:ascii="Times New Roman" w:hAnsi="Times New Roman"/>
          <w:b/>
        </w:rPr>
      </w:pPr>
    </w:p>
    <w:p w:rsidR="004D601A" w:rsidRDefault="004D601A" w:rsidP="004D601A">
      <w:pPr>
        <w:spacing w:after="0" w:line="240" w:lineRule="auto"/>
        <w:rPr>
          <w:rFonts w:ascii="Times New Roman" w:hAnsi="Times New Roman"/>
        </w:rPr>
      </w:pPr>
      <w:r w:rsidRPr="00A757B4">
        <w:rPr>
          <w:rFonts w:ascii="Times New Roman" w:hAnsi="Times New Roman"/>
        </w:rPr>
        <w:t>Агенција је у интензивној комуникацији са Централним Регистром Републике Македоније (ЦРРМ) и регистрима региона иницирала прелиминарну анализу броја привредних субјеката и њихове интеракције у региону. На основу информација из регистара шест држава констатовано је да преко 20.000 привредних субјеката из њихове јурисдикције послује у региону.</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noProof/>
          <w:lang w:val="en-US"/>
        </w:rPr>
        <w:drawing>
          <wp:inline distT="0" distB="0" distL="0" distR="0">
            <wp:extent cx="6008962" cy="2779658"/>
            <wp:effectExtent l="0" t="0" r="0" b="190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3229" cy="2781632"/>
                    </a:xfrm>
                    <a:prstGeom prst="rect">
                      <a:avLst/>
                    </a:prstGeom>
                    <a:noFill/>
                  </pic:spPr>
                </pic:pic>
              </a:graphicData>
            </a:graphic>
          </wp:inline>
        </w:drawing>
      </w:r>
    </w:p>
    <w:p w:rsidR="004D601A"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Пословна активност ових привредних субјеката на примеру Републике Србије показује веома снажну повезаност у смислу конкретних показатеља </w:t>
      </w:r>
      <w:r>
        <w:rPr>
          <w:rFonts w:ascii="Times New Roman" w:hAnsi="Times New Roman"/>
        </w:rPr>
        <w:t xml:space="preserve">запослених </w:t>
      </w:r>
      <w:r w:rsidRPr="00A757B4">
        <w:rPr>
          <w:rFonts w:ascii="Times New Roman" w:hAnsi="Times New Roman"/>
        </w:rPr>
        <w:t>у 2015. години.</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Pr>
          <w:rFonts w:ascii="Times New Roman" w:hAnsi="Times New Roman"/>
        </w:rPr>
        <w:t>Чињеница</w:t>
      </w:r>
      <w:r w:rsidRPr="00A757B4">
        <w:rPr>
          <w:rFonts w:ascii="Times New Roman" w:hAnsi="Times New Roman"/>
        </w:rPr>
        <w:t xml:space="preserve"> </w:t>
      </w:r>
      <w:r>
        <w:rPr>
          <w:rFonts w:ascii="Times New Roman" w:hAnsi="Times New Roman"/>
        </w:rPr>
        <w:t xml:space="preserve">је </w:t>
      </w:r>
      <w:r w:rsidRPr="00A757B4">
        <w:rPr>
          <w:rFonts w:ascii="Times New Roman" w:hAnsi="Times New Roman"/>
        </w:rPr>
        <w:t>да страни инвеститори у Републици Србији у 2015. години имају око 212.000 запослених што чини преко 20% укупног броја запо</w:t>
      </w:r>
      <w:r>
        <w:rPr>
          <w:rFonts w:ascii="Times New Roman" w:hAnsi="Times New Roman"/>
        </w:rPr>
        <w:t>слених у привредним субјектима а</w:t>
      </w:r>
      <w:r w:rsidRPr="00A757B4">
        <w:rPr>
          <w:rFonts w:ascii="Times New Roman" w:hAnsi="Times New Roman"/>
        </w:rPr>
        <w:t xml:space="preserve"> слична сразмера постоји и у односу на привредне субјекте из региона који у том броју учествују са скоро 40.000 запослених или око 20% укупног броја запослених међу страним компанијама и предузетницима у Србији. </w:t>
      </w:r>
      <w:r>
        <w:rPr>
          <w:rFonts w:ascii="Times New Roman" w:hAnsi="Times New Roman"/>
        </w:rPr>
        <w:t>Овај</w:t>
      </w:r>
      <w:r w:rsidRPr="00A757B4">
        <w:rPr>
          <w:rFonts w:ascii="Times New Roman" w:hAnsi="Times New Roman"/>
        </w:rPr>
        <w:t xml:space="preserve"> </w:t>
      </w:r>
      <w:r>
        <w:rPr>
          <w:rFonts w:ascii="Times New Roman" w:hAnsi="Times New Roman"/>
        </w:rPr>
        <w:t>показатељ</w:t>
      </w:r>
      <w:r w:rsidRPr="00A757B4">
        <w:rPr>
          <w:rFonts w:ascii="Times New Roman" w:hAnsi="Times New Roman"/>
        </w:rPr>
        <w:t xml:space="preserve"> може </w:t>
      </w:r>
      <w:r>
        <w:rPr>
          <w:rFonts w:ascii="Times New Roman" w:hAnsi="Times New Roman"/>
        </w:rPr>
        <w:t xml:space="preserve">се </w:t>
      </w:r>
      <w:r w:rsidRPr="00A757B4">
        <w:rPr>
          <w:rFonts w:ascii="Times New Roman" w:hAnsi="Times New Roman"/>
        </w:rPr>
        <w:t>уочити и код података за Републику Македонију. Наиме, у укупном броју запослених у привреди Македоније од око 350.000, удео запослених код страних инвеститора је 68.000 а инвеститора земаља региона близу 9.000 што такође указује на изражену привредну повезаност и могућности раста у непосредној будућности.</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Круг ових привредних субјеката представља основну циљну групу која је изузетно заинтересована за успостављање система размене пословних информација и посебне врсте услуга – сервиса који би им олакшао доношење пословних одлука.</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Агенција је у сарадњи са Владом Републике Србије обезбедила подршку Европске банке за обнову и развој (ЕБРД) а потписом Меморандума од стране Председника Владе и Председника ЕБРД, септембра 2015. године ова иницијатива започела је званично да се остварује.</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Почетни кораци на успостављању Портала креирани су кроз </w:t>
      </w:r>
      <w:r w:rsidRPr="00A757B4">
        <w:rPr>
          <w:rFonts w:ascii="Times New Roman" w:hAnsi="Times New Roman"/>
          <w:b/>
        </w:rPr>
        <w:t>повезивање привредних регистара Македоније и Србије</w:t>
      </w:r>
      <w:r w:rsidRPr="00A757B4">
        <w:rPr>
          <w:rFonts w:ascii="Times New Roman" w:hAnsi="Times New Roman"/>
        </w:rPr>
        <w:t xml:space="preserve"> имајући у виду њихов институционални капацитет који је високо вреднован и у ширим међународним оквирима. Меморандум о сарадњи ЦРРМ и АПР закључен је 7. децембра </w:t>
      </w:r>
      <w:r w:rsidRPr="00A757B4">
        <w:rPr>
          <w:rFonts w:ascii="Times New Roman" w:hAnsi="Times New Roman"/>
        </w:rPr>
        <w:lastRenderedPageBreak/>
        <w:t>2015. године након чега се приступило даљој разради иницијативе у сарадњи са ЕБРД. Резултат разраде ове иницијативе конкретизован је и кроз Споразум о сарадњи на пројекту регионалне платформе података од 10. октобра 2016. године између ЦРРМ и АПР – уз супервизију ЕБРД.</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У међувремену, ЕБРД је са АПР и ЦРРМ презентовала иницијални модел будућег Портала регионалних привредних регистара на конференцији у Кардифу, маја 2016. године пред 280 делегата из 71 земље ( </w:t>
      </w:r>
      <w:hyperlink r:id="rId11" w:history="1">
        <w:r w:rsidRPr="00A757B4">
          <w:rPr>
            <w:rStyle w:val="Hyperlink"/>
            <w:rFonts w:ascii="Times New Roman" w:hAnsi="Times New Roman"/>
          </w:rPr>
          <w:t>http://www.cardiff2016.wales/presentations.shtml</w:t>
        </w:r>
      </w:hyperlink>
      <w:r w:rsidRPr="00A757B4">
        <w:rPr>
          <w:rFonts w:ascii="Times New Roman" w:hAnsi="Times New Roman"/>
        </w:rPr>
        <w:t xml:space="preserve"> ). У вези са наведеним је већ 22. јуна 2016. године Република </w:t>
      </w:r>
      <w:r w:rsidRPr="00A757B4">
        <w:rPr>
          <w:rFonts w:ascii="Times New Roman" w:hAnsi="Times New Roman"/>
          <w:b/>
        </w:rPr>
        <w:t>Словенија</w:t>
      </w:r>
      <w:r w:rsidRPr="00A757B4">
        <w:rPr>
          <w:rFonts w:ascii="Times New Roman" w:hAnsi="Times New Roman"/>
        </w:rPr>
        <w:t xml:space="preserve"> преко Агенције за јавноправне евиденције (</w:t>
      </w:r>
      <w:r w:rsidRPr="00A757B4">
        <w:rPr>
          <w:rFonts w:ascii="Times New Roman" w:hAnsi="Times New Roman"/>
          <w:b/>
        </w:rPr>
        <w:t>АЈПЕС</w:t>
      </w:r>
      <w:r>
        <w:rPr>
          <w:rFonts w:ascii="Times New Roman" w:hAnsi="Times New Roman"/>
        </w:rPr>
        <w:t>) приступила потписивањ</w:t>
      </w:r>
      <w:r w:rsidRPr="00A757B4">
        <w:rPr>
          <w:rFonts w:ascii="Times New Roman" w:hAnsi="Times New Roman"/>
        </w:rPr>
        <w:t xml:space="preserve">у Меморандума са АПР око </w:t>
      </w:r>
      <w:r w:rsidRPr="00A03EE3">
        <w:rPr>
          <w:rFonts w:ascii="Times New Roman" w:hAnsi="Times New Roman"/>
        </w:rPr>
        <w:t>придруживања</w:t>
      </w:r>
      <w:r w:rsidRPr="00A757B4">
        <w:rPr>
          <w:rFonts w:ascii="Times New Roman" w:hAnsi="Times New Roman"/>
        </w:rPr>
        <w:t xml:space="preserve"> овом Порталу. Такође, 16. новембра 2016. године, Република </w:t>
      </w:r>
      <w:r w:rsidRPr="00A757B4">
        <w:rPr>
          <w:rFonts w:ascii="Times New Roman" w:hAnsi="Times New Roman"/>
          <w:b/>
        </w:rPr>
        <w:t>Хрватска</w:t>
      </w:r>
      <w:r w:rsidRPr="00A757B4">
        <w:rPr>
          <w:rFonts w:ascii="Times New Roman" w:hAnsi="Times New Roman"/>
        </w:rPr>
        <w:t xml:space="preserve"> је преко Финансијске агенције (</w:t>
      </w:r>
      <w:r w:rsidRPr="00A757B4">
        <w:rPr>
          <w:rFonts w:ascii="Times New Roman" w:hAnsi="Times New Roman"/>
          <w:b/>
        </w:rPr>
        <w:t>ФИНА</w:t>
      </w:r>
      <w:r w:rsidRPr="00A757B4">
        <w:rPr>
          <w:rFonts w:ascii="Times New Roman" w:hAnsi="Times New Roman"/>
        </w:rPr>
        <w:t xml:space="preserve">) упутила Писмо о намерама за </w:t>
      </w:r>
      <w:r w:rsidRPr="00A03EE3">
        <w:rPr>
          <w:rFonts w:ascii="Times New Roman" w:hAnsi="Times New Roman"/>
        </w:rPr>
        <w:t>придруживање</w:t>
      </w:r>
      <w:r w:rsidRPr="00A757B4">
        <w:rPr>
          <w:rFonts w:ascii="Times New Roman" w:hAnsi="Times New Roman"/>
        </w:rPr>
        <w:t xml:space="preserve"> наведеном пројекту. На састанку са ЕБРД, одржаном на конференцији у Кадифу, представници Румуније такође су изразили жељу за прикључењем Пројекту.</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Међународни тендер за избор ИТ компаније која би реализовала информационо решење наведеног Портала покренут новембра 2016. године трајаће до фебруара 2017. године, након чега ће током првих 12 недеља од закључења Уговора бити представљена иницијална верзија ИТ решења. Донаторска средства у висини од 390.000 евра обезбеђена су од стране ЕБРД. Агенција и ЦРРМ формирале су заједничке стручне тимове за старање о реализацији пројекта.</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Прва верзија јавног Портала привредних регистара региона планирана је за половину 2017. године. </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Значајна пажња у току реализације овог пројекта биће посвећена и успостављању заједничке форме правног лица које ће се старати о Порталу о чему ће током 2017. године бити инициран дијалог са регистрима региона, Владом Србије и ЕБРД.</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jc w:val="center"/>
        <w:rPr>
          <w:rFonts w:ascii="Times New Roman" w:hAnsi="Times New Roman"/>
          <w:b/>
        </w:rPr>
      </w:pPr>
      <w:r w:rsidRPr="00A757B4">
        <w:rPr>
          <w:rFonts w:ascii="Times New Roman" w:hAnsi="Times New Roman"/>
          <w:b/>
        </w:rPr>
        <w:t>Систем електронских грађевинских дозвола</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Систем потпуно електронског вођења процедура успостављен у 2016. години креирао је, у пуном смислу те речи, „интернет администрацију</w:t>
      </w:r>
      <w:r w:rsidR="001559D7">
        <w:rPr>
          <w:rFonts w:ascii="Times New Roman" w:hAnsi="Times New Roman"/>
        </w:rPr>
        <w:t>”</w:t>
      </w:r>
      <w:r w:rsidRPr="00A757B4">
        <w:rPr>
          <w:rFonts w:ascii="Times New Roman" w:hAnsi="Times New Roman"/>
        </w:rPr>
        <w:t xml:space="preserve"> и показао начин да се висок административни капацитет уз јасну политичку вољу може имплементирати у пракси и донети изузетан резултат у домаћим и међународним оквирима.</w:t>
      </w:r>
    </w:p>
    <w:p w:rsidR="004D601A" w:rsidRPr="005700CE" w:rsidRDefault="004D601A" w:rsidP="004D601A">
      <w:pPr>
        <w:spacing w:after="0" w:line="240" w:lineRule="auto"/>
        <w:rPr>
          <w:rFonts w:ascii="Times New Roman" w:hAnsi="Times New Roman"/>
        </w:rPr>
      </w:pPr>
    </w:p>
    <w:p w:rsidR="004D601A" w:rsidRPr="00A757B4" w:rsidRDefault="004D601A" w:rsidP="004D601A">
      <w:pPr>
        <w:spacing w:after="0" w:line="240" w:lineRule="auto"/>
        <w:jc w:val="center"/>
        <w:rPr>
          <w:rFonts w:ascii="Times New Roman" w:hAnsi="Times New Roman"/>
        </w:rPr>
      </w:pPr>
      <w:r w:rsidRPr="00A757B4">
        <w:rPr>
          <w:noProof/>
          <w:lang w:val="en-US"/>
        </w:rPr>
        <w:drawing>
          <wp:inline distT="0" distB="0" distL="0" distR="0">
            <wp:extent cx="5972810" cy="2925445"/>
            <wp:effectExtent l="0" t="0" r="8890" b="8255"/>
            <wp:docPr id="17" name="Picture 2" descr="C:\Users\zobradovic\AppData\Local\Microsoft\Windows\Temporary Internet Files\Content.Outlook\IVYTNDI1\e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zobradovic\AppData\Local\Microsoft\Windows\Temporary Internet Files\Content.Outlook\IVYTNDI1\ekran.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810" cy="2925445"/>
                    </a:xfrm>
                    <a:prstGeom prst="rect">
                      <a:avLst/>
                    </a:prstGeom>
                    <a:noFill/>
                    <a:extLst/>
                  </pic:spPr>
                </pic:pic>
              </a:graphicData>
            </a:graphic>
          </wp:inline>
        </w:drawing>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Овај пословно-информациони систем подразумева да 7.200 службеника и овлашћених лица у преко 1200 институција и ималаца јавних овлашћења, спроводи законом утврђених преко 60.000 електронских процедура на годишњем нивоу. Значајна пажња током 2017. године мора бити </w:t>
      </w:r>
      <w:r w:rsidRPr="00A757B4">
        <w:rPr>
          <w:rFonts w:ascii="Times New Roman" w:hAnsi="Times New Roman"/>
        </w:rPr>
        <w:lastRenderedPageBreak/>
        <w:t>посвећена потпуном заокруживању функционалности овог система, његовом одржавању као и прилагођавању пословно-финансијског модела организације Агенције новопостављеним захтевима.</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Правни основ </w:t>
      </w:r>
      <w:r w:rsidRPr="007370F5">
        <w:rPr>
          <w:rFonts w:ascii="Times New Roman" w:hAnsi="Times New Roman"/>
        </w:rPr>
        <w:t>предвиђен</w:t>
      </w:r>
      <w:r w:rsidRPr="00A757B4">
        <w:rPr>
          <w:rFonts w:ascii="Times New Roman" w:hAnsi="Times New Roman"/>
        </w:rPr>
        <w:t xml:space="preserve"> законом пратио је Закључак Владе 05 Број: 350-8885/2014-2 од 26. марта 2015. године који је дефинисао активности на у</w:t>
      </w:r>
      <w:r>
        <w:rPr>
          <w:rFonts w:ascii="Times New Roman" w:hAnsi="Times New Roman"/>
        </w:rPr>
        <w:t>с</w:t>
      </w:r>
      <w:r w:rsidRPr="00A757B4">
        <w:rPr>
          <w:rFonts w:ascii="Times New Roman" w:hAnsi="Times New Roman"/>
        </w:rPr>
        <w:t>постављању електронског система за вођење обједињених процедура издавања грађевинских дозвола. Активности су уобличене у пратећи акциони план а овим документом потврђена је формална сагласност за повећање капацитета ИТ сектора АПР до краја 2016. године. Овај акт потом је пратио и Меморандум о разумевању закључен 13. априла 2016. године између Владе, НАЛЕДа, Отвореног регионалног фонда ГИЗ и АПРа којим су утврђени кораци у преносу софтвера, опреме и активности на даљем одржавању овог ИТ система које су у току и које ће посебно бити изражене током 2017. године.</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jc w:val="center"/>
        <w:rPr>
          <w:rFonts w:ascii="Times New Roman" w:hAnsi="Times New Roman"/>
          <w:b/>
        </w:rPr>
      </w:pPr>
      <w:r w:rsidRPr="00A757B4">
        <w:rPr>
          <w:rFonts w:ascii="Times New Roman" w:hAnsi="Times New Roman"/>
          <w:b/>
        </w:rPr>
        <w:t>Електронско покретање пословања</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Споразумом о увођењу апликације за електронску регистрацију за покретање пословања у оквиру АПР, потписаним 30. новембра 2016. године између Министра привреде и Канцеларије УН у Београду предвиђена је финансијска подршка УНДП за наставак активности на побољшању пословног амбијента и напретку Србије на Doing Business листи </w:t>
      </w:r>
      <w:r w:rsidRPr="00A272CC">
        <w:rPr>
          <w:rFonts w:ascii="Times New Roman" w:hAnsi="Times New Roman"/>
        </w:rPr>
        <w:t>конкуре</w:t>
      </w:r>
      <w:r w:rsidR="00A272CC" w:rsidRPr="00A272CC">
        <w:rPr>
          <w:rFonts w:ascii="Times New Roman" w:hAnsi="Times New Roman"/>
        </w:rPr>
        <w:t>н</w:t>
      </w:r>
      <w:r w:rsidRPr="00A272CC">
        <w:rPr>
          <w:rFonts w:ascii="Times New Roman" w:hAnsi="Times New Roman"/>
        </w:rPr>
        <w:t>тности</w:t>
      </w:r>
      <w:r w:rsidRPr="00A757B4">
        <w:rPr>
          <w:rFonts w:ascii="Times New Roman" w:hAnsi="Times New Roman"/>
        </w:rPr>
        <w:t xml:space="preserve"> земаља.</w:t>
      </w:r>
    </w:p>
    <w:p w:rsidR="004D601A" w:rsidRPr="00A757B4" w:rsidRDefault="004D601A" w:rsidP="004D601A">
      <w:pPr>
        <w:spacing w:after="0" w:line="240" w:lineRule="auto"/>
        <w:rPr>
          <w:rFonts w:ascii="Times New Roman" w:hAnsi="Times New Roman"/>
        </w:rPr>
      </w:pPr>
    </w:p>
    <w:p w:rsidR="004D601A" w:rsidRDefault="004D601A" w:rsidP="004D601A">
      <w:pPr>
        <w:spacing w:after="0" w:line="240" w:lineRule="auto"/>
        <w:rPr>
          <w:rFonts w:ascii="Times New Roman" w:hAnsi="Times New Roman"/>
        </w:rPr>
      </w:pPr>
      <w:r w:rsidRPr="00A757B4">
        <w:rPr>
          <w:rFonts w:ascii="Times New Roman" w:hAnsi="Times New Roman"/>
        </w:rPr>
        <w:t>У продукцији будуће апликације биће свакако коришћена најбоља искуства Агенције у успостављању електронских регистара а свакако да ће модел апликације бити, временом модификован за регистрације и у осталим статусним регистрима Агенције.</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jc w:val="center"/>
        <w:rPr>
          <w:rFonts w:ascii="Times New Roman" w:hAnsi="Times New Roman"/>
        </w:rPr>
      </w:pPr>
      <w:r w:rsidRPr="00A757B4">
        <w:rPr>
          <w:noProof/>
          <w:lang w:val="en-US"/>
        </w:rPr>
        <w:drawing>
          <wp:inline distT="0" distB="0" distL="0" distR="0">
            <wp:extent cx="5972810" cy="3057525"/>
            <wp:effectExtent l="19050" t="0" r="889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t="4816" b="4249"/>
                    <a:stretch>
                      <a:fillRect/>
                    </a:stretch>
                  </pic:blipFill>
                  <pic:spPr>
                    <a:xfrm>
                      <a:off x="0" y="0"/>
                      <a:ext cx="5972810" cy="3057525"/>
                    </a:xfrm>
                    <a:prstGeom prst="rect">
                      <a:avLst/>
                    </a:prstGeom>
                  </pic:spPr>
                </pic:pic>
              </a:graphicData>
            </a:graphic>
          </wp:inline>
        </w:drawing>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Веома је важно нагласити да ће 2017. година бити искоришћена и за припремне активности на увођењу осталих врста поступака електронских регистрација а не само оснивања привредних субјеката. Овај комплексан изазов подразумеваће потпуно редефинисање и миграцију података из старих ИТ система регистрације који су у функцији од настанка Агенције. На описани начин, биће започет пут од једношалтерског система до система који ће потпуно искључити шалтере и физички приступ странака у перспективи односно омогућити странкама – корисницима услуга да процедуре у потпуност и воде преко интернета.</w:t>
      </w:r>
    </w:p>
    <w:p w:rsidR="004D601A" w:rsidRDefault="004D601A" w:rsidP="004D601A">
      <w:pPr>
        <w:spacing w:after="0" w:line="240" w:lineRule="auto"/>
        <w:jc w:val="center"/>
        <w:rPr>
          <w:rFonts w:ascii="Times New Roman" w:hAnsi="Times New Roman"/>
          <w:b/>
        </w:rPr>
      </w:pPr>
    </w:p>
    <w:p w:rsidR="004D601A" w:rsidRPr="00A757B4" w:rsidRDefault="004D601A" w:rsidP="004D601A">
      <w:pPr>
        <w:spacing w:after="0" w:line="240" w:lineRule="auto"/>
        <w:jc w:val="center"/>
        <w:rPr>
          <w:rFonts w:ascii="Times New Roman" w:hAnsi="Times New Roman"/>
          <w:b/>
        </w:rPr>
      </w:pPr>
      <w:r w:rsidRPr="00A757B4">
        <w:rPr>
          <w:rFonts w:ascii="Times New Roman" w:hAnsi="Times New Roman"/>
          <w:b/>
        </w:rPr>
        <w:t>Електронски финансијски извештаји</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 xml:space="preserve">Примена Закона о рачуноводству из 2013. године у односу на подношење </w:t>
      </w:r>
      <w:r w:rsidRPr="000E06F1">
        <w:rPr>
          <w:rFonts w:ascii="Times New Roman" w:hAnsi="Times New Roman"/>
        </w:rPr>
        <w:t>финансијск</w:t>
      </w:r>
      <w:r w:rsidR="000E06F1" w:rsidRPr="000E06F1">
        <w:rPr>
          <w:rFonts w:ascii="Times New Roman" w:hAnsi="Times New Roman"/>
        </w:rPr>
        <w:t>их</w:t>
      </w:r>
      <w:r w:rsidRPr="00A757B4">
        <w:rPr>
          <w:rFonts w:ascii="Times New Roman" w:hAnsi="Times New Roman"/>
        </w:rPr>
        <w:t xml:space="preserve"> извештај</w:t>
      </w:r>
      <w:r w:rsidR="000E06F1">
        <w:rPr>
          <w:rFonts w:ascii="Times New Roman" w:hAnsi="Times New Roman"/>
        </w:rPr>
        <w:t>а</w:t>
      </w:r>
      <w:r w:rsidRPr="00A757B4">
        <w:rPr>
          <w:rFonts w:ascii="Times New Roman" w:hAnsi="Times New Roman"/>
        </w:rPr>
        <w:t xml:space="preserve"> правних лица и предузетника – обвезника подношења, у потпуности је у 2016. години пренета на </w:t>
      </w:r>
      <w:r w:rsidRPr="00A757B4">
        <w:rPr>
          <w:rFonts w:ascii="Times New Roman" w:hAnsi="Times New Roman"/>
        </w:rPr>
        <w:lastRenderedPageBreak/>
        <w:t>електронску форму. Потписивање квалификованим електронским потписом применило је преко 157.000 обвезника на који начин је са 100% реализован постављени циљ.</w:t>
      </w:r>
    </w:p>
    <w:p w:rsidR="004D601A" w:rsidRPr="005700CE"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noProof/>
          <w:lang w:val="en-US"/>
        </w:rPr>
        <w:drawing>
          <wp:inline distT="0" distB="0" distL="0" distR="0">
            <wp:extent cx="6030595" cy="4283811"/>
            <wp:effectExtent l="0" t="0" r="8255" b="254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0595" cy="4283811"/>
                    </a:xfrm>
                    <a:prstGeom prst="rect">
                      <a:avLst/>
                    </a:prstGeom>
                    <a:noFill/>
                    <a:ln>
                      <a:noFill/>
                    </a:ln>
                  </pic:spPr>
                </pic:pic>
              </a:graphicData>
            </a:graphic>
          </wp:inline>
        </w:drawing>
      </w:r>
    </w:p>
    <w:p w:rsidR="004D601A"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Искуства у примени е-потписа као и потпуни недостатак е-плаћања биће кључни пословни изазов у 2017. години. У плану је да већ од јануара 2017. године обе наведене активности буду функционално успостављене након вишегодишњег периода анализа и припрема.</w:t>
      </w:r>
    </w:p>
    <w:p w:rsidR="004D601A" w:rsidRPr="00A757B4" w:rsidRDefault="004D601A" w:rsidP="004D601A">
      <w:pPr>
        <w:spacing w:after="0" w:line="240" w:lineRule="auto"/>
        <w:rPr>
          <w:rFonts w:ascii="Times New Roman" w:hAnsi="Times New Roman"/>
        </w:rPr>
      </w:pPr>
    </w:p>
    <w:p w:rsidR="004D601A" w:rsidRPr="00A757B4" w:rsidRDefault="004D601A" w:rsidP="004D601A">
      <w:pPr>
        <w:spacing w:after="0" w:line="240" w:lineRule="auto"/>
        <w:rPr>
          <w:rFonts w:ascii="Times New Roman" w:hAnsi="Times New Roman"/>
        </w:rPr>
      </w:pPr>
      <w:r w:rsidRPr="00A757B4">
        <w:rPr>
          <w:rFonts w:ascii="Times New Roman" w:hAnsi="Times New Roman"/>
        </w:rPr>
        <w:t>У најкраћем, електронско потписивање олакшаће се успостављањем апликације за потписивање која ће уклонити проблем на страни корисника узрокован неједнаким информационим стандардима код издатих сертификата за е-потписивање.</w:t>
      </w:r>
    </w:p>
    <w:p w:rsidR="004D601A" w:rsidRPr="00A757B4" w:rsidRDefault="004D601A" w:rsidP="004D601A">
      <w:pPr>
        <w:spacing w:after="0" w:line="240" w:lineRule="auto"/>
        <w:rPr>
          <w:rFonts w:ascii="Times New Roman" w:hAnsi="Times New Roman"/>
        </w:rPr>
      </w:pPr>
    </w:p>
    <w:p w:rsidR="00291CF4" w:rsidRPr="00A757B4" w:rsidRDefault="004D601A" w:rsidP="004D601A">
      <w:pPr>
        <w:spacing w:after="0" w:line="240" w:lineRule="auto"/>
        <w:rPr>
          <w:rFonts w:ascii="Times New Roman" w:hAnsi="Times New Roman"/>
        </w:rPr>
      </w:pPr>
      <w:r w:rsidRPr="00A757B4">
        <w:rPr>
          <w:rFonts w:ascii="Times New Roman" w:hAnsi="Times New Roman"/>
        </w:rPr>
        <w:t xml:space="preserve">Електронско плаћање биће омогућено успостављањем апликације за изабраним пружаоцем услуга на начин што Агенција неће морати да отвара било какав пословни рачун мимо Управе за трезор а сви начини плаћања биће активно у примени без обзира да ли се ради о електронском банкарству, свим врстама платних картица а такође су створене техничке </w:t>
      </w:r>
      <w:r w:rsidR="00037C08" w:rsidRPr="00A757B4">
        <w:rPr>
          <w:rFonts w:ascii="Times New Roman" w:hAnsi="Times New Roman"/>
        </w:rPr>
        <w:t>претпоставке</w:t>
      </w:r>
      <w:r w:rsidRPr="00A757B4">
        <w:rPr>
          <w:rFonts w:ascii="Times New Roman" w:hAnsi="Times New Roman"/>
        </w:rPr>
        <w:t xml:space="preserve"> за укључивање ПОС терминала за плаћање услуга.</w:t>
      </w:r>
    </w:p>
    <w:p w:rsidR="00C37310" w:rsidRDefault="00C37310">
      <w:pPr>
        <w:spacing w:after="0" w:line="240" w:lineRule="auto"/>
        <w:jc w:val="left"/>
        <w:rPr>
          <w:rFonts w:ascii="Times New Roman" w:hAnsi="Times New Roman"/>
          <w:b/>
        </w:rPr>
      </w:pPr>
    </w:p>
    <w:p w:rsidR="00291CF4" w:rsidRPr="00A757B4" w:rsidRDefault="00291CF4" w:rsidP="00291CF4">
      <w:pPr>
        <w:spacing w:after="0" w:line="240" w:lineRule="auto"/>
        <w:jc w:val="center"/>
        <w:rPr>
          <w:rFonts w:ascii="Times New Roman" w:hAnsi="Times New Roman"/>
          <w:b/>
        </w:rPr>
      </w:pPr>
      <w:r w:rsidRPr="00A757B4">
        <w:rPr>
          <w:rFonts w:ascii="Times New Roman" w:hAnsi="Times New Roman"/>
          <w:b/>
        </w:rPr>
        <w:t>Пословно информациони модел Агенције</w:t>
      </w:r>
    </w:p>
    <w:p w:rsidR="00291CF4" w:rsidRPr="00A757B4" w:rsidRDefault="00291CF4" w:rsidP="00291CF4">
      <w:pPr>
        <w:spacing w:after="0" w:line="240" w:lineRule="auto"/>
        <w:jc w:val="center"/>
        <w:rPr>
          <w:rFonts w:ascii="Times New Roman" w:hAnsi="Times New Roman"/>
        </w:rPr>
      </w:pPr>
    </w:p>
    <w:p w:rsidR="00610246" w:rsidRDefault="00DF575F" w:rsidP="00291CF4">
      <w:pPr>
        <w:autoSpaceDE w:val="0"/>
        <w:autoSpaceDN w:val="0"/>
        <w:adjustRightInd w:val="0"/>
        <w:spacing w:after="0" w:line="240" w:lineRule="auto"/>
        <w:rPr>
          <w:rFonts w:ascii="Times New Roman" w:hAnsi="Times New Roman"/>
          <w:b/>
        </w:rPr>
      </w:pPr>
      <w:r w:rsidRPr="00A757B4">
        <w:rPr>
          <w:rFonts w:ascii="Times New Roman" w:hAnsi="Times New Roman"/>
        </w:rPr>
        <w:t xml:space="preserve">Сваки појединачни регистар успоставља се посебним законом док, за послове надзора над овим пословима број надлежних односно ресорних Министарстава се непрестано увећава тако да ће до краја 2017. године укупно десет (10) Министарстава бити својим делокругом повезано са пословима Агенције уз континуирани рад на даљем проширивању обима послова (јавне расправе и радне групе за измену низа прописа). Дакле, осим </w:t>
      </w:r>
      <w:r w:rsidRPr="00A757B4">
        <w:rPr>
          <w:rFonts w:ascii="Times New Roman" w:hAnsi="Times New Roman"/>
          <w:b/>
        </w:rPr>
        <w:t>Министарства</w:t>
      </w:r>
      <w:r w:rsidRPr="00A757B4">
        <w:rPr>
          <w:rFonts w:ascii="Times New Roman" w:hAnsi="Times New Roman"/>
        </w:rPr>
        <w:t xml:space="preserve"> надлежног за послове </w:t>
      </w:r>
      <w:r w:rsidRPr="00A757B4">
        <w:rPr>
          <w:rFonts w:ascii="Times New Roman" w:hAnsi="Times New Roman"/>
          <w:b/>
        </w:rPr>
        <w:t>привреде</w:t>
      </w:r>
      <w:r w:rsidRPr="00A757B4">
        <w:rPr>
          <w:rFonts w:ascii="Times New Roman" w:hAnsi="Times New Roman"/>
        </w:rPr>
        <w:t xml:space="preserve"> за послове из делокруга Агенције надлежна су и министарства чији је делокруг везан за </w:t>
      </w:r>
      <w:r w:rsidRPr="00A757B4">
        <w:rPr>
          <w:rFonts w:ascii="Times New Roman" w:hAnsi="Times New Roman"/>
          <w:b/>
        </w:rPr>
        <w:t>финансије, културу, спорт, регионални развој, туризам, државну управу,</w:t>
      </w:r>
      <w:r w:rsidRPr="00A757B4">
        <w:rPr>
          <w:rFonts w:ascii="Times New Roman" w:hAnsi="Times New Roman"/>
        </w:rPr>
        <w:t xml:space="preserve"> </w:t>
      </w:r>
      <w:r w:rsidRPr="00A757B4">
        <w:rPr>
          <w:rFonts w:ascii="Times New Roman" w:hAnsi="Times New Roman"/>
          <w:b/>
        </w:rPr>
        <w:t>пољопривреду, грађевинарство а здравство је најављено за 2018. годину (најављени пренос регистра здравствених установа из суда у АПР).</w:t>
      </w:r>
    </w:p>
    <w:tbl>
      <w:tblPr>
        <w:tblW w:w="5164" w:type="pct"/>
        <w:tblInd w:w="-318" w:type="dxa"/>
        <w:tblBorders>
          <w:top w:val="single" w:sz="8" w:space="0" w:color="4F81BD"/>
          <w:left w:val="single" w:sz="8" w:space="0" w:color="4F81BD"/>
          <w:bottom w:val="single" w:sz="8" w:space="0" w:color="4F81BD"/>
          <w:right w:val="single" w:sz="8" w:space="0" w:color="4F81BD"/>
        </w:tblBorders>
        <w:tblLook w:val="04A0"/>
      </w:tblPr>
      <w:tblGrid>
        <w:gridCol w:w="646"/>
        <w:gridCol w:w="2323"/>
        <w:gridCol w:w="3411"/>
        <w:gridCol w:w="3652"/>
      </w:tblGrid>
      <w:tr w:rsidR="0088030A" w:rsidRPr="00A757B4" w:rsidTr="0088030A">
        <w:trPr>
          <w:trHeight w:val="897"/>
        </w:trPr>
        <w:tc>
          <w:tcPr>
            <w:tcW w:w="322" w:type="pct"/>
            <w:tcBorders>
              <w:top w:val="nil"/>
              <w:left w:val="nil"/>
              <w:bottom w:val="single" w:sz="24" w:space="0" w:color="4F81BD"/>
              <w:right w:val="nil"/>
            </w:tcBorders>
            <w:shd w:val="clear" w:color="auto" w:fill="auto"/>
          </w:tcPr>
          <w:p w:rsidR="00610246" w:rsidRPr="00A757B4" w:rsidRDefault="00610246" w:rsidP="00610246">
            <w:pPr>
              <w:spacing w:after="0" w:line="240" w:lineRule="auto"/>
              <w:jc w:val="center"/>
              <w:rPr>
                <w:rFonts w:ascii="Times New Roman" w:hAnsi="Times New Roman"/>
                <w:b/>
                <w:bCs/>
                <w:sz w:val="24"/>
                <w:szCs w:val="24"/>
              </w:rPr>
            </w:pPr>
            <w:r w:rsidRPr="00A757B4">
              <w:rPr>
                <w:rFonts w:ascii="Times New Roman" w:hAnsi="Times New Roman"/>
                <w:b/>
                <w:bCs/>
                <w:noProof/>
                <w:sz w:val="24"/>
                <w:szCs w:val="24"/>
                <w:lang w:val="en-US"/>
              </w:rPr>
              <w:lastRenderedPageBreak/>
              <w:drawing>
                <wp:anchor distT="0" distB="0" distL="114300" distR="114300" simplePos="0" relativeHeight="251659264" behindDoc="1" locked="0" layoutInCell="1" allowOverlap="1">
                  <wp:simplePos x="0" y="0"/>
                  <wp:positionH relativeFrom="column">
                    <wp:posOffset>-55880</wp:posOffset>
                  </wp:positionH>
                  <wp:positionV relativeFrom="paragraph">
                    <wp:posOffset>27940</wp:posOffset>
                  </wp:positionV>
                  <wp:extent cx="469265" cy="714375"/>
                  <wp:effectExtent l="0" t="0" r="6985" b="0"/>
                  <wp:wrapNone/>
                  <wp:docPr id="21" name="Picture 1" descr="Министарство привреде - Влада републике Срби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старство привреде - Влада републике Србије"/>
                          <pic:cNvPicPr>
                            <a:picLocks noChangeAspect="1" noChangeArrowheads="1"/>
                          </pic:cNvPicPr>
                        </pic:nvPicPr>
                        <pic:blipFill>
                          <a:blip r:embed="rId15" cstate="print"/>
                          <a:srcRect r="76836"/>
                          <a:stretch>
                            <a:fillRect/>
                          </a:stretch>
                        </pic:blipFill>
                        <pic:spPr bwMode="auto">
                          <a:xfrm>
                            <a:off x="0" y="0"/>
                            <a:ext cx="469265" cy="714375"/>
                          </a:xfrm>
                          <a:prstGeom prst="rect">
                            <a:avLst/>
                          </a:prstGeom>
                          <a:noFill/>
                          <a:ln w="9525">
                            <a:noFill/>
                            <a:miter lim="800000"/>
                            <a:headEnd/>
                            <a:tailEnd/>
                          </a:ln>
                        </pic:spPr>
                      </pic:pic>
                    </a:graphicData>
                  </a:graphic>
                </wp:anchor>
              </w:drawing>
            </w:r>
          </w:p>
        </w:tc>
        <w:tc>
          <w:tcPr>
            <w:tcW w:w="1158" w:type="pct"/>
            <w:tcBorders>
              <w:top w:val="nil"/>
              <w:left w:val="nil"/>
              <w:bottom w:val="single" w:sz="24" w:space="0" w:color="4F81BD"/>
              <w:right w:val="nil"/>
            </w:tcBorders>
            <w:shd w:val="clear" w:color="auto" w:fill="auto"/>
            <w:vAlign w:val="center"/>
          </w:tcPr>
          <w:p w:rsidR="00610246" w:rsidRPr="00A757B4" w:rsidRDefault="00610246" w:rsidP="00610246">
            <w:pPr>
              <w:spacing w:after="0" w:line="240" w:lineRule="auto"/>
              <w:jc w:val="center"/>
              <w:rPr>
                <w:rFonts w:ascii="Times New Roman" w:hAnsi="Times New Roman"/>
                <w:b/>
                <w:bCs/>
                <w:sz w:val="24"/>
                <w:szCs w:val="24"/>
              </w:rPr>
            </w:pPr>
            <w:r w:rsidRPr="00A757B4">
              <w:rPr>
                <w:rFonts w:ascii="Times New Roman" w:hAnsi="Times New Roman"/>
                <w:b/>
                <w:bCs/>
                <w:sz w:val="24"/>
                <w:szCs w:val="24"/>
              </w:rPr>
              <w:t>НАДЛЕЖНА МИНИСТАРСТВА</w:t>
            </w:r>
          </w:p>
          <w:p w:rsidR="00610246" w:rsidRPr="00A757B4" w:rsidRDefault="00610246" w:rsidP="00610246">
            <w:pPr>
              <w:spacing w:after="0" w:line="240" w:lineRule="auto"/>
              <w:jc w:val="center"/>
              <w:rPr>
                <w:rFonts w:ascii="Times New Roman" w:hAnsi="Times New Roman"/>
                <w:b/>
                <w:bCs/>
                <w:sz w:val="24"/>
                <w:szCs w:val="24"/>
              </w:rPr>
            </w:pPr>
            <w:r w:rsidRPr="00A757B4">
              <w:rPr>
                <w:rFonts w:ascii="Times New Roman" w:hAnsi="Times New Roman"/>
                <w:b/>
                <w:bCs/>
                <w:sz w:val="24"/>
                <w:szCs w:val="24"/>
              </w:rPr>
              <w:t xml:space="preserve">(9) </w:t>
            </w:r>
          </w:p>
        </w:tc>
        <w:tc>
          <w:tcPr>
            <w:tcW w:w="1700" w:type="pct"/>
            <w:tcBorders>
              <w:top w:val="nil"/>
              <w:left w:val="nil"/>
              <w:bottom w:val="single" w:sz="24" w:space="0" w:color="4F81BD"/>
              <w:right w:val="nil"/>
            </w:tcBorders>
            <w:shd w:val="clear" w:color="auto" w:fill="auto"/>
            <w:vAlign w:val="center"/>
          </w:tcPr>
          <w:p w:rsidR="00610246" w:rsidRPr="00A757B4" w:rsidRDefault="00610246" w:rsidP="00610246">
            <w:pPr>
              <w:spacing w:after="0"/>
              <w:jc w:val="center"/>
              <w:rPr>
                <w:rFonts w:ascii="Times New Roman" w:hAnsi="Times New Roman"/>
                <w:b/>
                <w:sz w:val="24"/>
                <w:szCs w:val="24"/>
              </w:rPr>
            </w:pPr>
            <w:r w:rsidRPr="00A757B4">
              <w:rPr>
                <w:rFonts w:ascii="Times New Roman" w:hAnsi="Times New Roman"/>
                <w:b/>
                <w:sz w:val="24"/>
                <w:szCs w:val="24"/>
              </w:rPr>
              <w:t>РЕГИСТАР</w:t>
            </w:r>
          </w:p>
          <w:p w:rsidR="00610246" w:rsidRPr="00A757B4" w:rsidRDefault="00610246" w:rsidP="00610246">
            <w:pPr>
              <w:spacing w:after="0"/>
              <w:jc w:val="center"/>
              <w:rPr>
                <w:rFonts w:ascii="Times New Roman" w:hAnsi="Times New Roman"/>
                <w:b/>
                <w:sz w:val="24"/>
                <w:szCs w:val="24"/>
              </w:rPr>
            </w:pPr>
            <w:r w:rsidRPr="00A757B4">
              <w:rPr>
                <w:rFonts w:ascii="Times New Roman" w:hAnsi="Times New Roman"/>
                <w:b/>
                <w:sz w:val="24"/>
                <w:szCs w:val="24"/>
              </w:rPr>
              <w:t>(20)</w:t>
            </w:r>
          </w:p>
        </w:tc>
        <w:tc>
          <w:tcPr>
            <w:tcW w:w="1820" w:type="pct"/>
            <w:tcBorders>
              <w:top w:val="nil"/>
              <w:left w:val="nil"/>
              <w:bottom w:val="single" w:sz="24" w:space="0" w:color="4F81BD"/>
              <w:right w:val="nil"/>
            </w:tcBorders>
            <w:shd w:val="clear" w:color="auto" w:fill="auto"/>
            <w:vAlign w:val="center"/>
          </w:tcPr>
          <w:p w:rsidR="00610246" w:rsidRPr="00A757B4" w:rsidRDefault="00610246" w:rsidP="00610246">
            <w:pPr>
              <w:spacing w:after="0"/>
              <w:jc w:val="center"/>
              <w:rPr>
                <w:rFonts w:ascii="Times New Roman" w:hAnsi="Times New Roman"/>
                <w:sz w:val="24"/>
                <w:szCs w:val="24"/>
              </w:rPr>
            </w:pPr>
            <w:r w:rsidRPr="00A757B4">
              <w:rPr>
                <w:rFonts w:ascii="Times New Roman" w:hAnsi="Times New Roman"/>
                <w:sz w:val="24"/>
                <w:szCs w:val="24"/>
              </w:rPr>
              <w:t>Просечан број процедура и кључни</w:t>
            </w:r>
            <w:r w:rsidR="00405011">
              <w:rPr>
                <w:rFonts w:ascii="Times New Roman" w:hAnsi="Times New Roman"/>
                <w:sz w:val="24"/>
                <w:szCs w:val="24"/>
              </w:rPr>
              <w:t>х</w:t>
            </w:r>
            <w:r w:rsidRPr="00A757B4">
              <w:rPr>
                <w:rFonts w:ascii="Times New Roman" w:hAnsi="Times New Roman"/>
                <w:sz w:val="24"/>
                <w:szCs w:val="24"/>
              </w:rPr>
              <w:t xml:space="preserve"> пословни</w:t>
            </w:r>
            <w:r w:rsidR="00405011">
              <w:rPr>
                <w:rFonts w:ascii="Times New Roman" w:hAnsi="Times New Roman"/>
                <w:sz w:val="24"/>
                <w:szCs w:val="24"/>
              </w:rPr>
              <w:t>х</w:t>
            </w:r>
            <w:r w:rsidRPr="00A757B4">
              <w:rPr>
                <w:rFonts w:ascii="Times New Roman" w:hAnsi="Times New Roman"/>
                <w:sz w:val="24"/>
                <w:szCs w:val="24"/>
              </w:rPr>
              <w:t xml:space="preserve"> догађај</w:t>
            </w:r>
            <w:r w:rsidR="00405011">
              <w:rPr>
                <w:rFonts w:ascii="Times New Roman" w:hAnsi="Times New Roman"/>
                <w:sz w:val="24"/>
                <w:szCs w:val="24"/>
              </w:rPr>
              <w:t>а</w:t>
            </w:r>
            <w:r w:rsidRPr="00A757B4">
              <w:rPr>
                <w:rFonts w:ascii="Times New Roman" w:hAnsi="Times New Roman"/>
                <w:sz w:val="24"/>
                <w:szCs w:val="24"/>
              </w:rPr>
              <w:t xml:space="preserve"> на годишњем нивоу</w:t>
            </w:r>
          </w:p>
          <w:p w:rsidR="00610246" w:rsidRPr="00A757B4" w:rsidRDefault="00405011" w:rsidP="0088030A">
            <w:pPr>
              <w:spacing w:after="0"/>
              <w:jc w:val="center"/>
              <w:rPr>
                <w:rFonts w:ascii="Times New Roman" w:hAnsi="Times New Roman"/>
                <w:b/>
                <w:sz w:val="20"/>
                <w:szCs w:val="20"/>
              </w:rPr>
            </w:pPr>
            <w:r>
              <w:rPr>
                <w:rFonts w:ascii="Times New Roman" w:hAnsi="Times New Roman"/>
                <w:b/>
                <w:sz w:val="24"/>
                <w:szCs w:val="24"/>
              </w:rPr>
              <w:t>&gt;1.000.000</w:t>
            </w:r>
          </w:p>
        </w:tc>
      </w:tr>
      <w:tr w:rsidR="0088030A" w:rsidRPr="00A757B4" w:rsidTr="0088030A">
        <w:trPr>
          <w:trHeight w:val="138"/>
        </w:trPr>
        <w:tc>
          <w:tcPr>
            <w:tcW w:w="1480" w:type="pct"/>
            <w:gridSpan w:val="2"/>
            <w:vMerge w:val="restart"/>
            <w:tcBorders>
              <w:top w:val="nil"/>
              <w:left w:val="nil"/>
              <w:right w:val="single" w:sz="8" w:space="0" w:color="4F81BD"/>
            </w:tcBorders>
            <w:shd w:val="clear" w:color="auto" w:fill="FFFFFF"/>
            <w:vAlign w:val="center"/>
          </w:tcPr>
          <w:p w:rsidR="00610246" w:rsidRPr="00A757B4" w:rsidRDefault="00610246" w:rsidP="00610246">
            <w:pPr>
              <w:spacing w:after="0"/>
              <w:jc w:val="center"/>
              <w:rPr>
                <w:rFonts w:ascii="Times New Roman" w:hAnsi="Times New Roman"/>
                <w:b/>
                <w:bCs/>
                <w:sz w:val="20"/>
                <w:szCs w:val="20"/>
              </w:rPr>
            </w:pPr>
            <w:r w:rsidRPr="00A757B4">
              <w:rPr>
                <w:rFonts w:ascii="Times New Roman" w:hAnsi="Times New Roman"/>
                <w:b/>
                <w:bCs/>
                <w:sz w:val="20"/>
                <w:szCs w:val="20"/>
              </w:rPr>
              <w:t>ПРИВРЕДА</w:t>
            </w:r>
          </w:p>
        </w:tc>
        <w:tc>
          <w:tcPr>
            <w:tcW w:w="1700" w:type="pct"/>
            <w:tcBorders>
              <w:top w:val="nil"/>
              <w:left w:val="nil"/>
              <w:bottom w:val="nil"/>
              <w:right w:val="nil"/>
            </w:tcBorders>
            <w:shd w:val="clear" w:color="auto" w:fill="D3DFEE"/>
            <w:vAlign w:val="center"/>
          </w:tcPr>
          <w:p w:rsidR="00610246" w:rsidRPr="00A757B4" w:rsidRDefault="00610246"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ПРИВРЕДНИ СУБЈЕКТИ</w:t>
            </w:r>
          </w:p>
        </w:tc>
        <w:tc>
          <w:tcPr>
            <w:tcW w:w="1820" w:type="pct"/>
            <w:tcBorders>
              <w:top w:val="single" w:sz="24" w:space="0" w:color="4F81BD"/>
              <w:left w:val="nil"/>
              <w:bottom w:val="nil"/>
              <w:right w:val="nil"/>
            </w:tcBorders>
            <w:shd w:val="clear" w:color="auto" w:fill="D3DFEE"/>
            <w:vAlign w:val="center"/>
          </w:tcPr>
          <w:p w:rsidR="00610246" w:rsidRPr="00A757B4" w:rsidRDefault="00610246" w:rsidP="00610246">
            <w:pPr>
              <w:spacing w:after="0" w:line="240" w:lineRule="auto"/>
              <w:jc w:val="center"/>
              <w:rPr>
                <w:rFonts w:ascii="Times New Roman" w:hAnsi="Times New Roman"/>
                <w:sz w:val="20"/>
                <w:szCs w:val="20"/>
              </w:rPr>
            </w:pPr>
            <w:r w:rsidRPr="00A757B4">
              <w:rPr>
                <w:rFonts w:ascii="Times New Roman" w:hAnsi="Times New Roman"/>
                <w:sz w:val="20"/>
                <w:szCs w:val="20"/>
              </w:rPr>
              <w:t>320.000 процедура годишње</w:t>
            </w:r>
          </w:p>
          <w:p w:rsidR="00610246" w:rsidRPr="00A757B4" w:rsidRDefault="00610246" w:rsidP="00610246">
            <w:pPr>
              <w:spacing w:after="0" w:line="240" w:lineRule="auto"/>
              <w:jc w:val="center"/>
              <w:rPr>
                <w:rFonts w:ascii="Times New Roman" w:hAnsi="Times New Roman"/>
                <w:sz w:val="20"/>
                <w:szCs w:val="20"/>
              </w:rPr>
            </w:pPr>
            <w:r w:rsidRPr="00A757B4">
              <w:rPr>
                <w:rFonts w:ascii="Times New Roman" w:hAnsi="Times New Roman"/>
                <w:sz w:val="20"/>
                <w:szCs w:val="20"/>
              </w:rPr>
              <w:t>Регистрација унапређена обједињавањем са пореском пријавом – реформа на „Doing business 2017</w:t>
            </w:r>
            <w:r w:rsidR="001559D7">
              <w:rPr>
                <w:rFonts w:ascii="Times New Roman" w:hAnsi="Times New Roman"/>
                <w:sz w:val="20"/>
                <w:szCs w:val="20"/>
              </w:rPr>
              <w:t>”</w:t>
            </w:r>
          </w:p>
          <w:p w:rsidR="00610246" w:rsidRPr="00A757B4" w:rsidRDefault="00610246" w:rsidP="00610246">
            <w:pPr>
              <w:spacing w:after="0" w:line="240" w:lineRule="auto"/>
              <w:jc w:val="center"/>
              <w:rPr>
                <w:rFonts w:ascii="Times New Roman" w:hAnsi="Times New Roman"/>
                <w:sz w:val="20"/>
                <w:szCs w:val="20"/>
              </w:rPr>
            </w:pPr>
            <w:r w:rsidRPr="00A757B4">
              <w:rPr>
                <w:rFonts w:ascii="Times New Roman" w:hAnsi="Times New Roman"/>
                <w:sz w:val="20"/>
                <w:szCs w:val="20"/>
              </w:rPr>
              <w:t>355.000 активних субјеката</w:t>
            </w:r>
          </w:p>
        </w:tc>
      </w:tr>
      <w:tr w:rsidR="0088030A" w:rsidRPr="00A757B4" w:rsidTr="0088030A">
        <w:trPr>
          <w:trHeight w:val="1223"/>
        </w:trPr>
        <w:tc>
          <w:tcPr>
            <w:tcW w:w="1480" w:type="pct"/>
            <w:gridSpan w:val="2"/>
            <w:vMerge/>
            <w:tcBorders>
              <w:left w:val="nil"/>
              <w:right w:val="single" w:sz="8" w:space="0" w:color="4F81BD"/>
            </w:tcBorders>
            <w:shd w:val="clear" w:color="auto" w:fill="FFFFFF"/>
          </w:tcPr>
          <w:p w:rsidR="00610246" w:rsidRPr="00A757B4" w:rsidRDefault="00610246" w:rsidP="00610246">
            <w:pPr>
              <w:spacing w:after="0"/>
              <w:jc w:val="center"/>
              <w:rPr>
                <w:rFonts w:ascii="Times New Roman" w:hAnsi="Times New Roman"/>
                <w:bCs/>
                <w:sz w:val="20"/>
                <w:szCs w:val="20"/>
              </w:rPr>
            </w:pPr>
          </w:p>
        </w:tc>
        <w:tc>
          <w:tcPr>
            <w:tcW w:w="1700" w:type="pct"/>
            <w:vAlign w:val="center"/>
          </w:tcPr>
          <w:p w:rsidR="00610246" w:rsidRPr="00A757B4" w:rsidRDefault="00610246"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ЗАЛОГА НА ПОКРЕТНИМ СТВАРИМА И ПРАВИМА</w:t>
            </w:r>
          </w:p>
        </w:tc>
        <w:tc>
          <w:tcPr>
            <w:tcW w:w="1820" w:type="pct"/>
            <w:tcBorders>
              <w:right w:val="nil"/>
            </w:tcBorders>
            <w:vAlign w:val="center"/>
          </w:tcPr>
          <w:p w:rsidR="00610246" w:rsidRPr="00A757B4" w:rsidRDefault="00610246" w:rsidP="00610246">
            <w:pPr>
              <w:spacing w:after="0" w:line="240" w:lineRule="auto"/>
              <w:jc w:val="center"/>
              <w:rPr>
                <w:rFonts w:ascii="Times New Roman" w:hAnsi="Times New Roman"/>
                <w:sz w:val="20"/>
                <w:szCs w:val="20"/>
              </w:rPr>
            </w:pPr>
            <w:r w:rsidRPr="00A83CCE">
              <w:rPr>
                <w:rFonts w:ascii="Times New Roman" w:hAnsi="Times New Roman"/>
                <w:sz w:val="20"/>
                <w:szCs w:val="20"/>
              </w:rPr>
              <w:t>36.</w:t>
            </w:r>
            <w:r w:rsidR="00D02DF7" w:rsidRPr="00A83CCE">
              <w:rPr>
                <w:rFonts w:ascii="Times New Roman" w:hAnsi="Times New Roman"/>
                <w:sz w:val="20"/>
                <w:szCs w:val="20"/>
              </w:rPr>
              <w:t>0</w:t>
            </w:r>
            <w:r w:rsidRPr="00A83CCE">
              <w:rPr>
                <w:rFonts w:ascii="Times New Roman" w:hAnsi="Times New Roman"/>
                <w:sz w:val="20"/>
                <w:szCs w:val="20"/>
              </w:rPr>
              <w:t>00</w:t>
            </w:r>
            <w:r w:rsidRPr="00A757B4">
              <w:rPr>
                <w:rFonts w:ascii="Times New Roman" w:hAnsi="Times New Roman"/>
                <w:sz w:val="20"/>
                <w:szCs w:val="20"/>
              </w:rPr>
              <w:t xml:space="preserve"> процедура годишње</w:t>
            </w:r>
          </w:p>
          <w:p w:rsidR="00610246" w:rsidRPr="00A757B4" w:rsidRDefault="00610246" w:rsidP="00610246">
            <w:pPr>
              <w:spacing w:after="0" w:line="240" w:lineRule="auto"/>
              <w:jc w:val="center"/>
              <w:rPr>
                <w:rFonts w:ascii="Times New Roman" w:hAnsi="Times New Roman"/>
                <w:sz w:val="20"/>
                <w:szCs w:val="20"/>
              </w:rPr>
            </w:pPr>
            <w:r w:rsidRPr="00A757B4">
              <w:rPr>
                <w:rFonts w:ascii="Times New Roman" w:hAnsi="Times New Roman"/>
                <w:sz w:val="20"/>
                <w:szCs w:val="20"/>
              </w:rPr>
              <w:t xml:space="preserve">Вредност </w:t>
            </w:r>
            <w:r w:rsidR="00163B23" w:rsidRPr="00A757B4">
              <w:rPr>
                <w:rFonts w:ascii="Times New Roman" w:hAnsi="Times New Roman"/>
                <w:sz w:val="20"/>
                <w:szCs w:val="20"/>
              </w:rPr>
              <w:t xml:space="preserve">свих </w:t>
            </w:r>
            <w:r w:rsidRPr="00A757B4">
              <w:rPr>
                <w:rFonts w:ascii="Times New Roman" w:hAnsi="Times New Roman"/>
                <w:sz w:val="20"/>
                <w:szCs w:val="20"/>
              </w:rPr>
              <w:t xml:space="preserve">залога </w:t>
            </w:r>
          </w:p>
          <w:p w:rsidR="00610246" w:rsidRPr="00A757B4" w:rsidRDefault="00163B23" w:rsidP="00610246">
            <w:pPr>
              <w:spacing w:after="0" w:line="240" w:lineRule="auto"/>
              <w:jc w:val="center"/>
              <w:rPr>
                <w:rFonts w:ascii="Times New Roman" w:hAnsi="Times New Roman"/>
                <w:sz w:val="20"/>
                <w:szCs w:val="20"/>
              </w:rPr>
            </w:pPr>
            <w:r w:rsidRPr="00A757B4">
              <w:rPr>
                <w:rFonts w:ascii="Times New Roman" w:hAnsi="Times New Roman"/>
                <w:sz w:val="20"/>
                <w:szCs w:val="20"/>
              </w:rPr>
              <w:t>63</w:t>
            </w:r>
            <w:r w:rsidR="00610246" w:rsidRPr="00A757B4">
              <w:rPr>
                <w:rFonts w:ascii="Times New Roman" w:hAnsi="Times New Roman"/>
                <w:sz w:val="20"/>
                <w:szCs w:val="20"/>
              </w:rPr>
              <w:t xml:space="preserve"> милијард</w:t>
            </w:r>
            <w:r w:rsidRPr="00A757B4">
              <w:rPr>
                <w:rFonts w:ascii="Times New Roman" w:hAnsi="Times New Roman"/>
                <w:sz w:val="20"/>
                <w:szCs w:val="20"/>
              </w:rPr>
              <w:t>е</w:t>
            </w:r>
            <w:r w:rsidR="00610246" w:rsidRPr="00A757B4">
              <w:rPr>
                <w:rFonts w:ascii="Times New Roman" w:hAnsi="Times New Roman"/>
                <w:sz w:val="20"/>
                <w:szCs w:val="20"/>
              </w:rPr>
              <w:t xml:space="preserve"> еура</w:t>
            </w:r>
          </w:p>
          <w:p w:rsidR="00610246" w:rsidRPr="00A757B4" w:rsidRDefault="00610246" w:rsidP="00163B23">
            <w:pPr>
              <w:spacing w:after="0" w:line="240" w:lineRule="auto"/>
              <w:jc w:val="center"/>
              <w:rPr>
                <w:rFonts w:ascii="Times New Roman" w:hAnsi="Times New Roman"/>
                <w:sz w:val="20"/>
                <w:szCs w:val="20"/>
              </w:rPr>
            </w:pPr>
            <w:r w:rsidRPr="00A757B4">
              <w:rPr>
                <w:rFonts w:ascii="Times New Roman" w:hAnsi="Times New Roman"/>
                <w:sz w:val="20"/>
                <w:szCs w:val="20"/>
              </w:rPr>
              <w:t xml:space="preserve">Број активних </w:t>
            </w:r>
            <w:r w:rsidR="00163B23" w:rsidRPr="00A757B4">
              <w:rPr>
                <w:rFonts w:ascii="Times New Roman" w:hAnsi="Times New Roman"/>
                <w:sz w:val="20"/>
                <w:szCs w:val="20"/>
              </w:rPr>
              <w:t xml:space="preserve">заложних права </w:t>
            </w:r>
            <w:r w:rsidRPr="00A757B4">
              <w:rPr>
                <w:rFonts w:ascii="Times New Roman" w:hAnsi="Times New Roman"/>
                <w:sz w:val="20"/>
                <w:szCs w:val="20"/>
              </w:rPr>
              <w:t>147.000</w:t>
            </w:r>
          </w:p>
        </w:tc>
      </w:tr>
      <w:tr w:rsidR="0088030A" w:rsidRPr="00A757B4" w:rsidTr="0088030A">
        <w:trPr>
          <w:trHeight w:val="1000"/>
        </w:trPr>
        <w:tc>
          <w:tcPr>
            <w:tcW w:w="1480" w:type="pct"/>
            <w:gridSpan w:val="2"/>
            <w:vMerge/>
            <w:tcBorders>
              <w:left w:val="nil"/>
              <w:right w:val="single" w:sz="8" w:space="0" w:color="4F81BD"/>
            </w:tcBorders>
            <w:shd w:val="clear" w:color="auto" w:fill="FFFFFF"/>
          </w:tcPr>
          <w:p w:rsidR="00610246" w:rsidRPr="00A757B4" w:rsidRDefault="00610246" w:rsidP="00610246">
            <w:pPr>
              <w:spacing w:after="0"/>
              <w:jc w:val="center"/>
              <w:rPr>
                <w:rFonts w:ascii="Times New Roman" w:hAnsi="Times New Roman"/>
                <w:bCs/>
                <w:sz w:val="20"/>
                <w:szCs w:val="20"/>
              </w:rPr>
            </w:pPr>
          </w:p>
        </w:tc>
        <w:tc>
          <w:tcPr>
            <w:tcW w:w="1700" w:type="pct"/>
            <w:tcBorders>
              <w:top w:val="nil"/>
              <w:left w:val="nil"/>
              <w:bottom w:val="nil"/>
              <w:right w:val="nil"/>
            </w:tcBorders>
            <w:shd w:val="clear" w:color="auto" w:fill="D3DFEE"/>
            <w:vAlign w:val="center"/>
          </w:tcPr>
          <w:p w:rsidR="00610246" w:rsidRPr="00A757B4" w:rsidRDefault="00610246"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ФИНАНСИЈСКИ ЛИЗИНГ</w:t>
            </w:r>
          </w:p>
        </w:tc>
        <w:tc>
          <w:tcPr>
            <w:tcW w:w="1820" w:type="pct"/>
            <w:tcBorders>
              <w:top w:val="nil"/>
              <w:left w:val="nil"/>
              <w:bottom w:val="nil"/>
              <w:right w:val="nil"/>
            </w:tcBorders>
            <w:shd w:val="clear" w:color="auto" w:fill="D3DFEE"/>
            <w:vAlign w:val="center"/>
          </w:tcPr>
          <w:p w:rsidR="00610246" w:rsidRPr="00A757B4" w:rsidRDefault="00610246" w:rsidP="00610246">
            <w:pPr>
              <w:spacing w:after="0" w:line="240" w:lineRule="auto"/>
              <w:jc w:val="center"/>
              <w:rPr>
                <w:rFonts w:ascii="Times New Roman" w:hAnsi="Times New Roman"/>
                <w:sz w:val="20"/>
                <w:szCs w:val="20"/>
              </w:rPr>
            </w:pPr>
            <w:r w:rsidRPr="00A83CCE">
              <w:rPr>
                <w:rFonts w:ascii="Times New Roman" w:hAnsi="Times New Roman"/>
                <w:sz w:val="20"/>
                <w:szCs w:val="20"/>
              </w:rPr>
              <w:t>2</w:t>
            </w:r>
            <w:r w:rsidR="00163B23" w:rsidRPr="00A83CCE">
              <w:rPr>
                <w:rFonts w:ascii="Times New Roman" w:hAnsi="Times New Roman"/>
                <w:sz w:val="20"/>
                <w:szCs w:val="20"/>
              </w:rPr>
              <w:t>1</w:t>
            </w:r>
            <w:r w:rsidRPr="00A83CCE">
              <w:rPr>
                <w:rFonts w:ascii="Times New Roman" w:hAnsi="Times New Roman"/>
                <w:sz w:val="20"/>
                <w:szCs w:val="20"/>
              </w:rPr>
              <w:t>.</w:t>
            </w:r>
            <w:r w:rsidR="00163B23" w:rsidRPr="00A83CCE">
              <w:rPr>
                <w:rFonts w:ascii="Times New Roman" w:hAnsi="Times New Roman"/>
                <w:sz w:val="20"/>
                <w:szCs w:val="20"/>
              </w:rPr>
              <w:t>0</w:t>
            </w:r>
            <w:r w:rsidRPr="00A83CCE">
              <w:rPr>
                <w:rFonts w:ascii="Times New Roman" w:hAnsi="Times New Roman"/>
                <w:sz w:val="20"/>
                <w:szCs w:val="20"/>
              </w:rPr>
              <w:t>00</w:t>
            </w:r>
            <w:r w:rsidRPr="00A757B4">
              <w:rPr>
                <w:rFonts w:ascii="Times New Roman" w:hAnsi="Times New Roman"/>
                <w:sz w:val="20"/>
                <w:szCs w:val="20"/>
              </w:rPr>
              <w:t xml:space="preserve"> процедура годишње</w:t>
            </w:r>
          </w:p>
          <w:p w:rsidR="00610246" w:rsidRPr="00A757B4" w:rsidRDefault="00610246" w:rsidP="00610246">
            <w:pPr>
              <w:spacing w:after="0" w:line="240" w:lineRule="auto"/>
              <w:jc w:val="center"/>
              <w:rPr>
                <w:rFonts w:ascii="Times New Roman" w:hAnsi="Times New Roman"/>
                <w:sz w:val="20"/>
                <w:szCs w:val="20"/>
              </w:rPr>
            </w:pPr>
            <w:r w:rsidRPr="00A757B4">
              <w:rPr>
                <w:rFonts w:ascii="Times New Roman" w:hAnsi="Times New Roman"/>
                <w:sz w:val="20"/>
                <w:szCs w:val="20"/>
              </w:rPr>
              <w:t xml:space="preserve">Вредност </w:t>
            </w:r>
            <w:r w:rsidR="00163B23" w:rsidRPr="00A757B4">
              <w:rPr>
                <w:rFonts w:ascii="Times New Roman" w:hAnsi="Times New Roman"/>
                <w:sz w:val="20"/>
                <w:szCs w:val="20"/>
              </w:rPr>
              <w:t>свих регистрованих уговора</w:t>
            </w:r>
            <w:r w:rsidRPr="00A757B4">
              <w:rPr>
                <w:rFonts w:ascii="Times New Roman" w:hAnsi="Times New Roman"/>
                <w:sz w:val="20"/>
                <w:szCs w:val="20"/>
              </w:rPr>
              <w:t xml:space="preserve"> </w:t>
            </w:r>
          </w:p>
          <w:p w:rsidR="00610246" w:rsidRPr="00A757B4" w:rsidRDefault="00163B23" w:rsidP="00610246">
            <w:pPr>
              <w:spacing w:after="0" w:line="240" w:lineRule="auto"/>
              <w:jc w:val="center"/>
              <w:rPr>
                <w:rFonts w:ascii="Times New Roman" w:hAnsi="Times New Roman"/>
                <w:sz w:val="20"/>
                <w:szCs w:val="20"/>
              </w:rPr>
            </w:pPr>
            <w:r w:rsidRPr="00A757B4">
              <w:rPr>
                <w:rFonts w:ascii="Times New Roman" w:hAnsi="Times New Roman"/>
                <w:sz w:val="20"/>
                <w:szCs w:val="20"/>
              </w:rPr>
              <w:t>1,1</w:t>
            </w:r>
            <w:r w:rsidR="00610246" w:rsidRPr="00A757B4">
              <w:rPr>
                <w:rFonts w:ascii="Times New Roman" w:hAnsi="Times New Roman"/>
                <w:sz w:val="20"/>
                <w:szCs w:val="20"/>
              </w:rPr>
              <w:t xml:space="preserve"> милијард</w:t>
            </w:r>
            <w:r w:rsidRPr="00A757B4">
              <w:rPr>
                <w:rFonts w:ascii="Times New Roman" w:hAnsi="Times New Roman"/>
                <w:sz w:val="20"/>
                <w:szCs w:val="20"/>
              </w:rPr>
              <w:t>а</w:t>
            </w:r>
            <w:r w:rsidR="00610246" w:rsidRPr="00A757B4">
              <w:rPr>
                <w:rFonts w:ascii="Times New Roman" w:hAnsi="Times New Roman"/>
                <w:sz w:val="20"/>
                <w:szCs w:val="20"/>
              </w:rPr>
              <w:t xml:space="preserve"> еура</w:t>
            </w:r>
          </w:p>
          <w:p w:rsidR="00610246" w:rsidRPr="00A757B4" w:rsidRDefault="00610246" w:rsidP="0088030A">
            <w:pPr>
              <w:spacing w:after="0" w:line="240" w:lineRule="auto"/>
              <w:jc w:val="center"/>
              <w:rPr>
                <w:rFonts w:ascii="Times New Roman" w:hAnsi="Times New Roman"/>
                <w:sz w:val="20"/>
                <w:szCs w:val="20"/>
              </w:rPr>
            </w:pPr>
            <w:r w:rsidRPr="00A757B4">
              <w:rPr>
                <w:rFonts w:ascii="Times New Roman" w:hAnsi="Times New Roman"/>
                <w:sz w:val="20"/>
                <w:szCs w:val="20"/>
              </w:rPr>
              <w:t xml:space="preserve">Број активних уговора </w:t>
            </w:r>
            <w:r w:rsidR="0088030A">
              <w:rPr>
                <w:rFonts w:ascii="Times New Roman" w:hAnsi="Times New Roman"/>
                <w:sz w:val="20"/>
                <w:szCs w:val="20"/>
              </w:rPr>
              <w:t xml:space="preserve"> </w:t>
            </w:r>
            <w:r w:rsidRPr="00A757B4">
              <w:rPr>
                <w:rFonts w:ascii="Times New Roman" w:hAnsi="Times New Roman"/>
                <w:sz w:val="20"/>
                <w:szCs w:val="20"/>
              </w:rPr>
              <w:t>33.6</w:t>
            </w:r>
            <w:r w:rsidR="00163B23" w:rsidRPr="00A757B4">
              <w:rPr>
                <w:rFonts w:ascii="Times New Roman" w:hAnsi="Times New Roman"/>
                <w:sz w:val="20"/>
                <w:szCs w:val="20"/>
              </w:rPr>
              <w:t>00</w:t>
            </w:r>
          </w:p>
        </w:tc>
      </w:tr>
      <w:tr w:rsidR="0088030A" w:rsidRPr="00A757B4" w:rsidTr="00FA689A">
        <w:trPr>
          <w:trHeight w:val="248"/>
        </w:trPr>
        <w:tc>
          <w:tcPr>
            <w:tcW w:w="1480" w:type="pct"/>
            <w:gridSpan w:val="2"/>
            <w:vMerge/>
            <w:tcBorders>
              <w:left w:val="nil"/>
              <w:right w:val="single" w:sz="8" w:space="0" w:color="4F81BD"/>
            </w:tcBorders>
            <w:shd w:val="clear" w:color="auto" w:fill="FFFFFF"/>
          </w:tcPr>
          <w:p w:rsidR="00610246" w:rsidRPr="00A757B4" w:rsidRDefault="00610246" w:rsidP="00610246">
            <w:pPr>
              <w:spacing w:after="0"/>
              <w:jc w:val="center"/>
              <w:rPr>
                <w:rFonts w:ascii="Times New Roman" w:hAnsi="Times New Roman"/>
                <w:bCs/>
                <w:sz w:val="20"/>
                <w:szCs w:val="20"/>
              </w:rPr>
            </w:pPr>
          </w:p>
        </w:tc>
        <w:tc>
          <w:tcPr>
            <w:tcW w:w="1700" w:type="pct"/>
            <w:tcBorders>
              <w:bottom w:val="nil"/>
            </w:tcBorders>
            <w:vAlign w:val="center"/>
          </w:tcPr>
          <w:p w:rsidR="00610246" w:rsidRPr="00A757B4" w:rsidRDefault="000338C8"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 xml:space="preserve">ПРИВРЕДНЕ </w:t>
            </w:r>
            <w:r w:rsidR="00610246" w:rsidRPr="00A757B4">
              <w:rPr>
                <w:rFonts w:ascii="Times New Roman" w:hAnsi="Times New Roman"/>
                <w:sz w:val="20"/>
                <w:szCs w:val="20"/>
              </w:rPr>
              <w:t>КОМОРЕ</w:t>
            </w:r>
          </w:p>
        </w:tc>
        <w:tc>
          <w:tcPr>
            <w:tcW w:w="1820" w:type="pct"/>
            <w:tcBorders>
              <w:bottom w:val="nil"/>
              <w:right w:val="nil"/>
            </w:tcBorders>
            <w:vAlign w:val="center"/>
          </w:tcPr>
          <w:p w:rsidR="00610246" w:rsidRPr="00A757B4" w:rsidRDefault="00610246" w:rsidP="00610246">
            <w:pPr>
              <w:spacing w:after="0" w:line="240" w:lineRule="auto"/>
              <w:jc w:val="center"/>
              <w:rPr>
                <w:rFonts w:ascii="Times New Roman" w:hAnsi="Times New Roman"/>
                <w:sz w:val="20"/>
                <w:szCs w:val="20"/>
              </w:rPr>
            </w:pPr>
            <w:r w:rsidRPr="00A757B4">
              <w:rPr>
                <w:rFonts w:ascii="Times New Roman" w:hAnsi="Times New Roman"/>
                <w:sz w:val="20"/>
                <w:szCs w:val="20"/>
              </w:rPr>
              <w:t>29</w:t>
            </w:r>
          </w:p>
        </w:tc>
      </w:tr>
      <w:tr w:rsidR="0088030A" w:rsidRPr="00A757B4" w:rsidTr="00FD3172">
        <w:trPr>
          <w:trHeight w:val="115"/>
        </w:trPr>
        <w:tc>
          <w:tcPr>
            <w:tcW w:w="1480" w:type="pct"/>
            <w:gridSpan w:val="2"/>
            <w:vMerge/>
            <w:tcBorders>
              <w:left w:val="nil"/>
              <w:right w:val="single" w:sz="8" w:space="0" w:color="4F81BD"/>
            </w:tcBorders>
            <w:shd w:val="clear" w:color="auto" w:fill="FFFFFF"/>
          </w:tcPr>
          <w:p w:rsidR="00610246" w:rsidRPr="00A757B4" w:rsidRDefault="00610246" w:rsidP="00610246">
            <w:pPr>
              <w:spacing w:after="0"/>
              <w:jc w:val="center"/>
              <w:rPr>
                <w:rFonts w:ascii="Times New Roman" w:hAnsi="Times New Roman"/>
                <w:bCs/>
                <w:sz w:val="20"/>
                <w:szCs w:val="20"/>
              </w:rPr>
            </w:pPr>
          </w:p>
        </w:tc>
        <w:tc>
          <w:tcPr>
            <w:tcW w:w="1700" w:type="pct"/>
            <w:tcBorders>
              <w:top w:val="nil"/>
              <w:left w:val="nil"/>
              <w:bottom w:val="nil"/>
              <w:right w:val="nil"/>
            </w:tcBorders>
            <w:shd w:val="clear" w:color="auto" w:fill="D3DFEE"/>
            <w:vAlign w:val="center"/>
          </w:tcPr>
          <w:p w:rsidR="00610246" w:rsidRPr="00A757B4" w:rsidRDefault="00610246"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СТЕЧАЈНЕ МАСЕ</w:t>
            </w:r>
          </w:p>
        </w:tc>
        <w:tc>
          <w:tcPr>
            <w:tcW w:w="1820" w:type="pct"/>
            <w:tcBorders>
              <w:top w:val="nil"/>
              <w:left w:val="nil"/>
              <w:bottom w:val="nil"/>
              <w:right w:val="nil"/>
            </w:tcBorders>
            <w:shd w:val="clear" w:color="auto" w:fill="D3DFEE"/>
            <w:vAlign w:val="center"/>
          </w:tcPr>
          <w:p w:rsidR="00610246" w:rsidRPr="00405011" w:rsidRDefault="00405011" w:rsidP="00610246">
            <w:pPr>
              <w:spacing w:after="0"/>
              <w:jc w:val="center"/>
              <w:rPr>
                <w:rFonts w:ascii="Times New Roman" w:hAnsi="Times New Roman"/>
                <w:sz w:val="20"/>
                <w:szCs w:val="20"/>
              </w:rPr>
            </w:pPr>
            <w:r>
              <w:rPr>
                <w:rFonts w:ascii="Times New Roman" w:hAnsi="Times New Roman"/>
                <w:sz w:val="20"/>
                <w:szCs w:val="20"/>
              </w:rPr>
              <w:t>180</w:t>
            </w:r>
          </w:p>
        </w:tc>
      </w:tr>
      <w:tr w:rsidR="0088030A" w:rsidRPr="00A757B4" w:rsidTr="00FA689A">
        <w:trPr>
          <w:trHeight w:val="301"/>
        </w:trPr>
        <w:tc>
          <w:tcPr>
            <w:tcW w:w="1480" w:type="pct"/>
            <w:gridSpan w:val="2"/>
            <w:vMerge/>
            <w:tcBorders>
              <w:left w:val="nil"/>
              <w:bottom w:val="nil"/>
              <w:right w:val="single" w:sz="8" w:space="0" w:color="4F81BD"/>
            </w:tcBorders>
            <w:shd w:val="clear" w:color="auto" w:fill="FFFFFF"/>
          </w:tcPr>
          <w:p w:rsidR="00610246" w:rsidRPr="00A757B4" w:rsidRDefault="00610246" w:rsidP="00610246">
            <w:pPr>
              <w:spacing w:after="0"/>
              <w:jc w:val="center"/>
              <w:rPr>
                <w:rFonts w:ascii="Times New Roman" w:hAnsi="Times New Roman"/>
                <w:bCs/>
                <w:sz w:val="20"/>
                <w:szCs w:val="20"/>
              </w:rPr>
            </w:pPr>
          </w:p>
        </w:tc>
        <w:tc>
          <w:tcPr>
            <w:tcW w:w="1700" w:type="pct"/>
            <w:tcBorders>
              <w:top w:val="nil"/>
              <w:left w:val="nil"/>
              <w:bottom w:val="nil"/>
              <w:right w:val="nil"/>
            </w:tcBorders>
            <w:shd w:val="clear" w:color="auto" w:fill="auto"/>
            <w:vAlign w:val="center"/>
          </w:tcPr>
          <w:p w:rsidR="00610246" w:rsidRPr="00A757B4" w:rsidRDefault="00610246"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СУДСКЕ ЗАБРАНЕ</w:t>
            </w:r>
          </w:p>
        </w:tc>
        <w:tc>
          <w:tcPr>
            <w:tcW w:w="1820" w:type="pct"/>
            <w:tcBorders>
              <w:top w:val="nil"/>
              <w:left w:val="nil"/>
              <w:bottom w:val="nil"/>
              <w:right w:val="nil"/>
            </w:tcBorders>
            <w:shd w:val="clear" w:color="auto" w:fill="auto"/>
            <w:vAlign w:val="center"/>
          </w:tcPr>
          <w:p w:rsidR="00610246" w:rsidRPr="00D02DF7" w:rsidRDefault="00D02DF7" w:rsidP="00610246">
            <w:pPr>
              <w:spacing w:after="0"/>
              <w:jc w:val="center"/>
              <w:rPr>
                <w:rFonts w:ascii="Times New Roman" w:hAnsi="Times New Roman"/>
                <w:sz w:val="20"/>
                <w:szCs w:val="20"/>
              </w:rPr>
            </w:pPr>
            <w:r w:rsidRPr="00A83CCE">
              <w:rPr>
                <w:rFonts w:ascii="Times New Roman" w:hAnsi="Times New Roman"/>
                <w:sz w:val="20"/>
                <w:szCs w:val="20"/>
              </w:rPr>
              <w:t>90</w:t>
            </w:r>
          </w:p>
        </w:tc>
      </w:tr>
      <w:tr w:rsidR="0088030A" w:rsidRPr="00A757B4" w:rsidTr="00FD3172">
        <w:trPr>
          <w:trHeight w:val="705"/>
        </w:trPr>
        <w:tc>
          <w:tcPr>
            <w:tcW w:w="1480" w:type="pct"/>
            <w:gridSpan w:val="2"/>
            <w:tcBorders>
              <w:left w:val="nil"/>
              <w:bottom w:val="nil"/>
              <w:right w:val="single" w:sz="8" w:space="0" w:color="4F81BD"/>
            </w:tcBorders>
            <w:shd w:val="clear" w:color="auto" w:fill="FFFFFF"/>
          </w:tcPr>
          <w:p w:rsidR="00610246" w:rsidRPr="00A757B4" w:rsidRDefault="00610246" w:rsidP="00610246">
            <w:pPr>
              <w:spacing w:after="0"/>
              <w:jc w:val="center"/>
              <w:rPr>
                <w:rFonts w:ascii="Times New Roman" w:hAnsi="Times New Roman"/>
                <w:bCs/>
                <w:sz w:val="20"/>
                <w:szCs w:val="20"/>
              </w:rPr>
            </w:pPr>
          </w:p>
        </w:tc>
        <w:tc>
          <w:tcPr>
            <w:tcW w:w="1700" w:type="pct"/>
            <w:tcBorders>
              <w:top w:val="nil"/>
              <w:left w:val="nil"/>
              <w:bottom w:val="nil"/>
              <w:right w:val="nil"/>
            </w:tcBorders>
            <w:shd w:val="clear" w:color="auto" w:fill="DBE5F1" w:themeFill="accent1" w:themeFillTint="33"/>
            <w:vAlign w:val="center"/>
          </w:tcPr>
          <w:p w:rsidR="00610246" w:rsidRPr="00A757B4" w:rsidRDefault="00610246"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ЦЕНТРАЛНА ЕВИДЕНЦИЈА ПРИВРЕМЕНИХ ОГРАНИЧЕЊА</w:t>
            </w:r>
          </w:p>
        </w:tc>
        <w:tc>
          <w:tcPr>
            <w:tcW w:w="1820" w:type="pct"/>
            <w:tcBorders>
              <w:top w:val="nil"/>
              <w:left w:val="nil"/>
              <w:bottom w:val="nil"/>
              <w:right w:val="nil"/>
            </w:tcBorders>
            <w:shd w:val="clear" w:color="auto" w:fill="DBE5F1" w:themeFill="accent1" w:themeFillTint="33"/>
            <w:vAlign w:val="center"/>
          </w:tcPr>
          <w:p w:rsidR="00610246" w:rsidRPr="00A757B4" w:rsidRDefault="00163B23" w:rsidP="00610246">
            <w:pPr>
              <w:spacing w:after="0"/>
              <w:jc w:val="center"/>
              <w:rPr>
                <w:rFonts w:ascii="Times New Roman" w:hAnsi="Times New Roman"/>
                <w:sz w:val="20"/>
                <w:szCs w:val="20"/>
              </w:rPr>
            </w:pPr>
            <w:r w:rsidRPr="00A83CCE">
              <w:rPr>
                <w:rFonts w:ascii="Times New Roman" w:hAnsi="Times New Roman"/>
                <w:sz w:val="20"/>
                <w:szCs w:val="20"/>
              </w:rPr>
              <w:t>60.900</w:t>
            </w:r>
          </w:p>
        </w:tc>
      </w:tr>
      <w:tr w:rsidR="002E760E" w:rsidRPr="00A757B4" w:rsidTr="00FA689A">
        <w:trPr>
          <w:trHeight w:val="439"/>
        </w:trPr>
        <w:tc>
          <w:tcPr>
            <w:tcW w:w="1480" w:type="pct"/>
            <w:gridSpan w:val="2"/>
            <w:tcBorders>
              <w:left w:val="nil"/>
              <w:bottom w:val="nil"/>
              <w:right w:val="single" w:sz="8" w:space="0" w:color="4F81BD"/>
            </w:tcBorders>
            <w:shd w:val="clear" w:color="auto" w:fill="FFFFFF"/>
          </w:tcPr>
          <w:p w:rsidR="002E760E" w:rsidRPr="00A757B4" w:rsidRDefault="002E760E" w:rsidP="00610246">
            <w:pPr>
              <w:spacing w:after="0"/>
              <w:jc w:val="center"/>
              <w:rPr>
                <w:rFonts w:ascii="Times New Roman" w:hAnsi="Times New Roman"/>
                <w:bCs/>
                <w:sz w:val="20"/>
                <w:szCs w:val="20"/>
              </w:rPr>
            </w:pPr>
          </w:p>
        </w:tc>
        <w:tc>
          <w:tcPr>
            <w:tcW w:w="1700" w:type="pct"/>
            <w:tcBorders>
              <w:top w:val="nil"/>
              <w:left w:val="nil"/>
              <w:bottom w:val="nil"/>
              <w:right w:val="nil"/>
            </w:tcBorders>
            <w:shd w:val="clear" w:color="auto" w:fill="DBE5F1" w:themeFill="accent1" w:themeFillTint="33"/>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ПОНУЂАЧИ</w:t>
            </w:r>
          </w:p>
        </w:tc>
        <w:tc>
          <w:tcPr>
            <w:tcW w:w="1820" w:type="pct"/>
            <w:tcBorders>
              <w:top w:val="nil"/>
              <w:left w:val="nil"/>
              <w:bottom w:val="nil"/>
              <w:right w:val="nil"/>
            </w:tcBorders>
            <w:shd w:val="clear" w:color="auto" w:fill="DBE5F1" w:themeFill="accent1" w:themeFillTint="33"/>
            <w:vAlign w:val="center"/>
          </w:tcPr>
          <w:p w:rsidR="002E760E" w:rsidRPr="00A83CCE" w:rsidRDefault="002E760E" w:rsidP="00610246">
            <w:pPr>
              <w:spacing w:after="0"/>
              <w:jc w:val="center"/>
              <w:rPr>
                <w:rFonts w:ascii="Times New Roman" w:hAnsi="Times New Roman"/>
                <w:sz w:val="20"/>
                <w:szCs w:val="20"/>
              </w:rPr>
            </w:pPr>
            <w:r>
              <w:rPr>
                <w:rFonts w:ascii="Times New Roman" w:hAnsi="Times New Roman"/>
                <w:sz w:val="20"/>
                <w:szCs w:val="20"/>
              </w:rPr>
              <w:t>7.000</w:t>
            </w:r>
          </w:p>
        </w:tc>
      </w:tr>
      <w:tr w:rsidR="002E760E" w:rsidRPr="00A757B4" w:rsidTr="00FD3172">
        <w:trPr>
          <w:trHeight w:val="126"/>
        </w:trPr>
        <w:tc>
          <w:tcPr>
            <w:tcW w:w="1480" w:type="pct"/>
            <w:gridSpan w:val="2"/>
            <w:vMerge w:val="restart"/>
            <w:tcBorders>
              <w:top w:val="single" w:sz="6" w:space="0" w:color="4F81BD"/>
              <w:left w:val="nil"/>
              <w:bottom w:val="nil"/>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ФИНАНСИЈЕ</w:t>
            </w:r>
          </w:p>
        </w:tc>
        <w:tc>
          <w:tcPr>
            <w:tcW w:w="1700" w:type="pct"/>
            <w:tcBorders>
              <w:top w:val="single" w:sz="6" w:space="0" w:color="4F81BD"/>
              <w:bottom w:val="nil"/>
            </w:tcBorders>
            <w:shd w:val="clear" w:color="auto" w:fill="auto"/>
            <w:vAlign w:val="center"/>
          </w:tcPr>
          <w:p w:rsidR="002E760E" w:rsidRPr="00A757B4" w:rsidRDefault="002E760E" w:rsidP="001C167D">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ГОДИШЊИ ФИНАНСИЈСКИ ИЗВЕШТАЈИ И БОНИТЕТ</w:t>
            </w:r>
          </w:p>
        </w:tc>
        <w:tc>
          <w:tcPr>
            <w:tcW w:w="1820" w:type="pct"/>
            <w:tcBorders>
              <w:top w:val="single" w:sz="6" w:space="0" w:color="4F81BD"/>
              <w:bottom w:val="nil"/>
              <w:right w:val="nil"/>
            </w:tcBorders>
            <w:shd w:val="clear" w:color="auto" w:fill="auto"/>
            <w:vAlign w:val="center"/>
          </w:tcPr>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439.000</w:t>
            </w:r>
          </w:p>
          <w:p w:rsidR="002E760E" w:rsidRPr="00A757B4" w:rsidRDefault="002E760E" w:rsidP="001C167D">
            <w:pPr>
              <w:spacing w:after="0"/>
              <w:jc w:val="center"/>
              <w:rPr>
                <w:rFonts w:ascii="Times New Roman" w:hAnsi="Times New Roman"/>
                <w:sz w:val="20"/>
                <w:szCs w:val="20"/>
              </w:rPr>
            </w:pPr>
            <w:r w:rsidRPr="00A757B4">
              <w:rPr>
                <w:rFonts w:ascii="Times New Roman" w:hAnsi="Times New Roman"/>
                <w:sz w:val="20"/>
                <w:szCs w:val="20"/>
              </w:rPr>
              <w:t>Годишње свих 157.000 обвезника ГФИ подноси искључиво квалификованим електронским потписом</w:t>
            </w:r>
          </w:p>
        </w:tc>
      </w:tr>
      <w:tr w:rsidR="002E760E" w:rsidRPr="00A757B4" w:rsidTr="00FD3172">
        <w:trPr>
          <w:trHeight w:val="131"/>
        </w:trPr>
        <w:tc>
          <w:tcPr>
            <w:tcW w:w="1480" w:type="pct"/>
            <w:gridSpan w:val="2"/>
            <w:vMerge/>
            <w:tcBorders>
              <w:top w:val="nil"/>
              <w:left w:val="nil"/>
              <w:bottom w:val="nil"/>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p>
        </w:tc>
        <w:tc>
          <w:tcPr>
            <w:tcW w:w="1700" w:type="pct"/>
            <w:tcBorders>
              <w:top w:val="nil"/>
              <w:left w:val="nil"/>
              <w:bottom w:val="nil"/>
              <w:right w:val="nil"/>
            </w:tcBorders>
            <w:shd w:val="clear" w:color="auto" w:fill="DBE5F1" w:themeFill="accent1" w:themeFillTint="33"/>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ФАКТОРИНГ</w:t>
            </w:r>
          </w:p>
        </w:tc>
        <w:tc>
          <w:tcPr>
            <w:tcW w:w="1820" w:type="pct"/>
            <w:tcBorders>
              <w:top w:val="nil"/>
              <w:left w:val="nil"/>
              <w:bottom w:val="nil"/>
              <w:right w:val="nil"/>
            </w:tcBorders>
            <w:shd w:val="clear" w:color="auto" w:fill="DBE5F1" w:themeFill="accent1" w:themeFillTint="33"/>
            <w:vAlign w:val="center"/>
          </w:tcPr>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Активно 11 друштава</w:t>
            </w:r>
          </w:p>
        </w:tc>
      </w:tr>
      <w:tr w:rsidR="002E760E" w:rsidRPr="00A757B4" w:rsidTr="00FD3172">
        <w:trPr>
          <w:trHeight w:val="104"/>
        </w:trPr>
        <w:tc>
          <w:tcPr>
            <w:tcW w:w="1480" w:type="pct"/>
            <w:gridSpan w:val="2"/>
            <w:vMerge/>
            <w:tcBorders>
              <w:top w:val="nil"/>
              <w:left w:val="nil"/>
              <w:bottom w:val="single" w:sz="6" w:space="0" w:color="4F81BD"/>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p>
        </w:tc>
        <w:tc>
          <w:tcPr>
            <w:tcW w:w="1700" w:type="pct"/>
            <w:tcBorders>
              <w:bottom w:val="single" w:sz="6" w:space="0" w:color="4F81BD"/>
            </w:tcBorders>
            <w:shd w:val="clear" w:color="auto" w:fill="auto"/>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p>
        </w:tc>
        <w:tc>
          <w:tcPr>
            <w:tcW w:w="1820" w:type="pct"/>
            <w:tcBorders>
              <w:bottom w:val="single" w:sz="6" w:space="0" w:color="4F81BD"/>
              <w:right w:val="nil"/>
            </w:tcBorders>
            <w:shd w:val="clear" w:color="auto" w:fill="auto"/>
            <w:vAlign w:val="center"/>
          </w:tcPr>
          <w:p w:rsidR="002E760E" w:rsidRPr="00405011" w:rsidRDefault="002E760E" w:rsidP="00610246">
            <w:pPr>
              <w:spacing w:after="0"/>
              <w:jc w:val="center"/>
              <w:rPr>
                <w:rFonts w:ascii="Times New Roman" w:hAnsi="Times New Roman"/>
                <w:sz w:val="20"/>
                <w:szCs w:val="20"/>
              </w:rPr>
            </w:pPr>
          </w:p>
        </w:tc>
      </w:tr>
      <w:tr w:rsidR="002E760E" w:rsidRPr="00A757B4" w:rsidTr="00FD3172">
        <w:tc>
          <w:tcPr>
            <w:tcW w:w="1480" w:type="pct"/>
            <w:gridSpan w:val="2"/>
            <w:tcBorders>
              <w:top w:val="single" w:sz="6" w:space="0" w:color="4F81BD"/>
              <w:left w:val="nil"/>
              <w:bottom w:val="single" w:sz="6" w:space="0" w:color="4F81BD"/>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РЕГИОНАЛНИ РАЗВОЈ</w:t>
            </w:r>
          </w:p>
        </w:tc>
        <w:tc>
          <w:tcPr>
            <w:tcW w:w="1700" w:type="pct"/>
            <w:tcBorders>
              <w:top w:val="single" w:sz="6" w:space="0" w:color="4F81BD"/>
              <w:bottom w:val="single" w:sz="6" w:space="0" w:color="4F81BD"/>
            </w:tcBorders>
            <w:shd w:val="clear" w:color="auto" w:fill="DBE5F1" w:themeFill="accent1" w:themeFillTint="33"/>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МЕРЕ И ПОДСТИЦАЈИ РЕГИОНАЛНОГ РАЗВОЈА</w:t>
            </w:r>
          </w:p>
        </w:tc>
        <w:tc>
          <w:tcPr>
            <w:tcW w:w="1820" w:type="pct"/>
            <w:tcBorders>
              <w:top w:val="single" w:sz="6" w:space="0" w:color="4F81BD"/>
              <w:bottom w:val="single" w:sz="6" w:space="0" w:color="4F81BD"/>
              <w:right w:val="nil"/>
            </w:tcBorders>
            <w:shd w:val="clear" w:color="auto" w:fill="DBE5F1" w:themeFill="accent1" w:themeFillTint="33"/>
            <w:vAlign w:val="center"/>
          </w:tcPr>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20.000</w:t>
            </w:r>
          </w:p>
          <w:p w:rsidR="002E760E" w:rsidRDefault="002E760E" w:rsidP="00610246">
            <w:pPr>
              <w:spacing w:after="0"/>
              <w:jc w:val="center"/>
              <w:rPr>
                <w:rFonts w:ascii="Times New Roman" w:hAnsi="Times New Roman"/>
                <w:sz w:val="20"/>
                <w:szCs w:val="20"/>
              </w:rPr>
            </w:pPr>
            <w:r>
              <w:rPr>
                <w:rFonts w:ascii="Times New Roman" w:hAnsi="Times New Roman"/>
                <w:sz w:val="20"/>
                <w:szCs w:val="20"/>
              </w:rPr>
              <w:t>У потпуности е-платформа</w:t>
            </w:r>
          </w:p>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за преко 50 институција</w:t>
            </w:r>
          </w:p>
        </w:tc>
      </w:tr>
      <w:tr w:rsidR="002E760E" w:rsidRPr="00A757B4" w:rsidTr="00FD3172">
        <w:trPr>
          <w:trHeight w:val="138"/>
        </w:trPr>
        <w:tc>
          <w:tcPr>
            <w:tcW w:w="1480" w:type="pct"/>
            <w:gridSpan w:val="2"/>
            <w:vMerge w:val="restart"/>
            <w:tcBorders>
              <w:top w:val="single" w:sz="6" w:space="0" w:color="4F81BD"/>
              <w:left w:val="nil"/>
              <w:bottom w:val="nil"/>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ДРЖАВНА УПРАВА</w:t>
            </w:r>
          </w:p>
        </w:tc>
        <w:tc>
          <w:tcPr>
            <w:tcW w:w="1700" w:type="pct"/>
            <w:tcBorders>
              <w:top w:val="single" w:sz="6" w:space="0" w:color="4F81BD"/>
              <w:left w:val="nil"/>
              <w:bottom w:val="nil"/>
              <w:right w:val="nil"/>
            </w:tcBorders>
            <w:shd w:val="clear" w:color="auto" w:fill="auto"/>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УДРУЖЕЊА ГРАЂАНА</w:t>
            </w:r>
          </w:p>
        </w:tc>
        <w:tc>
          <w:tcPr>
            <w:tcW w:w="1820" w:type="pct"/>
            <w:tcBorders>
              <w:top w:val="single" w:sz="6" w:space="0" w:color="4F81BD"/>
              <w:left w:val="nil"/>
              <w:right w:val="nil"/>
            </w:tcBorders>
            <w:shd w:val="clear" w:color="auto" w:fill="auto"/>
            <w:vAlign w:val="center"/>
          </w:tcPr>
          <w:p w:rsidR="002E760E" w:rsidRPr="00FD3172" w:rsidRDefault="002E760E" w:rsidP="00610246">
            <w:pPr>
              <w:spacing w:after="0"/>
              <w:jc w:val="center"/>
              <w:rPr>
                <w:rFonts w:ascii="Times New Roman" w:hAnsi="Times New Roman"/>
                <w:sz w:val="20"/>
                <w:szCs w:val="20"/>
              </w:rPr>
            </w:pPr>
            <w:r>
              <w:rPr>
                <w:rFonts w:ascii="Times New Roman" w:hAnsi="Times New Roman"/>
                <w:sz w:val="20"/>
                <w:szCs w:val="20"/>
              </w:rPr>
              <w:t>8.870</w:t>
            </w:r>
          </w:p>
        </w:tc>
      </w:tr>
      <w:tr w:rsidR="002E760E" w:rsidRPr="00A757B4" w:rsidTr="0088030A">
        <w:trPr>
          <w:trHeight w:val="127"/>
        </w:trPr>
        <w:tc>
          <w:tcPr>
            <w:tcW w:w="1480" w:type="pct"/>
            <w:gridSpan w:val="2"/>
            <w:vMerge/>
            <w:tcBorders>
              <w:top w:val="nil"/>
              <w:left w:val="nil"/>
              <w:bottom w:val="single" w:sz="6" w:space="0" w:color="4F81BD"/>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p>
        </w:tc>
        <w:tc>
          <w:tcPr>
            <w:tcW w:w="1700" w:type="pct"/>
            <w:tcBorders>
              <w:bottom w:val="single" w:sz="6" w:space="0" w:color="4F81BD"/>
            </w:tcBorders>
            <w:shd w:val="clear" w:color="auto" w:fill="DBE5F1" w:themeFill="accent1" w:themeFillTint="33"/>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ПРЕДСТАВНИШТВА СТРАНИХ УДРУЖЕЊА</w:t>
            </w:r>
          </w:p>
        </w:tc>
        <w:tc>
          <w:tcPr>
            <w:tcW w:w="1820" w:type="pct"/>
            <w:tcBorders>
              <w:bottom w:val="single" w:sz="6" w:space="0" w:color="4F81BD"/>
              <w:right w:val="nil"/>
            </w:tcBorders>
            <w:shd w:val="clear" w:color="auto" w:fill="DBE5F1" w:themeFill="accent1" w:themeFillTint="33"/>
            <w:vAlign w:val="center"/>
          </w:tcPr>
          <w:p w:rsidR="002E760E" w:rsidRPr="00FD3172" w:rsidRDefault="002E760E" w:rsidP="00610246">
            <w:pPr>
              <w:spacing w:after="0"/>
              <w:jc w:val="center"/>
              <w:rPr>
                <w:rFonts w:ascii="Times New Roman" w:hAnsi="Times New Roman"/>
                <w:sz w:val="20"/>
                <w:szCs w:val="20"/>
              </w:rPr>
            </w:pPr>
            <w:r>
              <w:rPr>
                <w:rFonts w:ascii="Times New Roman" w:hAnsi="Times New Roman"/>
                <w:sz w:val="20"/>
                <w:szCs w:val="20"/>
              </w:rPr>
              <w:t>86</w:t>
            </w:r>
          </w:p>
        </w:tc>
      </w:tr>
      <w:tr w:rsidR="002E760E" w:rsidRPr="00A757B4" w:rsidTr="0088030A">
        <w:trPr>
          <w:trHeight w:val="196"/>
        </w:trPr>
        <w:tc>
          <w:tcPr>
            <w:tcW w:w="1480" w:type="pct"/>
            <w:gridSpan w:val="2"/>
            <w:vMerge w:val="restart"/>
            <w:tcBorders>
              <w:top w:val="single" w:sz="6" w:space="0" w:color="4F81BD"/>
              <w:left w:val="nil"/>
              <w:bottom w:val="nil"/>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КУЛТУРА</w:t>
            </w:r>
          </w:p>
        </w:tc>
        <w:tc>
          <w:tcPr>
            <w:tcW w:w="1700" w:type="pct"/>
            <w:tcBorders>
              <w:top w:val="single" w:sz="6" w:space="0" w:color="4F81BD"/>
              <w:left w:val="nil"/>
              <w:bottom w:val="nil"/>
              <w:right w:val="nil"/>
            </w:tcBorders>
            <w:shd w:val="clear" w:color="auto" w:fill="auto"/>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ФОНДАЦИЈЕ И ЗАДУЖБИНЕ</w:t>
            </w:r>
          </w:p>
        </w:tc>
        <w:tc>
          <w:tcPr>
            <w:tcW w:w="1820" w:type="pct"/>
            <w:vMerge w:val="restart"/>
            <w:tcBorders>
              <w:top w:val="single" w:sz="6" w:space="0" w:color="4F81BD"/>
              <w:left w:val="nil"/>
              <w:bottom w:val="nil"/>
              <w:right w:val="nil"/>
            </w:tcBorders>
            <w:shd w:val="clear" w:color="auto" w:fill="auto"/>
            <w:vAlign w:val="center"/>
          </w:tcPr>
          <w:p w:rsidR="002E760E" w:rsidRPr="00531B7B" w:rsidRDefault="002E760E" w:rsidP="00030BBE">
            <w:pPr>
              <w:spacing w:after="0"/>
              <w:jc w:val="center"/>
              <w:rPr>
                <w:rFonts w:ascii="Times New Roman" w:hAnsi="Times New Roman"/>
                <w:sz w:val="20"/>
                <w:szCs w:val="20"/>
              </w:rPr>
            </w:pPr>
            <w:r w:rsidRPr="00A83CCE">
              <w:rPr>
                <w:rFonts w:ascii="Times New Roman" w:hAnsi="Times New Roman"/>
                <w:sz w:val="20"/>
                <w:szCs w:val="20"/>
              </w:rPr>
              <w:t>435</w:t>
            </w:r>
          </w:p>
        </w:tc>
      </w:tr>
      <w:tr w:rsidR="002E760E" w:rsidRPr="00A757B4" w:rsidTr="0088030A">
        <w:trPr>
          <w:trHeight w:val="172"/>
        </w:trPr>
        <w:tc>
          <w:tcPr>
            <w:tcW w:w="1480" w:type="pct"/>
            <w:gridSpan w:val="2"/>
            <w:vMerge/>
            <w:tcBorders>
              <w:top w:val="nil"/>
              <w:left w:val="nil"/>
              <w:bottom w:val="nil"/>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p>
        </w:tc>
        <w:tc>
          <w:tcPr>
            <w:tcW w:w="1700" w:type="pct"/>
            <w:shd w:val="clear" w:color="auto" w:fill="auto"/>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ПРЕДСТАВНИШТВА СТРАНИХ ФОНДАЦИЈА</w:t>
            </w:r>
          </w:p>
        </w:tc>
        <w:tc>
          <w:tcPr>
            <w:tcW w:w="1820" w:type="pct"/>
            <w:vMerge/>
            <w:tcBorders>
              <w:right w:val="nil"/>
            </w:tcBorders>
            <w:shd w:val="clear" w:color="auto" w:fill="auto"/>
            <w:vAlign w:val="center"/>
          </w:tcPr>
          <w:p w:rsidR="002E760E" w:rsidRPr="00A757B4" w:rsidRDefault="002E760E" w:rsidP="00610246">
            <w:pPr>
              <w:spacing w:after="0"/>
              <w:jc w:val="center"/>
              <w:rPr>
                <w:rFonts w:ascii="Times New Roman" w:hAnsi="Times New Roman"/>
                <w:sz w:val="20"/>
                <w:szCs w:val="20"/>
              </w:rPr>
            </w:pPr>
          </w:p>
        </w:tc>
      </w:tr>
      <w:tr w:rsidR="002E760E" w:rsidRPr="00A757B4" w:rsidTr="00FD3172">
        <w:trPr>
          <w:trHeight w:val="341"/>
        </w:trPr>
        <w:tc>
          <w:tcPr>
            <w:tcW w:w="1480" w:type="pct"/>
            <w:gridSpan w:val="2"/>
            <w:vMerge/>
            <w:tcBorders>
              <w:top w:val="nil"/>
              <w:left w:val="nil"/>
              <w:bottom w:val="single" w:sz="6" w:space="0" w:color="4F81BD"/>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p>
        </w:tc>
        <w:tc>
          <w:tcPr>
            <w:tcW w:w="1700" w:type="pct"/>
            <w:tcBorders>
              <w:top w:val="nil"/>
              <w:left w:val="nil"/>
              <w:bottom w:val="single" w:sz="6" w:space="0" w:color="4F81BD"/>
              <w:right w:val="nil"/>
            </w:tcBorders>
            <w:shd w:val="clear" w:color="auto" w:fill="DBE5F1" w:themeFill="accent1" w:themeFillTint="33"/>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Pr>
                <w:rFonts w:ascii="Times New Roman" w:hAnsi="Times New Roman"/>
                <w:sz w:val="20"/>
                <w:szCs w:val="20"/>
              </w:rPr>
              <w:t>МЕДИЈИ</w:t>
            </w:r>
          </w:p>
        </w:tc>
        <w:tc>
          <w:tcPr>
            <w:tcW w:w="1820" w:type="pct"/>
            <w:tcBorders>
              <w:top w:val="nil"/>
              <w:left w:val="nil"/>
              <w:bottom w:val="single" w:sz="6" w:space="0" w:color="4F81BD"/>
              <w:right w:val="nil"/>
            </w:tcBorders>
            <w:shd w:val="clear" w:color="auto" w:fill="DBE5F1" w:themeFill="accent1" w:themeFillTint="33"/>
            <w:vAlign w:val="center"/>
          </w:tcPr>
          <w:p w:rsidR="002E760E" w:rsidRPr="00405011" w:rsidRDefault="002E760E" w:rsidP="00610246">
            <w:pPr>
              <w:spacing w:after="0" w:line="240" w:lineRule="auto"/>
              <w:jc w:val="center"/>
              <w:rPr>
                <w:rFonts w:ascii="Times New Roman" w:hAnsi="Times New Roman"/>
                <w:sz w:val="20"/>
                <w:szCs w:val="20"/>
              </w:rPr>
            </w:pPr>
            <w:r>
              <w:rPr>
                <w:rFonts w:ascii="Times New Roman" w:hAnsi="Times New Roman"/>
                <w:sz w:val="20"/>
                <w:szCs w:val="20"/>
              </w:rPr>
              <w:t>1.900</w:t>
            </w:r>
          </w:p>
        </w:tc>
      </w:tr>
      <w:tr w:rsidR="002E760E" w:rsidRPr="00A757B4" w:rsidTr="00FD3172">
        <w:tc>
          <w:tcPr>
            <w:tcW w:w="1480" w:type="pct"/>
            <w:gridSpan w:val="2"/>
            <w:tcBorders>
              <w:top w:val="single" w:sz="6" w:space="0" w:color="4F81BD"/>
              <w:left w:val="nil"/>
              <w:bottom w:val="single" w:sz="6" w:space="0" w:color="4F81BD"/>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СПОРТ</w:t>
            </w:r>
          </w:p>
        </w:tc>
        <w:tc>
          <w:tcPr>
            <w:tcW w:w="1700" w:type="pct"/>
            <w:tcBorders>
              <w:top w:val="single" w:sz="6" w:space="0" w:color="4F81BD"/>
              <w:bottom w:val="single" w:sz="6" w:space="0" w:color="4F81BD"/>
            </w:tcBorders>
            <w:shd w:val="clear" w:color="auto" w:fill="auto"/>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СПОРТСКА УДРУЖЕЊА</w:t>
            </w:r>
          </w:p>
        </w:tc>
        <w:tc>
          <w:tcPr>
            <w:tcW w:w="1820" w:type="pct"/>
            <w:tcBorders>
              <w:top w:val="single" w:sz="6" w:space="0" w:color="4F81BD"/>
              <w:bottom w:val="single" w:sz="6" w:space="0" w:color="4F81BD"/>
              <w:right w:val="nil"/>
            </w:tcBorders>
            <w:shd w:val="clear" w:color="auto" w:fill="auto"/>
            <w:vAlign w:val="center"/>
          </w:tcPr>
          <w:p w:rsidR="002E760E" w:rsidRPr="00531B7B" w:rsidRDefault="002E760E" w:rsidP="00030BBE">
            <w:pPr>
              <w:spacing w:after="0"/>
              <w:jc w:val="center"/>
              <w:rPr>
                <w:rFonts w:ascii="Times New Roman" w:hAnsi="Times New Roman"/>
                <w:sz w:val="20"/>
                <w:szCs w:val="20"/>
              </w:rPr>
            </w:pPr>
            <w:r w:rsidRPr="00A83CCE">
              <w:rPr>
                <w:rFonts w:ascii="Times New Roman" w:hAnsi="Times New Roman"/>
                <w:sz w:val="20"/>
                <w:szCs w:val="20"/>
              </w:rPr>
              <w:t>4.435</w:t>
            </w:r>
          </w:p>
        </w:tc>
      </w:tr>
      <w:tr w:rsidR="002E760E" w:rsidRPr="00A757B4" w:rsidTr="00FD3172">
        <w:tc>
          <w:tcPr>
            <w:tcW w:w="1480" w:type="pct"/>
            <w:gridSpan w:val="2"/>
            <w:tcBorders>
              <w:top w:val="single" w:sz="6" w:space="0" w:color="4F81BD"/>
              <w:left w:val="nil"/>
              <w:bottom w:val="single" w:sz="6" w:space="0" w:color="4F81BD"/>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ТУРИЗАМ</w:t>
            </w:r>
          </w:p>
        </w:tc>
        <w:tc>
          <w:tcPr>
            <w:tcW w:w="1700" w:type="pct"/>
            <w:tcBorders>
              <w:top w:val="single" w:sz="6" w:space="0" w:color="4F81BD"/>
              <w:left w:val="nil"/>
              <w:bottom w:val="single" w:sz="6" w:space="0" w:color="4F81BD"/>
              <w:right w:val="nil"/>
            </w:tcBorders>
            <w:shd w:val="clear" w:color="auto" w:fill="DBE5F1" w:themeFill="accent1" w:themeFillTint="33"/>
            <w:vAlign w:val="center"/>
          </w:tcPr>
          <w:p w:rsidR="002E760E" w:rsidRPr="00A757B4" w:rsidRDefault="002E760E" w:rsidP="005113C5">
            <w:pPr>
              <w:numPr>
                <w:ilvl w:val="0"/>
                <w:numId w:val="31"/>
              </w:numPr>
              <w:spacing w:after="0" w:line="240" w:lineRule="auto"/>
              <w:ind w:left="443" w:hanging="443"/>
              <w:contextualSpacing/>
              <w:jc w:val="left"/>
              <w:rPr>
                <w:rFonts w:ascii="Times New Roman" w:hAnsi="Times New Roman"/>
                <w:sz w:val="20"/>
                <w:szCs w:val="20"/>
              </w:rPr>
            </w:pPr>
            <w:r w:rsidRPr="00A757B4">
              <w:rPr>
                <w:rFonts w:ascii="Times New Roman" w:hAnsi="Times New Roman"/>
                <w:sz w:val="20"/>
                <w:szCs w:val="20"/>
              </w:rPr>
              <w:t>ТУРИЗАМ</w:t>
            </w:r>
          </w:p>
        </w:tc>
        <w:tc>
          <w:tcPr>
            <w:tcW w:w="1820" w:type="pct"/>
            <w:tcBorders>
              <w:top w:val="single" w:sz="6" w:space="0" w:color="4F81BD"/>
              <w:left w:val="nil"/>
              <w:bottom w:val="single" w:sz="6" w:space="0" w:color="4F81BD"/>
              <w:right w:val="nil"/>
            </w:tcBorders>
            <w:shd w:val="clear" w:color="auto" w:fill="DBE5F1" w:themeFill="accent1" w:themeFillTint="33"/>
            <w:vAlign w:val="center"/>
          </w:tcPr>
          <w:p w:rsidR="002E760E" w:rsidRPr="00405011" w:rsidRDefault="002E760E" w:rsidP="00610246">
            <w:pPr>
              <w:spacing w:after="0"/>
              <w:jc w:val="center"/>
              <w:rPr>
                <w:rFonts w:ascii="Times New Roman" w:hAnsi="Times New Roman"/>
                <w:sz w:val="20"/>
                <w:szCs w:val="20"/>
              </w:rPr>
            </w:pPr>
            <w:r>
              <w:rPr>
                <w:rFonts w:ascii="Times New Roman" w:hAnsi="Times New Roman"/>
                <w:sz w:val="20"/>
                <w:szCs w:val="20"/>
              </w:rPr>
              <w:t>47.500</w:t>
            </w:r>
          </w:p>
        </w:tc>
      </w:tr>
      <w:tr w:rsidR="002E760E" w:rsidRPr="00A757B4" w:rsidTr="0088030A">
        <w:tc>
          <w:tcPr>
            <w:tcW w:w="1480" w:type="pct"/>
            <w:gridSpan w:val="2"/>
            <w:tcBorders>
              <w:top w:val="single" w:sz="6" w:space="0" w:color="4F81BD"/>
              <w:left w:val="nil"/>
              <w:bottom w:val="nil"/>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ПОЉОПРИВРЕДА</w:t>
            </w:r>
          </w:p>
        </w:tc>
        <w:tc>
          <w:tcPr>
            <w:tcW w:w="1700" w:type="pct"/>
            <w:tcBorders>
              <w:top w:val="single" w:sz="6" w:space="0" w:color="4F81BD"/>
              <w:left w:val="nil"/>
              <w:bottom w:val="single" w:sz="6" w:space="0" w:color="4F81BD"/>
              <w:right w:val="nil"/>
            </w:tcBorders>
            <w:shd w:val="clear" w:color="auto" w:fill="auto"/>
            <w:vAlign w:val="center"/>
          </w:tcPr>
          <w:p w:rsidR="002E760E" w:rsidRPr="00A757B4" w:rsidRDefault="002E760E" w:rsidP="005113C5">
            <w:pPr>
              <w:pStyle w:val="ListParagraph"/>
              <w:numPr>
                <w:ilvl w:val="0"/>
                <w:numId w:val="31"/>
              </w:numPr>
              <w:spacing w:after="0" w:line="240" w:lineRule="auto"/>
              <w:ind w:left="443" w:hanging="443"/>
              <w:jc w:val="left"/>
              <w:rPr>
                <w:rFonts w:ascii="Times New Roman" w:hAnsi="Times New Roman"/>
                <w:sz w:val="20"/>
                <w:szCs w:val="20"/>
              </w:rPr>
            </w:pPr>
            <w:r w:rsidRPr="00A757B4">
              <w:rPr>
                <w:rFonts w:ascii="Times New Roman" w:hAnsi="Times New Roman"/>
                <w:sz w:val="20"/>
                <w:szCs w:val="20"/>
              </w:rPr>
              <w:t>УГОВОРИ О ФИНАНСИРАЊУ ПОЉОПРИВРЕДНЕ ПРОИЗВОДЊЕ</w:t>
            </w:r>
          </w:p>
        </w:tc>
        <w:tc>
          <w:tcPr>
            <w:tcW w:w="1820" w:type="pct"/>
            <w:tcBorders>
              <w:top w:val="single" w:sz="6" w:space="0" w:color="4F81BD"/>
              <w:left w:val="nil"/>
              <w:bottom w:val="single" w:sz="6" w:space="0" w:color="4F81BD"/>
              <w:right w:val="nil"/>
            </w:tcBorders>
            <w:shd w:val="clear" w:color="auto" w:fill="auto"/>
            <w:vAlign w:val="center"/>
          </w:tcPr>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5</w:t>
            </w:r>
          </w:p>
        </w:tc>
      </w:tr>
      <w:tr w:rsidR="002E760E" w:rsidRPr="00A757B4" w:rsidTr="00FD3172">
        <w:trPr>
          <w:trHeight w:val="1314"/>
        </w:trPr>
        <w:tc>
          <w:tcPr>
            <w:tcW w:w="1480" w:type="pct"/>
            <w:gridSpan w:val="2"/>
            <w:tcBorders>
              <w:top w:val="single" w:sz="6" w:space="0" w:color="4F81BD"/>
              <w:left w:val="nil"/>
              <w:bottom w:val="nil"/>
              <w:right w:val="single" w:sz="8" w:space="0" w:color="4F81BD"/>
            </w:tcBorders>
            <w:shd w:val="clear" w:color="auto" w:fill="FFFFFF"/>
            <w:vAlign w:val="center"/>
          </w:tcPr>
          <w:p w:rsidR="002E760E" w:rsidRPr="00A757B4" w:rsidRDefault="002E760E" w:rsidP="00610246">
            <w:pPr>
              <w:spacing w:after="0"/>
              <w:jc w:val="center"/>
              <w:rPr>
                <w:rFonts w:ascii="Times New Roman" w:hAnsi="Times New Roman"/>
                <w:b/>
                <w:bCs/>
                <w:sz w:val="20"/>
                <w:szCs w:val="20"/>
              </w:rPr>
            </w:pPr>
            <w:r w:rsidRPr="00A757B4">
              <w:rPr>
                <w:rFonts w:ascii="Times New Roman" w:hAnsi="Times New Roman"/>
                <w:b/>
                <w:bCs/>
                <w:sz w:val="20"/>
                <w:szCs w:val="20"/>
              </w:rPr>
              <w:t>ГРАЂЕВИНАРСТВО</w:t>
            </w:r>
          </w:p>
        </w:tc>
        <w:tc>
          <w:tcPr>
            <w:tcW w:w="1700" w:type="pct"/>
            <w:tcBorders>
              <w:top w:val="single" w:sz="6" w:space="0" w:color="4F81BD"/>
              <w:left w:val="nil"/>
              <w:bottom w:val="single" w:sz="6" w:space="0" w:color="4F81BD"/>
              <w:right w:val="nil"/>
            </w:tcBorders>
            <w:shd w:val="clear" w:color="auto" w:fill="DBE5F1" w:themeFill="accent1" w:themeFillTint="33"/>
            <w:vAlign w:val="center"/>
          </w:tcPr>
          <w:p w:rsidR="002E760E" w:rsidRPr="00A757B4" w:rsidRDefault="002E760E" w:rsidP="005113C5">
            <w:pPr>
              <w:pStyle w:val="ListParagraph"/>
              <w:numPr>
                <w:ilvl w:val="0"/>
                <w:numId w:val="31"/>
              </w:numPr>
              <w:spacing w:after="0" w:line="240" w:lineRule="auto"/>
              <w:ind w:left="443" w:hanging="443"/>
              <w:jc w:val="left"/>
              <w:rPr>
                <w:rFonts w:ascii="Times New Roman" w:hAnsi="Times New Roman"/>
                <w:sz w:val="20"/>
                <w:szCs w:val="20"/>
              </w:rPr>
            </w:pPr>
            <w:r w:rsidRPr="00A757B4">
              <w:rPr>
                <w:rFonts w:ascii="Times New Roman" w:hAnsi="Times New Roman"/>
                <w:sz w:val="20"/>
                <w:szCs w:val="20"/>
              </w:rPr>
              <w:t>ЦЕНТРАЛНА ЕВИДЕНЦИЈА ОБЈЕДИЊЕНИХ ПРОЦЕДУРА</w:t>
            </w:r>
          </w:p>
        </w:tc>
        <w:tc>
          <w:tcPr>
            <w:tcW w:w="1820" w:type="pct"/>
            <w:tcBorders>
              <w:top w:val="single" w:sz="6" w:space="0" w:color="4F81BD"/>
              <w:left w:val="nil"/>
              <w:bottom w:val="single" w:sz="6" w:space="0" w:color="4F81BD"/>
              <w:right w:val="nil"/>
            </w:tcBorders>
            <w:shd w:val="clear" w:color="auto" w:fill="DBE5F1" w:themeFill="accent1" w:themeFillTint="33"/>
            <w:vAlign w:val="center"/>
          </w:tcPr>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годишње 60.900</w:t>
            </w:r>
          </w:p>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реформа на „Doing business 2017</w:t>
            </w:r>
            <w:r>
              <w:rPr>
                <w:rFonts w:ascii="Times New Roman" w:hAnsi="Times New Roman"/>
                <w:sz w:val="20"/>
                <w:szCs w:val="20"/>
              </w:rPr>
              <w:t>”</w:t>
            </w:r>
          </w:p>
          <w:p w:rsidR="002E760E" w:rsidRPr="00A757B4" w:rsidRDefault="002E760E" w:rsidP="00610246">
            <w:pPr>
              <w:spacing w:after="0"/>
              <w:jc w:val="center"/>
              <w:rPr>
                <w:rFonts w:ascii="Times New Roman" w:hAnsi="Times New Roman"/>
                <w:sz w:val="20"/>
                <w:szCs w:val="20"/>
              </w:rPr>
            </w:pPr>
            <w:r w:rsidRPr="00A757B4">
              <w:rPr>
                <w:rFonts w:ascii="Times New Roman" w:hAnsi="Times New Roman"/>
                <w:sz w:val="20"/>
                <w:szCs w:val="20"/>
              </w:rPr>
              <w:t>ИТ платформа на којој 30 врста поступака дневно спроводи 7.200 службеника из 1.200 институција</w:t>
            </w:r>
          </w:p>
        </w:tc>
      </w:tr>
    </w:tbl>
    <w:p w:rsidR="00610246" w:rsidRPr="00A757B4" w:rsidRDefault="00610246" w:rsidP="00610246">
      <w:pPr>
        <w:spacing w:after="0" w:line="240" w:lineRule="auto"/>
        <w:rPr>
          <w:rFonts w:ascii="Times New Roman" w:hAnsi="Times New Roman"/>
        </w:rPr>
      </w:pPr>
    </w:p>
    <w:p w:rsidR="00FE0633" w:rsidRPr="00A757B4" w:rsidRDefault="00FE0633" w:rsidP="00ED0C13">
      <w:pPr>
        <w:spacing w:after="0" w:line="240" w:lineRule="auto"/>
        <w:jc w:val="left"/>
        <w:rPr>
          <w:rFonts w:ascii="Times New Roman" w:hAnsi="Times New Roman"/>
          <w:b/>
          <w:color w:val="000000" w:themeColor="text1"/>
          <w:sz w:val="24"/>
          <w:szCs w:val="24"/>
        </w:rPr>
      </w:pPr>
      <w:bookmarkStart w:id="10" w:name="_Toc438113773"/>
    </w:p>
    <w:p w:rsidR="00D93146" w:rsidRPr="00A757B4" w:rsidRDefault="003C3B74" w:rsidP="00ED0C13">
      <w:pPr>
        <w:spacing w:after="0" w:line="240" w:lineRule="auto"/>
        <w:jc w:val="left"/>
        <w:rPr>
          <w:rFonts w:ascii="Times New Roman" w:hAnsi="Times New Roman"/>
          <w:b/>
          <w:color w:val="000000" w:themeColor="text1"/>
          <w:sz w:val="24"/>
          <w:szCs w:val="24"/>
        </w:rPr>
      </w:pPr>
      <w:r w:rsidRPr="00A757B4">
        <w:rPr>
          <w:rFonts w:ascii="Times New Roman" w:hAnsi="Times New Roman"/>
          <w:b/>
          <w:color w:val="000000" w:themeColor="text1"/>
          <w:sz w:val="24"/>
          <w:szCs w:val="24"/>
        </w:rPr>
        <w:t>V</w:t>
      </w:r>
      <w:r w:rsidR="00263B13" w:rsidRPr="00A757B4">
        <w:rPr>
          <w:rFonts w:ascii="Times New Roman" w:hAnsi="Times New Roman"/>
          <w:b/>
          <w:color w:val="000000" w:themeColor="text1"/>
          <w:sz w:val="24"/>
          <w:szCs w:val="24"/>
        </w:rPr>
        <w:tab/>
      </w:r>
      <w:r w:rsidR="00D93146" w:rsidRPr="00A757B4">
        <w:rPr>
          <w:rFonts w:ascii="Times New Roman" w:hAnsi="Times New Roman"/>
          <w:b/>
          <w:color w:val="000000" w:themeColor="text1"/>
          <w:sz w:val="24"/>
          <w:szCs w:val="24"/>
        </w:rPr>
        <w:t>ОРГАНИЗАЦИЈА И РЕСУРСИ АГЕНЦИЈЕ</w:t>
      </w:r>
      <w:r w:rsidR="00263B13" w:rsidRPr="00A757B4">
        <w:rPr>
          <w:rFonts w:ascii="Times New Roman" w:hAnsi="Times New Roman"/>
          <w:b/>
          <w:color w:val="000000" w:themeColor="text1"/>
          <w:sz w:val="24"/>
          <w:szCs w:val="24"/>
        </w:rPr>
        <w:t xml:space="preserve"> - </w:t>
      </w:r>
      <w:r w:rsidR="00D93146" w:rsidRPr="00A757B4">
        <w:rPr>
          <w:rFonts w:ascii="Times New Roman" w:hAnsi="Times New Roman"/>
          <w:b/>
          <w:color w:val="000000" w:themeColor="text1"/>
          <w:sz w:val="24"/>
          <w:szCs w:val="24"/>
        </w:rPr>
        <w:t>ПРОФИЛ</w:t>
      </w:r>
      <w:bookmarkEnd w:id="10"/>
    </w:p>
    <w:bookmarkEnd w:id="8"/>
    <w:p w:rsidR="00A537DC" w:rsidRPr="00A757B4" w:rsidRDefault="00A537DC" w:rsidP="00FE61BA">
      <w:pPr>
        <w:spacing w:after="0" w:line="240" w:lineRule="auto"/>
        <w:rPr>
          <w:rFonts w:ascii="Times New Roman" w:hAnsi="Times New Roman"/>
          <w:color w:val="000000" w:themeColor="text1"/>
          <w:lang w:bidi="en-US"/>
        </w:rPr>
      </w:pPr>
    </w:p>
    <w:p w:rsidR="00DF575F" w:rsidRPr="00A757B4" w:rsidRDefault="00DF575F" w:rsidP="00DF575F">
      <w:pPr>
        <w:spacing w:after="0" w:line="240" w:lineRule="auto"/>
        <w:rPr>
          <w:rFonts w:ascii="Times New Roman" w:hAnsi="Times New Roman"/>
          <w:lang w:bidi="en-US"/>
        </w:rPr>
      </w:pPr>
      <w:bookmarkStart w:id="11" w:name="_Toc184439784"/>
      <w:bookmarkStart w:id="12" w:name="_Toc249332490"/>
      <w:bookmarkStart w:id="13" w:name="_Toc280094845"/>
      <w:bookmarkEnd w:id="9"/>
      <w:r w:rsidRPr="00A757B4">
        <w:rPr>
          <w:rFonts w:ascii="Times New Roman" w:hAnsi="Times New Roman"/>
          <w:lang w:bidi="en-US"/>
        </w:rPr>
        <w:t>Агенција за привредне регистре основана је 2004. године Законом о Агенцији за привредне регистре, којим су утврђени статус, седиште, послови и органи Агенције а са оперативним радом започела је 1.1.2005. године.</w:t>
      </w:r>
    </w:p>
    <w:p w:rsidR="00DF575F" w:rsidRPr="00A757B4" w:rsidRDefault="00DF575F" w:rsidP="00DF575F">
      <w:pPr>
        <w:spacing w:after="0" w:line="240" w:lineRule="auto"/>
        <w:rPr>
          <w:rFonts w:ascii="Times New Roman" w:hAnsi="Times New Roman"/>
          <w:lang w:bidi="en-US"/>
        </w:rPr>
      </w:pPr>
    </w:p>
    <w:p w:rsidR="00DF575F" w:rsidRPr="00A757B4" w:rsidRDefault="00DF575F" w:rsidP="00DF575F">
      <w:pPr>
        <w:spacing w:after="0" w:line="240" w:lineRule="auto"/>
        <w:rPr>
          <w:rFonts w:ascii="Times New Roman" w:hAnsi="Times New Roman"/>
          <w:lang w:bidi="en-US"/>
        </w:rPr>
      </w:pPr>
      <w:r w:rsidRPr="00A757B4">
        <w:rPr>
          <w:rFonts w:ascii="Times New Roman" w:hAnsi="Times New Roman"/>
          <w:lang w:bidi="en-US"/>
        </w:rPr>
        <w:t>Оснивање Агенције помогли су Шведска влада (</w:t>
      </w:r>
      <w:r w:rsidRPr="00A757B4">
        <w:rPr>
          <w:rFonts w:ascii="Times New Roman" w:hAnsi="Times New Roman"/>
          <w:i/>
          <w:lang w:bidi="en-US"/>
        </w:rPr>
        <w:t>Swedish International Development Cooperation Agency</w:t>
      </w:r>
      <w:r w:rsidRPr="00A757B4">
        <w:rPr>
          <w:rFonts w:ascii="Times New Roman" w:hAnsi="Times New Roman"/>
          <w:lang w:bidi="en-US"/>
        </w:rPr>
        <w:t xml:space="preserve"> - SIDA), Светска банка (</w:t>
      </w:r>
      <w:r w:rsidRPr="00A757B4">
        <w:rPr>
          <w:rFonts w:ascii="Times New Roman" w:hAnsi="Times New Roman"/>
          <w:i/>
          <w:lang w:bidi="en-US"/>
        </w:rPr>
        <w:t>World Bank</w:t>
      </w:r>
      <w:r w:rsidRPr="00A757B4">
        <w:rPr>
          <w:rFonts w:ascii="Times New Roman" w:hAnsi="Times New Roman"/>
          <w:lang w:bidi="en-US"/>
        </w:rPr>
        <w:t>), Мајкрософт Србија и Црна Гора (</w:t>
      </w:r>
      <w:r w:rsidRPr="00A757B4">
        <w:rPr>
          <w:rFonts w:ascii="Times New Roman" w:hAnsi="Times New Roman"/>
          <w:i/>
          <w:lang w:bidi="en-US"/>
        </w:rPr>
        <w:t>Microsoft SCG</w:t>
      </w:r>
      <w:r w:rsidRPr="00A757B4">
        <w:rPr>
          <w:rFonts w:ascii="Times New Roman" w:hAnsi="Times New Roman"/>
          <w:lang w:bidi="en-US"/>
        </w:rPr>
        <w:t xml:space="preserve">) и </w:t>
      </w:r>
      <w:r w:rsidRPr="00A757B4">
        <w:rPr>
          <w:rFonts w:ascii="Times New Roman" w:hAnsi="Times New Roman"/>
        </w:rPr>
        <w:t>Америчка агенција за међународни развој</w:t>
      </w:r>
      <w:r w:rsidRPr="00A757B4">
        <w:rPr>
          <w:rFonts w:ascii="Times New Roman" w:hAnsi="Times New Roman"/>
          <w:i/>
          <w:lang w:bidi="en-US"/>
        </w:rPr>
        <w:t xml:space="preserve"> (United States Agency for International Development</w:t>
      </w:r>
      <w:r w:rsidRPr="00A757B4">
        <w:rPr>
          <w:rFonts w:ascii="Times New Roman" w:hAnsi="Times New Roman"/>
          <w:lang w:bidi="en-US"/>
        </w:rPr>
        <w:t xml:space="preserve"> – USAID).</w:t>
      </w:r>
    </w:p>
    <w:p w:rsidR="00DF575F" w:rsidRPr="00A757B4" w:rsidRDefault="00DF575F" w:rsidP="00DF575F">
      <w:pPr>
        <w:spacing w:after="0" w:line="240" w:lineRule="auto"/>
        <w:rPr>
          <w:rFonts w:ascii="Times New Roman" w:hAnsi="Times New Roman"/>
          <w:lang w:bidi="en-US"/>
        </w:rPr>
      </w:pPr>
    </w:p>
    <w:p w:rsidR="00DF575F" w:rsidRPr="00A757B4" w:rsidRDefault="00DF575F" w:rsidP="00DF575F">
      <w:pPr>
        <w:spacing w:after="0" w:line="240" w:lineRule="auto"/>
        <w:rPr>
          <w:rFonts w:ascii="Times New Roman" w:hAnsi="Times New Roman"/>
          <w:lang w:bidi="en-US"/>
        </w:rPr>
      </w:pPr>
      <w:r w:rsidRPr="00A757B4">
        <w:rPr>
          <w:rFonts w:ascii="Times New Roman" w:hAnsi="Times New Roman"/>
          <w:lang w:bidi="en-US"/>
        </w:rPr>
        <w:t>Рад Агенције у периоду 2008-2010. год. својом донацијом у вредности од 3,2 милиона УСА долара помогла је Влада Републике Јужне Кореје преко Корејске агенције за међународну сарадњу (Korean International Cooperation Agency - KOICA).</w:t>
      </w:r>
    </w:p>
    <w:p w:rsidR="00DF575F" w:rsidRPr="00A757B4" w:rsidRDefault="00DF575F" w:rsidP="00DF575F">
      <w:pPr>
        <w:spacing w:after="0" w:line="240" w:lineRule="auto"/>
        <w:rPr>
          <w:rFonts w:ascii="Times New Roman" w:hAnsi="Times New Roman"/>
          <w:lang w:bidi="en-US"/>
        </w:rPr>
      </w:pPr>
    </w:p>
    <w:p w:rsidR="00DF575F" w:rsidRPr="00A757B4" w:rsidRDefault="00DF575F" w:rsidP="00DF575F">
      <w:pPr>
        <w:spacing w:after="0" w:line="240" w:lineRule="auto"/>
        <w:rPr>
          <w:rFonts w:ascii="Times New Roman" w:hAnsi="Times New Roman"/>
          <w:bCs/>
          <w:lang w:bidi="en-US"/>
        </w:rPr>
      </w:pPr>
      <w:r w:rsidRPr="00A757B4">
        <w:rPr>
          <w:rFonts w:ascii="Times New Roman" w:hAnsi="Times New Roman"/>
          <w:lang w:bidi="en-US"/>
        </w:rPr>
        <w:t xml:space="preserve">Споразумом Републике Србије и Краљевине Норвешке закљученим 29. новембра 2013. године у Агенцији </w:t>
      </w:r>
      <w:r w:rsidR="00BA1F77">
        <w:rPr>
          <w:rFonts w:ascii="Times New Roman" w:hAnsi="Times New Roman"/>
          <w:lang w:bidi="en-US"/>
        </w:rPr>
        <w:t>ј</w:t>
      </w:r>
      <w:r w:rsidRPr="00A757B4">
        <w:rPr>
          <w:rFonts w:ascii="Times New Roman" w:hAnsi="Times New Roman"/>
          <w:lang w:bidi="en-US"/>
        </w:rPr>
        <w:t xml:space="preserve">е, донаторском подршком, </w:t>
      </w:r>
      <w:r w:rsidR="00BA1F77">
        <w:rPr>
          <w:rFonts w:ascii="Times New Roman" w:hAnsi="Times New Roman"/>
          <w:lang w:bidi="en-US"/>
        </w:rPr>
        <w:t xml:space="preserve">01.06.2016. године </w:t>
      </w:r>
      <w:r w:rsidRPr="00A757B4">
        <w:rPr>
          <w:rFonts w:ascii="Times New Roman" w:hAnsi="Times New Roman"/>
          <w:lang w:bidi="en-US"/>
        </w:rPr>
        <w:t>имплементиран</w:t>
      </w:r>
      <w:r w:rsidR="00BA1F77">
        <w:rPr>
          <w:rFonts w:ascii="Times New Roman" w:hAnsi="Times New Roman"/>
          <w:lang w:bidi="en-US"/>
        </w:rPr>
        <w:t>а</w:t>
      </w:r>
      <w:r w:rsidR="00BA1F77" w:rsidRPr="00BA1F77">
        <w:rPr>
          <w:rFonts w:ascii="Times New Roman" w:hAnsi="Times New Roman"/>
          <w:b/>
          <w:lang w:bidi="en-US"/>
        </w:rPr>
        <w:t xml:space="preserve"> </w:t>
      </w:r>
      <w:r w:rsidR="00BA1F77" w:rsidRPr="00BA1F77">
        <w:rPr>
          <w:rFonts w:ascii="Times New Roman" w:hAnsi="Times New Roman"/>
          <w:lang w:bidi="en-US"/>
        </w:rPr>
        <w:t>Централна евиденција привремених ограничења права лица регистрованих у Агенцији за привредне регистре</w:t>
      </w:r>
      <w:r w:rsidRPr="00BA1F77">
        <w:rPr>
          <w:rFonts w:ascii="Times New Roman" w:hAnsi="Times New Roman"/>
          <w:lang w:bidi="en-US"/>
        </w:rPr>
        <w:t xml:space="preserve">. </w:t>
      </w:r>
      <w:r w:rsidRPr="00A757B4">
        <w:rPr>
          <w:rFonts w:ascii="Times New Roman" w:hAnsi="Times New Roman"/>
          <w:lang w:bidi="en-US"/>
        </w:rPr>
        <w:t>Истовремено са наведеним, током 2014. године реализован је и донаторски пројекат подржан од Владе Краљевине Шведске у висини од око 22.000 еура ради имплементације „ИТИЛ” система у сектору ИТ Агенције.</w:t>
      </w:r>
    </w:p>
    <w:p w:rsidR="00DF575F" w:rsidRPr="00A757B4" w:rsidRDefault="00DF575F" w:rsidP="00DF575F">
      <w:pPr>
        <w:spacing w:after="0" w:line="240" w:lineRule="auto"/>
        <w:rPr>
          <w:rFonts w:ascii="Times New Roman" w:hAnsi="Times New Roman"/>
          <w:bCs/>
          <w:lang w:bidi="en-US"/>
        </w:rPr>
      </w:pPr>
    </w:p>
    <w:p w:rsidR="00610246" w:rsidRPr="00A757B4" w:rsidRDefault="00DF575F" w:rsidP="00DF575F">
      <w:pPr>
        <w:spacing w:after="0" w:line="240" w:lineRule="auto"/>
        <w:rPr>
          <w:rFonts w:ascii="Times New Roman" w:hAnsi="Times New Roman"/>
          <w:lang w:bidi="en-US"/>
        </w:rPr>
      </w:pPr>
      <w:r w:rsidRPr="00A757B4">
        <w:rPr>
          <w:rFonts w:ascii="Times New Roman" w:hAnsi="Times New Roman"/>
          <w:lang w:bidi="en-US"/>
        </w:rPr>
        <w:t>Агенција обавља Законом поверене послове и води регистре и то:</w:t>
      </w:r>
    </w:p>
    <w:p w:rsidR="00610246" w:rsidRPr="00A757B4" w:rsidRDefault="00610246" w:rsidP="00610246">
      <w:pPr>
        <w:spacing w:after="0" w:line="240" w:lineRule="auto"/>
        <w:rPr>
          <w:rFonts w:ascii="Times New Roman" w:hAnsi="Times New Roman"/>
          <w:lang w:bidi="en-US"/>
        </w:rPr>
      </w:pP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привредних субјеката</w:t>
      </w:r>
      <w:r w:rsidRPr="00A757B4">
        <w:rPr>
          <w:rFonts w:ascii="Times New Roman" w:hAnsi="Times New Roman"/>
          <w:lang w:bidi="en-US"/>
        </w:rPr>
        <w:t>, који обухвата:</w:t>
      </w:r>
    </w:p>
    <w:p w:rsidR="00610246" w:rsidRPr="00A757B4" w:rsidRDefault="00610246" w:rsidP="005113C5">
      <w:pPr>
        <w:widowControl w:val="0"/>
        <w:numPr>
          <w:ilvl w:val="0"/>
          <w:numId w:val="2"/>
        </w:numPr>
        <w:tabs>
          <w:tab w:val="clear" w:pos="720"/>
          <w:tab w:val="num" w:pos="993"/>
        </w:tabs>
        <w:autoSpaceDE w:val="0"/>
        <w:autoSpaceDN w:val="0"/>
        <w:adjustRightInd w:val="0"/>
        <w:spacing w:after="0" w:line="240" w:lineRule="auto"/>
        <w:ind w:left="993"/>
        <w:rPr>
          <w:rFonts w:ascii="Times New Roman" w:hAnsi="Times New Roman"/>
          <w:lang w:bidi="en-US"/>
        </w:rPr>
      </w:pPr>
      <w:r w:rsidRPr="00A757B4">
        <w:rPr>
          <w:rFonts w:ascii="Times New Roman" w:hAnsi="Times New Roman"/>
          <w:lang w:bidi="en-US"/>
        </w:rPr>
        <w:t>Регистар привредних друштава који је почео са радом 31. децембра 2004. године;</w:t>
      </w:r>
    </w:p>
    <w:p w:rsidR="00610246" w:rsidRPr="00A757B4" w:rsidRDefault="00610246" w:rsidP="005113C5">
      <w:pPr>
        <w:widowControl w:val="0"/>
        <w:numPr>
          <w:ilvl w:val="0"/>
          <w:numId w:val="2"/>
        </w:numPr>
        <w:tabs>
          <w:tab w:val="clear" w:pos="720"/>
          <w:tab w:val="num" w:pos="993"/>
        </w:tabs>
        <w:autoSpaceDE w:val="0"/>
        <w:autoSpaceDN w:val="0"/>
        <w:adjustRightInd w:val="0"/>
        <w:spacing w:after="0" w:line="240" w:lineRule="auto"/>
        <w:ind w:left="993"/>
        <w:rPr>
          <w:rFonts w:ascii="Times New Roman" w:hAnsi="Times New Roman"/>
          <w:lang w:bidi="en-US"/>
        </w:rPr>
      </w:pPr>
      <w:r w:rsidRPr="00A757B4">
        <w:rPr>
          <w:rFonts w:ascii="Times New Roman" w:hAnsi="Times New Roman"/>
          <w:lang w:bidi="en-US"/>
        </w:rPr>
        <w:t>Регистар предузетника, који је почео са радом 01. јануара 2006. године и</w:t>
      </w:r>
    </w:p>
    <w:p w:rsidR="00610246" w:rsidRPr="00A757B4" w:rsidRDefault="00610246" w:rsidP="005113C5">
      <w:pPr>
        <w:widowControl w:val="0"/>
        <w:numPr>
          <w:ilvl w:val="0"/>
          <w:numId w:val="2"/>
        </w:numPr>
        <w:tabs>
          <w:tab w:val="clear" w:pos="720"/>
          <w:tab w:val="num" w:pos="993"/>
        </w:tabs>
        <w:autoSpaceDE w:val="0"/>
        <w:autoSpaceDN w:val="0"/>
        <w:adjustRightInd w:val="0"/>
        <w:spacing w:after="0" w:line="240" w:lineRule="auto"/>
        <w:ind w:left="993"/>
        <w:rPr>
          <w:rFonts w:ascii="Times New Roman" w:hAnsi="Times New Roman"/>
          <w:lang w:bidi="en-US"/>
        </w:rPr>
      </w:pPr>
      <w:r w:rsidRPr="00A757B4">
        <w:rPr>
          <w:rFonts w:ascii="Times New Roman" w:hAnsi="Times New Roman"/>
          <w:lang w:bidi="en-US"/>
        </w:rPr>
        <w:t xml:space="preserve">регистрацију финансијских извештаја, од 01. јануара 2006. године до 01.01.2010. године; </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финансијског лизинга</w:t>
      </w:r>
      <w:r w:rsidRPr="00A757B4">
        <w:rPr>
          <w:rFonts w:ascii="Times New Roman" w:hAnsi="Times New Roman"/>
          <w:lang w:bidi="en-US"/>
        </w:rPr>
        <w:t>,од 31. децембра 2004.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заложног права</w:t>
      </w:r>
      <w:r w:rsidRPr="00A757B4">
        <w:rPr>
          <w:rFonts w:ascii="Times New Roman" w:hAnsi="Times New Roman"/>
          <w:lang w:bidi="en-US"/>
        </w:rPr>
        <w:t xml:space="preserve"> на покретним стварима и правима, од 15. августа 2005.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медија</w:t>
      </w:r>
      <w:r w:rsidRPr="00A757B4">
        <w:rPr>
          <w:rFonts w:ascii="Times New Roman" w:hAnsi="Times New Roman"/>
          <w:lang w:bidi="en-US"/>
        </w:rPr>
        <w:t xml:space="preserve">, од 13.02.2015. године којим је замењен Регистар јавних гласила, </w:t>
      </w:r>
      <w:r w:rsidR="00B40388" w:rsidRPr="00A757B4">
        <w:rPr>
          <w:rFonts w:ascii="Times New Roman" w:hAnsi="Times New Roman"/>
          <w:lang w:bidi="en-US"/>
        </w:rPr>
        <w:t xml:space="preserve">који се води у Агенцији </w:t>
      </w:r>
      <w:r w:rsidRPr="00A757B4">
        <w:rPr>
          <w:rFonts w:ascii="Times New Roman" w:hAnsi="Times New Roman"/>
          <w:lang w:bidi="en-US"/>
        </w:rPr>
        <w:t>од 14. октобра 2009.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удружења</w:t>
      </w:r>
      <w:r w:rsidRPr="00A757B4">
        <w:rPr>
          <w:rFonts w:ascii="Times New Roman" w:hAnsi="Times New Roman"/>
          <w:lang w:bidi="en-US"/>
        </w:rPr>
        <w:t>, од 22. октобра 2009.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страних удружења</w:t>
      </w:r>
      <w:r w:rsidRPr="00A757B4">
        <w:rPr>
          <w:rFonts w:ascii="Times New Roman" w:hAnsi="Times New Roman"/>
          <w:lang w:bidi="en-US"/>
        </w:rPr>
        <w:t>, од 22. октобра 2009.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туризма</w:t>
      </w:r>
      <w:r w:rsidRPr="00A757B4">
        <w:rPr>
          <w:rFonts w:ascii="Times New Roman" w:hAnsi="Times New Roman"/>
          <w:lang w:bidi="en-US"/>
        </w:rPr>
        <w:t>, од 1. јануара 2010.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стечајних маса</w:t>
      </w:r>
      <w:r w:rsidRPr="00A757B4">
        <w:rPr>
          <w:rFonts w:ascii="Times New Roman" w:hAnsi="Times New Roman"/>
          <w:lang w:bidi="en-US"/>
        </w:rPr>
        <w:t>, од 1. јануара 2010.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финансијских извештаја и података о бонитету</w:t>
      </w:r>
      <w:r w:rsidRPr="00A757B4">
        <w:rPr>
          <w:rFonts w:ascii="Times New Roman" w:hAnsi="Times New Roman"/>
          <w:lang w:bidi="en-US"/>
        </w:rPr>
        <w:t xml:space="preserve"> </w:t>
      </w:r>
      <w:r w:rsidRPr="00A757B4">
        <w:rPr>
          <w:rFonts w:ascii="Times New Roman" w:hAnsi="Times New Roman"/>
          <w:b/>
          <w:lang w:bidi="en-US"/>
        </w:rPr>
        <w:t>правних лица и предузетника</w:t>
      </w:r>
      <w:r w:rsidRPr="00A757B4">
        <w:rPr>
          <w:rFonts w:ascii="Times New Roman" w:hAnsi="Times New Roman"/>
          <w:lang w:bidi="en-US"/>
        </w:rPr>
        <w:t>, од 1. јануара 2010.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мера и подстицаја регионалног развоја</w:t>
      </w:r>
      <w:r w:rsidRPr="00A757B4">
        <w:rPr>
          <w:rFonts w:ascii="Times New Roman" w:hAnsi="Times New Roman"/>
          <w:lang w:bidi="en-US"/>
        </w:rPr>
        <w:t xml:space="preserve">, од 1. фебруара 2011. године; </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 xml:space="preserve">Регистар задужбина и фондација, </w:t>
      </w:r>
      <w:r w:rsidRPr="00A757B4">
        <w:rPr>
          <w:rFonts w:ascii="Times New Roman" w:hAnsi="Times New Roman"/>
          <w:lang w:bidi="en-US"/>
        </w:rPr>
        <w:t xml:space="preserve">од 01. марта 2011. године; </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представништава страних фондација и задужбина</w:t>
      </w:r>
      <w:r w:rsidRPr="00A757B4">
        <w:rPr>
          <w:rFonts w:ascii="Times New Roman" w:hAnsi="Times New Roman"/>
          <w:lang w:bidi="en-US"/>
        </w:rPr>
        <w:t>, од 1. марта 2011.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удружења, друштава и савеза у области спорта</w:t>
      </w:r>
      <w:r w:rsidRPr="00A757B4">
        <w:rPr>
          <w:rFonts w:ascii="Times New Roman" w:hAnsi="Times New Roman"/>
          <w:lang w:bidi="en-US"/>
        </w:rPr>
        <w:t>, од 23.09.2011.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судских забрана</w:t>
      </w:r>
      <w:r w:rsidRPr="00A757B4">
        <w:rPr>
          <w:rFonts w:ascii="Times New Roman" w:hAnsi="Times New Roman"/>
          <w:lang w:bidi="en-US"/>
        </w:rPr>
        <w:t>, од 17.09.2011.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 xml:space="preserve">Регистар </w:t>
      </w:r>
      <w:r w:rsidR="00E47A7E" w:rsidRPr="00A757B4">
        <w:rPr>
          <w:rFonts w:ascii="Times New Roman" w:hAnsi="Times New Roman"/>
          <w:b/>
          <w:lang w:bidi="en-US"/>
        </w:rPr>
        <w:t xml:space="preserve">привредних </w:t>
      </w:r>
      <w:r w:rsidRPr="00A757B4">
        <w:rPr>
          <w:rFonts w:ascii="Times New Roman" w:hAnsi="Times New Roman"/>
          <w:b/>
          <w:lang w:bidi="en-US"/>
        </w:rPr>
        <w:t>комора</w:t>
      </w:r>
      <w:r w:rsidRPr="00A757B4">
        <w:rPr>
          <w:rFonts w:ascii="Times New Roman" w:hAnsi="Times New Roman"/>
          <w:lang w:bidi="en-US"/>
        </w:rPr>
        <w:t>, од 01.01.2013.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 xml:space="preserve">Регистар понуђача, </w:t>
      </w:r>
      <w:r w:rsidRPr="00A757B4">
        <w:rPr>
          <w:rFonts w:ascii="Times New Roman" w:hAnsi="Times New Roman"/>
          <w:lang w:bidi="en-US"/>
        </w:rPr>
        <w:t>од 01.09.2013.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 xml:space="preserve">Регистар факторинга, </w:t>
      </w:r>
      <w:r w:rsidRPr="00A757B4">
        <w:rPr>
          <w:rFonts w:ascii="Times New Roman" w:hAnsi="Times New Roman"/>
          <w:lang w:bidi="en-US"/>
        </w:rPr>
        <w:t>од 22.10.2013.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Регистар уговора о финансирању пољопривредне производње,</w:t>
      </w:r>
      <w:r w:rsidRPr="00A757B4">
        <w:rPr>
          <w:rFonts w:ascii="Times New Roman" w:hAnsi="Times New Roman"/>
          <w:lang w:bidi="en-US"/>
        </w:rPr>
        <w:t xml:space="preserve"> од 01.06.2015.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r w:rsidRPr="00A757B4">
        <w:rPr>
          <w:rFonts w:ascii="Times New Roman" w:hAnsi="Times New Roman"/>
          <w:b/>
          <w:lang w:bidi="en-US"/>
        </w:rPr>
        <w:t>Централна евиденција обједињених процедура Е – дозволе</w:t>
      </w:r>
      <w:r w:rsidRPr="00A757B4">
        <w:rPr>
          <w:rFonts w:ascii="Times New Roman" w:hAnsi="Times New Roman"/>
          <w:lang w:bidi="en-US"/>
        </w:rPr>
        <w:t>, од 01.01.2016. године,</w:t>
      </w:r>
    </w:p>
    <w:p w:rsidR="00610246" w:rsidRPr="00A757B4" w:rsidRDefault="00610246" w:rsidP="005113C5">
      <w:pPr>
        <w:widowControl w:val="0"/>
        <w:numPr>
          <w:ilvl w:val="0"/>
          <w:numId w:val="1"/>
        </w:numPr>
        <w:tabs>
          <w:tab w:val="clear" w:pos="720"/>
          <w:tab w:val="num" w:pos="567"/>
        </w:tabs>
        <w:autoSpaceDE w:val="0"/>
        <w:autoSpaceDN w:val="0"/>
        <w:adjustRightInd w:val="0"/>
        <w:spacing w:after="0" w:line="240" w:lineRule="auto"/>
        <w:ind w:left="567" w:hanging="567"/>
        <w:rPr>
          <w:rFonts w:ascii="Times New Roman" w:hAnsi="Times New Roman"/>
          <w:lang w:bidi="en-US"/>
        </w:rPr>
      </w:pPr>
      <w:bookmarkStart w:id="14" w:name="OLE_LINK5"/>
      <w:bookmarkStart w:id="15" w:name="OLE_LINK6"/>
      <w:r w:rsidRPr="00A757B4">
        <w:rPr>
          <w:rFonts w:ascii="Times New Roman" w:hAnsi="Times New Roman"/>
          <w:b/>
          <w:lang w:bidi="en-US"/>
        </w:rPr>
        <w:t>Централна евиденција привремених ограничења права лица регистрованих у Агенцији за привредне регистре</w:t>
      </w:r>
      <w:bookmarkEnd w:id="14"/>
      <w:bookmarkEnd w:id="15"/>
      <w:r w:rsidRPr="00A757B4">
        <w:rPr>
          <w:rFonts w:ascii="Times New Roman" w:hAnsi="Times New Roman"/>
          <w:lang w:bidi="en-US"/>
        </w:rPr>
        <w:t>, 01.06.2016. године;</w:t>
      </w:r>
    </w:p>
    <w:p w:rsidR="00610246" w:rsidRPr="00A757B4" w:rsidRDefault="00610246" w:rsidP="00610246">
      <w:pPr>
        <w:widowControl w:val="0"/>
        <w:autoSpaceDE w:val="0"/>
        <w:autoSpaceDN w:val="0"/>
        <w:adjustRightInd w:val="0"/>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b/>
          <w:lang w:bidi="en-US"/>
        </w:rPr>
      </w:pPr>
      <w:bookmarkStart w:id="16" w:name="_Toc249332485"/>
      <w:bookmarkStart w:id="17" w:name="_Toc280094841"/>
      <w:r w:rsidRPr="00A757B4">
        <w:rPr>
          <w:rFonts w:ascii="Times New Roman" w:hAnsi="Times New Roman"/>
          <w:b/>
          <w:bCs/>
          <w:lang w:bidi="en-US"/>
        </w:rPr>
        <w:t>Организациона и управљачка структура Агенције</w:t>
      </w:r>
      <w:bookmarkEnd w:id="16"/>
      <w:bookmarkEnd w:id="17"/>
      <w:r w:rsidRPr="00A757B4">
        <w:rPr>
          <w:rFonts w:ascii="Times New Roman" w:hAnsi="Times New Roman"/>
          <w:b/>
          <w:bCs/>
          <w:lang w:bidi="en-US"/>
        </w:rPr>
        <w:t xml:space="preserve"> </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lang w:bidi="en-US"/>
        </w:rPr>
        <w:t xml:space="preserve">Органи Агенције су управни одбор и директор. </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rPr>
        <w:t>Председник Управног одбора је Велибор Самарџић, дипл. правник из Београда (именован је за председника Управног одбора решењем Владе 24 број 119-13971/2014 од 05.11.2014. године, „Службени гласник РС”, број 121/14), а чланови Управног одбора су: Живојин Вулетић, дипл. правник из Београда (Решење Владе 24 број 119-5556/2014 од 13.06.2014. године, „Службени гласник РС”, број 62/14), Миодраг Грдинић, дипл. правник из Београда (Решење Владе 24 број 119-14383/2014 од 14.11.2014. године, „Службени гласник РС”, број 125/14), Зоран Драгићевић, дипл. инжењер пољопривреде из Београда (Решење Владе 24 број 119-2210/2013 од 14.03.2013. године, „Службени гласник РС”, број 25/13) и Филип Катић, дипл. правник из Београда (Решење Владе 24 број 119-250/2015 од 15.01.2015. године, ”Службени гласник РС”, бр. 04/15).</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lang w:bidi="en-US"/>
        </w:rPr>
        <w:t>Директора Агенције именује и разрешава Влада на предлог Управног одбора.</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lang w:bidi="en-US"/>
        </w:rPr>
        <w:t xml:space="preserve">Директор Агенције, Звонко Обрадовић, изабран је на јавном конкурсу крајем новембра 2012. године и именован решењем Владе </w:t>
      </w:r>
      <w:r w:rsidRPr="00A757B4">
        <w:rPr>
          <w:rFonts w:ascii="Times New Roman" w:hAnsi="Times New Roman"/>
        </w:rPr>
        <w:t xml:space="preserve">24 број 119-8261/2012 дана 28.11.2012. године, </w:t>
      </w:r>
      <w:r w:rsidRPr="00A757B4">
        <w:rPr>
          <w:rFonts w:ascii="Times New Roman" w:hAnsi="Times New Roman"/>
          <w:lang w:bidi="en-US"/>
        </w:rPr>
        <w:t xml:space="preserve">на нови мандатни период од 5 година. </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lang w:bidi="en-US"/>
        </w:rPr>
        <w:t>Регистре воде регистратори, именовани од стране Управног одбора Агенције, уз претходну сагласност Владе. Исто лице може поново, по истеку мандата, бити именовано за регистратора. Сходно флексибилном законском моделу којим се уређује поступак именовања регистратора, једно лице може водити више регистара из сродних области чиме се избегава умножавање функција али и значајно олакшава интеграција између функција вођења регистара и заједничких функција Агенција.</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lang w:bidi="en-US"/>
        </w:rPr>
        <w:t>Регистратори Агенције су у свом раду независни а овлашћења и надлежност им је детаљно прецизирана Законом о Агенцији за привредне регистре и Законом о поступку регистрације у Агенцији за привредне регистре.</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rPr>
      </w:pPr>
      <w:r w:rsidRPr="00A757B4">
        <w:rPr>
          <w:rFonts w:ascii="Times New Roman" w:hAnsi="Times New Roman"/>
          <w:b/>
          <w:lang w:bidi="en-US"/>
        </w:rPr>
        <w:t>Миладин Маглов</w:t>
      </w:r>
      <w:r w:rsidRPr="00A757B4">
        <w:rPr>
          <w:rFonts w:ascii="Times New Roman" w:hAnsi="Times New Roman"/>
          <w:lang w:bidi="en-US"/>
        </w:rPr>
        <w:t xml:space="preserve">, од оснивања Агенције води Регистар привредних субјеката, а </w:t>
      </w:r>
      <w:r w:rsidR="002C44B9" w:rsidRPr="00A757B4">
        <w:rPr>
          <w:rFonts w:ascii="Times New Roman" w:hAnsi="Times New Roman"/>
          <w:lang w:bidi="en-US"/>
        </w:rPr>
        <w:t>четврти</w:t>
      </w:r>
      <w:r w:rsidRPr="00A757B4">
        <w:rPr>
          <w:rFonts w:ascii="Times New Roman" w:hAnsi="Times New Roman"/>
          <w:lang w:bidi="en-US"/>
        </w:rPr>
        <w:t xml:space="preserve"> пут је именован за регистратора Одлуком управног одбора број </w:t>
      </w:r>
      <w:r w:rsidRPr="00A757B4">
        <w:rPr>
          <w:rFonts w:ascii="Times New Roman" w:hAnsi="Times New Roman"/>
        </w:rPr>
        <w:t>10-5-</w:t>
      </w:r>
      <w:r w:rsidR="002C44B9" w:rsidRPr="00A757B4">
        <w:rPr>
          <w:rFonts w:ascii="Times New Roman" w:hAnsi="Times New Roman"/>
        </w:rPr>
        <w:t>24</w:t>
      </w:r>
      <w:r w:rsidRPr="00A757B4">
        <w:rPr>
          <w:rFonts w:ascii="Times New Roman" w:hAnsi="Times New Roman"/>
        </w:rPr>
        <w:t>/1</w:t>
      </w:r>
      <w:r w:rsidR="002C44B9" w:rsidRPr="00A757B4">
        <w:rPr>
          <w:rFonts w:ascii="Times New Roman" w:hAnsi="Times New Roman"/>
        </w:rPr>
        <w:t>6</w:t>
      </w:r>
      <w:r w:rsidRPr="00A757B4">
        <w:rPr>
          <w:rFonts w:ascii="Times New Roman" w:hAnsi="Times New Roman"/>
        </w:rPr>
        <w:t xml:space="preserve"> од </w:t>
      </w:r>
      <w:r w:rsidR="002C44B9" w:rsidRPr="00A757B4">
        <w:rPr>
          <w:rFonts w:ascii="Times New Roman" w:hAnsi="Times New Roman"/>
        </w:rPr>
        <w:t>24</w:t>
      </w:r>
      <w:r w:rsidRPr="00A757B4">
        <w:rPr>
          <w:rFonts w:ascii="Times New Roman" w:hAnsi="Times New Roman"/>
        </w:rPr>
        <w:t>.1</w:t>
      </w:r>
      <w:r w:rsidR="002C44B9" w:rsidRPr="00A757B4">
        <w:rPr>
          <w:rFonts w:ascii="Times New Roman" w:hAnsi="Times New Roman"/>
        </w:rPr>
        <w:t>0</w:t>
      </w:r>
      <w:r w:rsidRPr="00A757B4">
        <w:rPr>
          <w:rFonts w:ascii="Times New Roman" w:hAnsi="Times New Roman"/>
        </w:rPr>
        <w:t>.201</w:t>
      </w:r>
      <w:r w:rsidR="002C44B9" w:rsidRPr="00A757B4">
        <w:rPr>
          <w:rFonts w:ascii="Times New Roman" w:hAnsi="Times New Roman"/>
        </w:rPr>
        <w:t>6</w:t>
      </w:r>
      <w:r w:rsidRPr="00A757B4">
        <w:rPr>
          <w:rFonts w:ascii="Times New Roman" w:hAnsi="Times New Roman"/>
        </w:rPr>
        <w:t>. године по претходно прибављеној сагласности Владе 24 број 119-</w:t>
      </w:r>
      <w:r w:rsidR="00B0668E" w:rsidRPr="00A757B4">
        <w:rPr>
          <w:rFonts w:ascii="Times New Roman" w:hAnsi="Times New Roman"/>
        </w:rPr>
        <w:t>9310</w:t>
      </w:r>
      <w:r w:rsidRPr="00A757B4">
        <w:rPr>
          <w:rFonts w:ascii="Times New Roman" w:hAnsi="Times New Roman"/>
        </w:rPr>
        <w:t>/201</w:t>
      </w:r>
      <w:r w:rsidR="00B0668E" w:rsidRPr="00A757B4">
        <w:rPr>
          <w:rFonts w:ascii="Times New Roman" w:hAnsi="Times New Roman"/>
        </w:rPr>
        <w:t>6</w:t>
      </w:r>
      <w:r w:rsidRPr="00A757B4">
        <w:rPr>
          <w:rFonts w:ascii="Times New Roman" w:hAnsi="Times New Roman"/>
        </w:rPr>
        <w:t xml:space="preserve"> од 0</w:t>
      </w:r>
      <w:r w:rsidR="00B0668E" w:rsidRPr="00A757B4">
        <w:rPr>
          <w:rFonts w:ascii="Times New Roman" w:hAnsi="Times New Roman"/>
        </w:rPr>
        <w:t>5</w:t>
      </w:r>
      <w:r w:rsidRPr="00A757B4">
        <w:rPr>
          <w:rFonts w:ascii="Times New Roman" w:hAnsi="Times New Roman"/>
        </w:rPr>
        <w:t>.1</w:t>
      </w:r>
      <w:r w:rsidR="00B0668E" w:rsidRPr="00A757B4">
        <w:rPr>
          <w:rFonts w:ascii="Times New Roman" w:hAnsi="Times New Roman"/>
        </w:rPr>
        <w:t>0</w:t>
      </w:r>
      <w:r w:rsidRPr="00A757B4">
        <w:rPr>
          <w:rFonts w:ascii="Times New Roman" w:hAnsi="Times New Roman"/>
        </w:rPr>
        <w:t>.201</w:t>
      </w:r>
      <w:r w:rsidR="00B0668E" w:rsidRPr="00A757B4">
        <w:rPr>
          <w:rFonts w:ascii="Times New Roman" w:hAnsi="Times New Roman"/>
        </w:rPr>
        <w:t>6</w:t>
      </w:r>
      <w:r w:rsidRPr="00A757B4">
        <w:rPr>
          <w:rFonts w:ascii="Times New Roman" w:hAnsi="Times New Roman"/>
        </w:rPr>
        <w:t>. год</w:t>
      </w:r>
      <w:r w:rsidR="005F5EB5" w:rsidRPr="00A757B4">
        <w:rPr>
          <w:rFonts w:ascii="Times New Roman" w:hAnsi="Times New Roman"/>
        </w:rPr>
        <w:t>ине. Миладин Маглов, по одлуци У</w:t>
      </w:r>
      <w:r w:rsidRPr="00A757B4">
        <w:rPr>
          <w:rFonts w:ascii="Times New Roman" w:hAnsi="Times New Roman"/>
        </w:rPr>
        <w:t>правног одбора, осим Регистра привредних субјеката води и регистре медија, туризма, стечајних маса</w:t>
      </w:r>
      <w:r w:rsidR="00ED0A36" w:rsidRPr="00A757B4">
        <w:rPr>
          <w:rFonts w:ascii="Times New Roman" w:hAnsi="Times New Roman"/>
        </w:rPr>
        <w:t>,</w:t>
      </w:r>
      <w:r w:rsidRPr="00A757B4">
        <w:rPr>
          <w:rFonts w:ascii="Times New Roman" w:hAnsi="Times New Roman"/>
        </w:rPr>
        <w:t xml:space="preserve"> Регистар понуђача</w:t>
      </w:r>
      <w:r w:rsidR="00ED0A36" w:rsidRPr="00A757B4">
        <w:rPr>
          <w:rFonts w:ascii="Times New Roman" w:hAnsi="Times New Roman"/>
        </w:rPr>
        <w:t xml:space="preserve"> и Централну евиденцију привремених ограничења права лица регистрованих у Агенцији за привредне регистре</w:t>
      </w:r>
      <w:r w:rsidRPr="00A757B4">
        <w:rPr>
          <w:rFonts w:ascii="Times New Roman" w:hAnsi="Times New Roman"/>
        </w:rPr>
        <w:t>.</w:t>
      </w:r>
    </w:p>
    <w:p w:rsidR="00610246" w:rsidRPr="00A757B4" w:rsidRDefault="00610246" w:rsidP="00610246">
      <w:pPr>
        <w:spacing w:after="0" w:line="240" w:lineRule="auto"/>
        <w:rPr>
          <w:rFonts w:ascii="Times New Roman" w:hAnsi="Times New Roman"/>
        </w:rPr>
      </w:pPr>
    </w:p>
    <w:p w:rsidR="00610246" w:rsidRPr="00A757B4" w:rsidRDefault="00610246" w:rsidP="00610246">
      <w:pPr>
        <w:spacing w:after="0" w:line="240" w:lineRule="auto"/>
        <w:rPr>
          <w:rFonts w:ascii="Times New Roman" w:hAnsi="Times New Roman"/>
        </w:rPr>
      </w:pPr>
      <w:r w:rsidRPr="00A757B4">
        <w:rPr>
          <w:rFonts w:ascii="Times New Roman" w:hAnsi="Times New Roman"/>
          <w:b/>
        </w:rPr>
        <w:t>Тања В</w:t>
      </w:r>
      <w:r w:rsidR="00ED0A36" w:rsidRPr="00A757B4">
        <w:rPr>
          <w:rFonts w:ascii="Times New Roman" w:hAnsi="Times New Roman"/>
          <w:b/>
        </w:rPr>
        <w:t>укотић-</w:t>
      </w:r>
      <w:r w:rsidRPr="00A757B4">
        <w:rPr>
          <w:rFonts w:ascii="Times New Roman" w:hAnsi="Times New Roman"/>
          <w:b/>
        </w:rPr>
        <w:t>Маринковић</w:t>
      </w:r>
      <w:r w:rsidRPr="00A757B4">
        <w:rPr>
          <w:rFonts w:ascii="Times New Roman" w:hAnsi="Times New Roman"/>
        </w:rPr>
        <w:t xml:space="preserve">, од оснивања Агенције, односно почетка рада регистара, води регистре финансијског лизинга и заложног права на покретним стварима и правима, а </w:t>
      </w:r>
      <w:r w:rsidR="00B0668E" w:rsidRPr="00A757B4">
        <w:rPr>
          <w:rFonts w:ascii="Times New Roman" w:hAnsi="Times New Roman"/>
        </w:rPr>
        <w:t>четврти</w:t>
      </w:r>
      <w:r w:rsidRPr="00A757B4">
        <w:rPr>
          <w:rFonts w:ascii="Times New Roman" w:hAnsi="Times New Roman"/>
        </w:rPr>
        <w:t xml:space="preserve"> пут је, од тада, именована за регистратора Одлуком Управног одбора број 10-5-</w:t>
      </w:r>
      <w:r w:rsidR="00B0668E" w:rsidRPr="00A757B4">
        <w:rPr>
          <w:rFonts w:ascii="Times New Roman" w:hAnsi="Times New Roman"/>
        </w:rPr>
        <w:t>25/16</w:t>
      </w:r>
      <w:r w:rsidRPr="00A757B4">
        <w:rPr>
          <w:rFonts w:ascii="Times New Roman" w:hAnsi="Times New Roman"/>
        </w:rPr>
        <w:t xml:space="preserve"> од </w:t>
      </w:r>
      <w:r w:rsidR="00B0668E" w:rsidRPr="00A757B4">
        <w:rPr>
          <w:rFonts w:ascii="Times New Roman" w:hAnsi="Times New Roman"/>
        </w:rPr>
        <w:t>24</w:t>
      </w:r>
      <w:r w:rsidRPr="00A757B4">
        <w:rPr>
          <w:rFonts w:ascii="Times New Roman" w:hAnsi="Times New Roman"/>
        </w:rPr>
        <w:t>.1</w:t>
      </w:r>
      <w:r w:rsidR="00B0668E" w:rsidRPr="00A757B4">
        <w:rPr>
          <w:rFonts w:ascii="Times New Roman" w:hAnsi="Times New Roman"/>
        </w:rPr>
        <w:t>0</w:t>
      </w:r>
      <w:r w:rsidRPr="00A757B4">
        <w:rPr>
          <w:rFonts w:ascii="Times New Roman" w:hAnsi="Times New Roman"/>
        </w:rPr>
        <w:t>.201</w:t>
      </w:r>
      <w:r w:rsidR="00B0668E" w:rsidRPr="00A757B4">
        <w:rPr>
          <w:rFonts w:ascii="Times New Roman" w:hAnsi="Times New Roman"/>
        </w:rPr>
        <w:t>6</w:t>
      </w:r>
      <w:r w:rsidRPr="00A757B4">
        <w:rPr>
          <w:rFonts w:ascii="Times New Roman" w:hAnsi="Times New Roman"/>
        </w:rPr>
        <w:t>. године по претходно прибављеној сагласности Владе 24 број 119-</w:t>
      </w:r>
      <w:r w:rsidR="00B0668E" w:rsidRPr="00A757B4">
        <w:rPr>
          <w:rFonts w:ascii="Times New Roman" w:hAnsi="Times New Roman"/>
        </w:rPr>
        <w:t>9312</w:t>
      </w:r>
      <w:r w:rsidRPr="00A757B4">
        <w:rPr>
          <w:rFonts w:ascii="Times New Roman" w:hAnsi="Times New Roman"/>
        </w:rPr>
        <w:t>/201</w:t>
      </w:r>
      <w:r w:rsidR="00B0668E" w:rsidRPr="00A757B4">
        <w:rPr>
          <w:rFonts w:ascii="Times New Roman" w:hAnsi="Times New Roman"/>
        </w:rPr>
        <w:t>6</w:t>
      </w:r>
      <w:r w:rsidRPr="00A757B4">
        <w:rPr>
          <w:rFonts w:ascii="Times New Roman" w:hAnsi="Times New Roman"/>
        </w:rPr>
        <w:t xml:space="preserve"> од 0</w:t>
      </w:r>
      <w:r w:rsidR="00B0668E" w:rsidRPr="00A757B4">
        <w:rPr>
          <w:rFonts w:ascii="Times New Roman" w:hAnsi="Times New Roman"/>
        </w:rPr>
        <w:t>5</w:t>
      </w:r>
      <w:r w:rsidRPr="00A757B4">
        <w:rPr>
          <w:rFonts w:ascii="Times New Roman" w:hAnsi="Times New Roman"/>
        </w:rPr>
        <w:t>.1</w:t>
      </w:r>
      <w:r w:rsidR="00B0668E" w:rsidRPr="00A757B4">
        <w:rPr>
          <w:rFonts w:ascii="Times New Roman" w:hAnsi="Times New Roman"/>
        </w:rPr>
        <w:t>0</w:t>
      </w:r>
      <w:r w:rsidRPr="00A757B4">
        <w:rPr>
          <w:rFonts w:ascii="Times New Roman" w:hAnsi="Times New Roman"/>
        </w:rPr>
        <w:t>.201</w:t>
      </w:r>
      <w:r w:rsidR="00B0668E" w:rsidRPr="00A757B4">
        <w:rPr>
          <w:rFonts w:ascii="Times New Roman" w:hAnsi="Times New Roman"/>
        </w:rPr>
        <w:t>6</w:t>
      </w:r>
      <w:r w:rsidRPr="00A757B4">
        <w:rPr>
          <w:rFonts w:ascii="Times New Roman" w:hAnsi="Times New Roman"/>
        </w:rPr>
        <w:t xml:space="preserve">. године. </w:t>
      </w:r>
      <w:r w:rsidR="007370F5">
        <w:rPr>
          <w:rFonts w:ascii="Times New Roman" w:hAnsi="Times New Roman"/>
        </w:rPr>
        <w:t xml:space="preserve">Такође, </w:t>
      </w:r>
      <w:r w:rsidR="00ED0A36" w:rsidRPr="00A757B4">
        <w:rPr>
          <w:rFonts w:ascii="Times New Roman" w:hAnsi="Times New Roman"/>
        </w:rPr>
        <w:t xml:space="preserve">Одлуком Управног одбора број 10-5-25/15 дана 23.12.2015. године, по претходно прибављеној сагласности Владе 24 број 119-13215/2015 од 11.12.2015. године, </w:t>
      </w:r>
      <w:r w:rsidR="007370F5">
        <w:rPr>
          <w:rFonts w:ascii="Times New Roman" w:hAnsi="Times New Roman"/>
        </w:rPr>
        <w:t xml:space="preserve">именована је и </w:t>
      </w:r>
      <w:r w:rsidR="00ED0A36" w:rsidRPr="00A757B4">
        <w:rPr>
          <w:rFonts w:ascii="Times New Roman" w:hAnsi="Times New Roman"/>
        </w:rPr>
        <w:t xml:space="preserve">за регистратора који води Централну евиденцију обједињених процедура.  </w:t>
      </w:r>
      <w:r w:rsidR="007370F5">
        <w:rPr>
          <w:rFonts w:ascii="Times New Roman" w:hAnsi="Times New Roman"/>
        </w:rPr>
        <w:t>П</w:t>
      </w:r>
      <w:r w:rsidRPr="00A757B4">
        <w:rPr>
          <w:rFonts w:ascii="Times New Roman" w:hAnsi="Times New Roman"/>
        </w:rPr>
        <w:t>о одлуци Управног одбора, осим наведених, води и Регистар судских забрана, Регистар факторинга и Регистар уговора о финансирању пољопривредне производње.</w:t>
      </w:r>
    </w:p>
    <w:p w:rsidR="00610246" w:rsidRPr="00A757B4" w:rsidRDefault="00610246" w:rsidP="00610246">
      <w:pPr>
        <w:spacing w:after="0" w:line="240" w:lineRule="auto"/>
        <w:rPr>
          <w:rFonts w:ascii="Times New Roman" w:hAnsi="Times New Roman"/>
        </w:rPr>
      </w:pPr>
    </w:p>
    <w:p w:rsidR="00610246" w:rsidRPr="00A757B4" w:rsidRDefault="00610246" w:rsidP="00610246">
      <w:pPr>
        <w:spacing w:after="0" w:line="240" w:lineRule="auto"/>
        <w:rPr>
          <w:rFonts w:ascii="Times New Roman" w:hAnsi="Times New Roman"/>
        </w:rPr>
      </w:pPr>
      <w:r w:rsidRPr="00A757B4">
        <w:rPr>
          <w:rFonts w:ascii="Times New Roman" w:hAnsi="Times New Roman"/>
          <w:b/>
        </w:rPr>
        <w:t>Нивес Чулић</w:t>
      </w:r>
      <w:r w:rsidRPr="00A757B4">
        <w:rPr>
          <w:rFonts w:ascii="Times New Roman" w:hAnsi="Times New Roman"/>
        </w:rPr>
        <w:t>, именована је за регистратора који води Регистар удружења и Регистар страних удружења,</w:t>
      </w:r>
      <w:r w:rsidR="00A76D13" w:rsidRPr="00A757B4">
        <w:rPr>
          <w:rFonts w:ascii="Times New Roman" w:hAnsi="Times New Roman"/>
        </w:rPr>
        <w:t xml:space="preserve"> по други пут</w:t>
      </w:r>
      <w:r w:rsidRPr="00A757B4">
        <w:rPr>
          <w:rFonts w:ascii="Times New Roman" w:hAnsi="Times New Roman"/>
        </w:rPr>
        <w:t>, Одлуком Управног одбора 10-5-</w:t>
      </w:r>
      <w:r w:rsidR="00A76D13" w:rsidRPr="00A757B4">
        <w:rPr>
          <w:rFonts w:ascii="Times New Roman" w:hAnsi="Times New Roman"/>
        </w:rPr>
        <w:t>2</w:t>
      </w:r>
      <w:r w:rsidRPr="00A757B4">
        <w:rPr>
          <w:rFonts w:ascii="Times New Roman" w:hAnsi="Times New Roman"/>
        </w:rPr>
        <w:t>5/</w:t>
      </w:r>
      <w:r w:rsidR="00A76D13" w:rsidRPr="00A757B4">
        <w:rPr>
          <w:rFonts w:ascii="Times New Roman" w:hAnsi="Times New Roman"/>
        </w:rPr>
        <w:t>13</w:t>
      </w:r>
      <w:r w:rsidRPr="00A757B4">
        <w:rPr>
          <w:rFonts w:ascii="Times New Roman" w:hAnsi="Times New Roman"/>
        </w:rPr>
        <w:t xml:space="preserve"> дана </w:t>
      </w:r>
      <w:r w:rsidR="00A76D13" w:rsidRPr="00A757B4">
        <w:rPr>
          <w:rFonts w:ascii="Times New Roman" w:hAnsi="Times New Roman"/>
        </w:rPr>
        <w:t>26</w:t>
      </w:r>
      <w:r w:rsidRPr="00A757B4">
        <w:rPr>
          <w:rFonts w:ascii="Times New Roman" w:hAnsi="Times New Roman"/>
        </w:rPr>
        <w:t>.</w:t>
      </w:r>
      <w:r w:rsidR="00A76D13" w:rsidRPr="00A757B4">
        <w:rPr>
          <w:rFonts w:ascii="Times New Roman" w:hAnsi="Times New Roman"/>
        </w:rPr>
        <w:t>09</w:t>
      </w:r>
      <w:r w:rsidRPr="00A757B4">
        <w:rPr>
          <w:rFonts w:ascii="Times New Roman" w:hAnsi="Times New Roman"/>
        </w:rPr>
        <w:t>.20</w:t>
      </w:r>
      <w:r w:rsidR="00A76D13" w:rsidRPr="00A757B4">
        <w:rPr>
          <w:rFonts w:ascii="Times New Roman" w:hAnsi="Times New Roman"/>
        </w:rPr>
        <w:t>13</w:t>
      </w:r>
      <w:r w:rsidRPr="00A757B4">
        <w:rPr>
          <w:rFonts w:ascii="Times New Roman" w:hAnsi="Times New Roman"/>
        </w:rPr>
        <w:t>. године по претходно прибављеној сагласности Владе 24 број 119-</w:t>
      </w:r>
      <w:r w:rsidR="00A76D13" w:rsidRPr="00A757B4">
        <w:rPr>
          <w:rFonts w:ascii="Times New Roman" w:hAnsi="Times New Roman"/>
        </w:rPr>
        <w:t>8671</w:t>
      </w:r>
      <w:r w:rsidRPr="00A757B4">
        <w:rPr>
          <w:rFonts w:ascii="Times New Roman" w:hAnsi="Times New Roman"/>
        </w:rPr>
        <w:t>/20</w:t>
      </w:r>
      <w:r w:rsidR="00A76D13" w:rsidRPr="00A757B4">
        <w:rPr>
          <w:rFonts w:ascii="Times New Roman" w:hAnsi="Times New Roman"/>
        </w:rPr>
        <w:t>13</w:t>
      </w:r>
      <w:r w:rsidRPr="00A757B4">
        <w:rPr>
          <w:rFonts w:ascii="Times New Roman" w:hAnsi="Times New Roman"/>
        </w:rPr>
        <w:t xml:space="preserve"> од </w:t>
      </w:r>
      <w:r w:rsidR="00A76D13" w:rsidRPr="00A757B4">
        <w:rPr>
          <w:rFonts w:ascii="Times New Roman" w:hAnsi="Times New Roman"/>
        </w:rPr>
        <w:t>14</w:t>
      </w:r>
      <w:r w:rsidRPr="00A757B4">
        <w:rPr>
          <w:rFonts w:ascii="Times New Roman" w:hAnsi="Times New Roman"/>
        </w:rPr>
        <w:t>.10.20</w:t>
      </w:r>
      <w:r w:rsidR="00A76D13" w:rsidRPr="00A757B4">
        <w:rPr>
          <w:rFonts w:ascii="Times New Roman" w:hAnsi="Times New Roman"/>
        </w:rPr>
        <w:t>13</w:t>
      </w:r>
      <w:r w:rsidRPr="00A757B4">
        <w:rPr>
          <w:rFonts w:ascii="Times New Roman" w:hAnsi="Times New Roman"/>
        </w:rPr>
        <w:t xml:space="preserve">. године. Нивес Чулић, по одлуци Управног одбора, осим наведених води и регистре задужбина и фондација, представништава страних задужбина и фондација, Регистар удружења, друштава и савеза у области спорта и </w:t>
      </w:r>
      <w:r w:rsidR="00A76D13" w:rsidRPr="00A757B4">
        <w:rPr>
          <w:rFonts w:ascii="Times New Roman" w:hAnsi="Times New Roman"/>
        </w:rPr>
        <w:t>Р</w:t>
      </w:r>
      <w:r w:rsidRPr="00A757B4">
        <w:rPr>
          <w:rFonts w:ascii="Times New Roman" w:hAnsi="Times New Roman"/>
        </w:rPr>
        <w:t xml:space="preserve">егистар </w:t>
      </w:r>
      <w:r w:rsidR="00A76D13" w:rsidRPr="00A757B4">
        <w:rPr>
          <w:rFonts w:ascii="Times New Roman" w:hAnsi="Times New Roman"/>
        </w:rPr>
        <w:t>привредних комора</w:t>
      </w:r>
      <w:r w:rsidRPr="00A757B4">
        <w:rPr>
          <w:rFonts w:ascii="Times New Roman" w:hAnsi="Times New Roman"/>
        </w:rPr>
        <w:t xml:space="preserve">. </w:t>
      </w:r>
    </w:p>
    <w:p w:rsidR="00610246" w:rsidRPr="00A757B4" w:rsidRDefault="00610246" w:rsidP="00610246">
      <w:pPr>
        <w:spacing w:after="0" w:line="240" w:lineRule="auto"/>
        <w:rPr>
          <w:rFonts w:ascii="Times New Roman" w:hAnsi="Times New Roman"/>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b/>
        </w:rPr>
        <w:t>Ружица Стаменковић</w:t>
      </w:r>
      <w:r w:rsidRPr="00A757B4">
        <w:rPr>
          <w:rFonts w:ascii="Times New Roman" w:hAnsi="Times New Roman"/>
        </w:rPr>
        <w:t xml:space="preserve">, води Регистар финансијских извештаја и података о бонитету правних лица и предузетника, од почетка рада овог регистра у Агенцији, а именована је </w:t>
      </w:r>
      <w:r w:rsidR="00A76D13" w:rsidRPr="00A757B4">
        <w:rPr>
          <w:rFonts w:ascii="Times New Roman" w:hAnsi="Times New Roman"/>
        </w:rPr>
        <w:t xml:space="preserve">други пут </w:t>
      </w:r>
      <w:r w:rsidRPr="00A757B4">
        <w:rPr>
          <w:rFonts w:ascii="Times New Roman" w:hAnsi="Times New Roman"/>
        </w:rPr>
        <w:t xml:space="preserve">Одлуком управног одбора број 10-5-35/13 од 26.12.2013. године, по претходно прибављеној сагласности </w:t>
      </w:r>
      <w:r w:rsidRPr="00A757B4">
        <w:rPr>
          <w:rFonts w:ascii="Times New Roman" w:hAnsi="Times New Roman"/>
        </w:rPr>
        <w:lastRenderedPageBreak/>
        <w:t>Владе 24 број 119-10290/2013 дана 04.12.2013. године. Ружица Стаменковић, по одлуци Управног одбора, осим овог, води и Регистар мера и подстицаја регионалног развоја.</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lang w:bidi="en-US"/>
        </w:rPr>
        <w:t>Заједничке послове за све регистре обављају запослени организовани у секторе и службе.</w:t>
      </w:r>
    </w:p>
    <w:p w:rsidR="00610246" w:rsidRPr="00A757B4" w:rsidRDefault="00610246" w:rsidP="00610246">
      <w:pPr>
        <w:spacing w:after="0" w:line="240" w:lineRule="auto"/>
        <w:rPr>
          <w:rFonts w:ascii="Times New Roman" w:hAnsi="Times New Roman"/>
          <w:lang w:bidi="en-US"/>
        </w:rPr>
      </w:pPr>
    </w:p>
    <w:p w:rsidR="00610246" w:rsidRPr="00A757B4" w:rsidRDefault="00610246" w:rsidP="00610246">
      <w:pPr>
        <w:spacing w:after="0" w:line="240" w:lineRule="auto"/>
        <w:rPr>
          <w:rFonts w:ascii="Times New Roman" w:hAnsi="Times New Roman"/>
          <w:lang w:bidi="en-US"/>
        </w:rPr>
      </w:pPr>
      <w:r w:rsidRPr="00A757B4">
        <w:rPr>
          <w:rFonts w:ascii="Times New Roman" w:hAnsi="Times New Roman"/>
          <w:lang w:bidi="en-US"/>
        </w:rPr>
        <w:t>Седиште Агенције је у Београду, Бранкова бр. 25, а организационе јединице Агенције основане су у 13 градова Србије (Суботица, Зрењанин, Нови Сад, Панчево, Ваљево, Крагујевац, Краљево, Ужице, Пожаревац, Зајечар, Ниш, Лесковац и Косовска Митровица).</w:t>
      </w:r>
    </w:p>
    <w:p w:rsidR="00610246" w:rsidRPr="00A757B4" w:rsidRDefault="00610246" w:rsidP="00610246">
      <w:pPr>
        <w:spacing w:after="0" w:line="240" w:lineRule="auto"/>
        <w:rPr>
          <w:rFonts w:ascii="Times New Roman" w:hAnsi="Times New Roman"/>
          <w:lang w:bidi="en-US"/>
        </w:rPr>
      </w:pPr>
    </w:p>
    <w:p w:rsidR="00B81C4B" w:rsidRPr="00A757B4" w:rsidRDefault="00610246" w:rsidP="00610246">
      <w:pPr>
        <w:pStyle w:val="ListParagraph"/>
        <w:autoSpaceDE w:val="0"/>
        <w:autoSpaceDN w:val="0"/>
        <w:adjustRightInd w:val="0"/>
        <w:spacing w:after="0" w:line="240" w:lineRule="auto"/>
        <w:ind w:left="0"/>
        <w:rPr>
          <w:rFonts w:ascii="Times New Roman" w:hAnsi="Times New Roman"/>
          <w:color w:val="A6A6A6" w:themeColor="background1" w:themeShade="A6"/>
        </w:rPr>
      </w:pPr>
      <w:r w:rsidRPr="00A757B4">
        <w:rPr>
          <w:rFonts w:ascii="Times New Roman" w:hAnsi="Times New Roman"/>
        </w:rPr>
        <w:t>Програм рада за 201</w:t>
      </w:r>
      <w:r w:rsidR="00FE0633" w:rsidRPr="00A757B4">
        <w:rPr>
          <w:rFonts w:ascii="Times New Roman" w:hAnsi="Times New Roman"/>
        </w:rPr>
        <w:t>7</w:t>
      </w:r>
      <w:r w:rsidRPr="00A757B4">
        <w:rPr>
          <w:rFonts w:ascii="Times New Roman" w:hAnsi="Times New Roman"/>
        </w:rPr>
        <w:t>. годину садржи приказ пословних активности са збирним и појединачним табеларним и текстуалним показатељима, законима прописаног делокруга регистара, евиденција и Агенције као целине.</w:t>
      </w:r>
    </w:p>
    <w:p w:rsidR="00942B6B" w:rsidRPr="00A757B4" w:rsidRDefault="00942B6B" w:rsidP="00FE61BA">
      <w:pPr>
        <w:pStyle w:val="ListParagraph"/>
        <w:autoSpaceDE w:val="0"/>
        <w:autoSpaceDN w:val="0"/>
        <w:adjustRightInd w:val="0"/>
        <w:spacing w:after="0" w:line="240" w:lineRule="auto"/>
        <w:ind w:left="0"/>
        <w:rPr>
          <w:rFonts w:ascii="Times New Roman" w:hAnsi="Times New Roman"/>
          <w:color w:val="000000" w:themeColor="text1"/>
        </w:rPr>
      </w:pPr>
    </w:p>
    <w:p w:rsidR="00CB38B7" w:rsidRPr="00A757B4" w:rsidRDefault="004B4119" w:rsidP="00FE61BA">
      <w:pPr>
        <w:pStyle w:val="Heading1"/>
        <w:spacing w:before="0" w:after="0" w:line="240" w:lineRule="auto"/>
        <w:rPr>
          <w:rFonts w:ascii="Times New Roman" w:hAnsi="Times New Roman"/>
          <w:color w:val="000000" w:themeColor="text1"/>
          <w:sz w:val="24"/>
          <w:szCs w:val="24"/>
        </w:rPr>
      </w:pPr>
      <w:bookmarkStart w:id="18" w:name="_Toc438113774"/>
      <w:bookmarkStart w:id="19" w:name="_Toc468784761"/>
      <w:r w:rsidRPr="00A757B4">
        <w:rPr>
          <w:rStyle w:val="Emphasis"/>
          <w:rFonts w:ascii="Times New Roman" w:hAnsi="Times New Roman"/>
          <w:i w:val="0"/>
          <w:iCs w:val="0"/>
          <w:color w:val="000000" w:themeColor="text1"/>
          <w:sz w:val="24"/>
          <w:szCs w:val="24"/>
        </w:rPr>
        <w:t>I</w:t>
      </w:r>
      <w:r w:rsidR="00E66F01" w:rsidRPr="00A757B4">
        <w:rPr>
          <w:rStyle w:val="Emphasis"/>
          <w:rFonts w:ascii="Times New Roman" w:hAnsi="Times New Roman"/>
          <w:i w:val="0"/>
          <w:iCs w:val="0"/>
          <w:color w:val="000000" w:themeColor="text1"/>
          <w:sz w:val="24"/>
          <w:szCs w:val="24"/>
        </w:rPr>
        <w:t>I</w:t>
      </w:r>
      <w:r w:rsidR="00B515CA" w:rsidRPr="00A757B4">
        <w:rPr>
          <w:rFonts w:ascii="Times New Roman" w:hAnsi="Times New Roman"/>
          <w:color w:val="000000" w:themeColor="text1"/>
          <w:sz w:val="24"/>
          <w:szCs w:val="24"/>
        </w:rPr>
        <w:tab/>
      </w:r>
      <w:r w:rsidR="00983736" w:rsidRPr="00A757B4">
        <w:rPr>
          <w:rFonts w:ascii="Times New Roman" w:hAnsi="Times New Roman"/>
          <w:color w:val="000000" w:themeColor="text1"/>
          <w:sz w:val="24"/>
          <w:szCs w:val="24"/>
        </w:rPr>
        <w:t>ПЛАН ПОСЛОВНИХ АКТИВНОСТИ</w:t>
      </w:r>
      <w:bookmarkStart w:id="20" w:name="_Toc184439786"/>
      <w:bookmarkEnd w:id="11"/>
      <w:bookmarkEnd w:id="12"/>
      <w:bookmarkEnd w:id="13"/>
      <w:bookmarkEnd w:id="18"/>
      <w:bookmarkEnd w:id="19"/>
    </w:p>
    <w:p w:rsidR="00F812A1" w:rsidRPr="00A757B4" w:rsidRDefault="00F812A1" w:rsidP="00FE61BA">
      <w:pPr>
        <w:spacing w:after="0" w:line="240" w:lineRule="auto"/>
        <w:rPr>
          <w:rFonts w:ascii="Times New Roman" w:hAnsi="Times New Roman"/>
          <w:color w:val="000000" w:themeColor="text1"/>
        </w:rPr>
      </w:pPr>
    </w:p>
    <w:p w:rsidR="00752A57" w:rsidRPr="00A757B4" w:rsidRDefault="00752A57" w:rsidP="005113C5">
      <w:pPr>
        <w:pStyle w:val="Heading2"/>
        <w:numPr>
          <w:ilvl w:val="0"/>
          <w:numId w:val="12"/>
        </w:numPr>
        <w:spacing w:before="0" w:line="240" w:lineRule="auto"/>
        <w:ind w:left="709" w:hanging="436"/>
        <w:rPr>
          <w:rFonts w:ascii="Times New Roman" w:hAnsi="Times New Roman"/>
          <w:color w:val="000000" w:themeColor="text1"/>
          <w:sz w:val="22"/>
          <w:szCs w:val="22"/>
        </w:rPr>
      </w:pPr>
      <w:bookmarkStart w:id="21" w:name="_Toc249332491"/>
      <w:bookmarkStart w:id="22" w:name="_Toc280094846"/>
      <w:bookmarkStart w:id="23" w:name="_Toc438113775"/>
      <w:bookmarkStart w:id="24" w:name="_Toc468784762"/>
      <w:bookmarkStart w:id="25" w:name="_Toc184439787"/>
      <w:bookmarkEnd w:id="20"/>
      <w:r w:rsidRPr="00A757B4">
        <w:rPr>
          <w:rFonts w:ascii="Times New Roman" w:hAnsi="Times New Roman"/>
          <w:color w:val="000000" w:themeColor="text1"/>
          <w:sz w:val="22"/>
          <w:szCs w:val="22"/>
        </w:rPr>
        <w:t>Регистар привредних субјеката</w:t>
      </w:r>
      <w:bookmarkEnd w:id="21"/>
      <w:r w:rsidRPr="00A757B4">
        <w:rPr>
          <w:rFonts w:ascii="Times New Roman" w:hAnsi="Times New Roman"/>
          <w:color w:val="000000" w:themeColor="text1"/>
          <w:sz w:val="22"/>
          <w:szCs w:val="22"/>
        </w:rPr>
        <w:t xml:space="preserve">, Регистар </w:t>
      </w:r>
      <w:r w:rsidR="00B40388" w:rsidRPr="00A757B4">
        <w:rPr>
          <w:rFonts w:ascii="Times New Roman" w:hAnsi="Times New Roman"/>
          <w:color w:val="000000" w:themeColor="text1"/>
          <w:sz w:val="22"/>
          <w:szCs w:val="22"/>
        </w:rPr>
        <w:t>медија</w:t>
      </w:r>
      <w:r w:rsidRPr="00A757B4">
        <w:rPr>
          <w:rFonts w:ascii="Times New Roman" w:hAnsi="Times New Roman"/>
          <w:color w:val="000000" w:themeColor="text1"/>
          <w:sz w:val="22"/>
          <w:szCs w:val="22"/>
        </w:rPr>
        <w:t>, Регистар туризма</w:t>
      </w:r>
      <w:r w:rsidR="00942B6B" w:rsidRPr="00A757B4">
        <w:rPr>
          <w:rFonts w:ascii="Times New Roman" w:hAnsi="Times New Roman"/>
          <w:color w:val="000000" w:themeColor="text1"/>
          <w:sz w:val="22"/>
          <w:szCs w:val="22"/>
        </w:rPr>
        <w:t>,</w:t>
      </w:r>
      <w:r w:rsidRPr="00A757B4">
        <w:rPr>
          <w:rFonts w:ascii="Times New Roman" w:hAnsi="Times New Roman"/>
          <w:color w:val="000000" w:themeColor="text1"/>
          <w:sz w:val="22"/>
          <w:szCs w:val="22"/>
        </w:rPr>
        <w:t xml:space="preserve"> Регистар стечајних маса</w:t>
      </w:r>
      <w:bookmarkEnd w:id="22"/>
      <w:r w:rsidR="000A2E44" w:rsidRPr="00A757B4">
        <w:rPr>
          <w:rFonts w:ascii="Times New Roman" w:hAnsi="Times New Roman"/>
          <w:color w:val="000000" w:themeColor="text1"/>
          <w:sz w:val="22"/>
          <w:szCs w:val="22"/>
        </w:rPr>
        <w:t>,</w:t>
      </w:r>
      <w:r w:rsidR="00942B6B" w:rsidRPr="00A757B4">
        <w:rPr>
          <w:rFonts w:ascii="Times New Roman" w:hAnsi="Times New Roman"/>
          <w:color w:val="000000" w:themeColor="text1"/>
          <w:sz w:val="22"/>
          <w:szCs w:val="22"/>
        </w:rPr>
        <w:t xml:space="preserve"> Регистар понуђача</w:t>
      </w:r>
      <w:r w:rsidR="000A2E44" w:rsidRPr="00A757B4">
        <w:rPr>
          <w:rFonts w:ascii="Times New Roman" w:hAnsi="Times New Roman"/>
          <w:color w:val="000000" w:themeColor="text1"/>
          <w:sz w:val="22"/>
          <w:szCs w:val="22"/>
        </w:rPr>
        <w:t xml:space="preserve"> и </w:t>
      </w:r>
      <w:r w:rsidR="00B40388" w:rsidRPr="00A757B4">
        <w:rPr>
          <w:rFonts w:ascii="Times New Roman" w:hAnsi="Times New Roman"/>
          <w:color w:val="000000" w:themeColor="text1"/>
          <w:sz w:val="22"/>
          <w:szCs w:val="22"/>
        </w:rPr>
        <w:t xml:space="preserve">Централна евиденција привремених ограничења права </w:t>
      </w:r>
      <w:r w:rsidR="000A2E44" w:rsidRPr="00A757B4">
        <w:rPr>
          <w:rFonts w:ascii="Times New Roman" w:hAnsi="Times New Roman"/>
          <w:color w:val="000000" w:themeColor="text1"/>
          <w:sz w:val="22"/>
          <w:szCs w:val="22"/>
        </w:rPr>
        <w:t xml:space="preserve"> лица </w:t>
      </w:r>
      <w:bookmarkEnd w:id="23"/>
      <w:r w:rsidR="00B40388" w:rsidRPr="00A757B4">
        <w:rPr>
          <w:rFonts w:ascii="Times New Roman" w:hAnsi="Times New Roman"/>
          <w:color w:val="000000" w:themeColor="text1"/>
          <w:sz w:val="22"/>
          <w:szCs w:val="22"/>
        </w:rPr>
        <w:t>регистрованих у Агенцији за привредне регистре</w:t>
      </w:r>
      <w:bookmarkEnd w:id="24"/>
    </w:p>
    <w:p w:rsidR="00752A57" w:rsidRPr="00A757B4" w:rsidRDefault="00752A57" w:rsidP="00FE61BA">
      <w:pPr>
        <w:spacing w:after="0" w:line="240" w:lineRule="auto"/>
        <w:rPr>
          <w:rFonts w:ascii="Times New Roman" w:hAnsi="Times New Roman"/>
          <w:color w:val="000000" w:themeColor="text1"/>
        </w:rPr>
      </w:pPr>
    </w:p>
    <w:p w:rsidR="00FB5BF2" w:rsidRPr="00A757B4" w:rsidRDefault="00FB5BF2" w:rsidP="00FB5BF2">
      <w:pPr>
        <w:spacing w:after="0" w:line="240" w:lineRule="auto"/>
        <w:rPr>
          <w:rFonts w:ascii="Times New Roman" w:hAnsi="Times New Roman"/>
          <w:color w:val="000000" w:themeColor="text1"/>
        </w:rPr>
      </w:pPr>
      <w:bookmarkStart w:id="26" w:name="_Toc249332500"/>
      <w:bookmarkStart w:id="27" w:name="_Toc280094852"/>
      <w:r w:rsidRPr="00A757B4">
        <w:rPr>
          <w:rFonts w:ascii="Times New Roman" w:hAnsi="Times New Roman"/>
          <w:color w:val="000000" w:themeColor="text1"/>
        </w:rPr>
        <w:t>Регистар привредних субјеката почео је са радом, у оквиру Агенције за привредне регистре, 31. 12. 2004. године, Регистар медија (бивши Регистар јавних гласила),  14. 10. 2009.</w:t>
      </w:r>
      <w:bookmarkStart w:id="28" w:name="_GoBack"/>
      <w:bookmarkEnd w:id="28"/>
      <w:r w:rsidRPr="00A757B4">
        <w:rPr>
          <w:rFonts w:ascii="Times New Roman" w:hAnsi="Times New Roman"/>
          <w:color w:val="000000" w:themeColor="text1"/>
        </w:rPr>
        <w:t xml:space="preserve"> године, Регистар туризма 01. 01. 2010. године, Регистар стечајних маса 23. 01. 2010. године</w:t>
      </w:r>
      <w:r w:rsidR="00B40388" w:rsidRPr="00A757B4">
        <w:rPr>
          <w:rFonts w:ascii="Times New Roman" w:hAnsi="Times New Roman"/>
          <w:color w:val="000000" w:themeColor="text1"/>
        </w:rPr>
        <w:t>,</w:t>
      </w:r>
      <w:r w:rsidRPr="00A757B4">
        <w:rPr>
          <w:rFonts w:ascii="Times New Roman" w:hAnsi="Times New Roman"/>
          <w:color w:val="000000" w:themeColor="text1"/>
        </w:rPr>
        <w:t xml:space="preserve"> Региста</w:t>
      </w:r>
      <w:r w:rsidR="00B40388" w:rsidRPr="00A757B4">
        <w:rPr>
          <w:rFonts w:ascii="Times New Roman" w:hAnsi="Times New Roman"/>
          <w:color w:val="000000" w:themeColor="text1"/>
        </w:rPr>
        <w:t xml:space="preserve">р понуђача 01. 09. 2013. године, а Централна </w:t>
      </w:r>
      <w:r w:rsidR="00B40388" w:rsidRPr="00A757B4">
        <w:rPr>
          <w:rFonts w:ascii="Times New Roman" w:hAnsi="Times New Roman"/>
          <w:color w:val="000000" w:themeColor="text1"/>
          <w:lang w:bidi="en-US"/>
        </w:rPr>
        <w:t>евиденција привремених ограничења права лица регистрованих у Агенцији за привредне регистре 01</w:t>
      </w:r>
      <w:r w:rsidR="00B40388" w:rsidRPr="00A757B4">
        <w:rPr>
          <w:rFonts w:ascii="Times New Roman" w:hAnsi="Times New Roman"/>
          <w:color w:val="000000" w:themeColor="text1"/>
        </w:rPr>
        <w:t>. 06. 2016. године.</w:t>
      </w:r>
    </w:p>
    <w:p w:rsidR="005700CE" w:rsidRDefault="005700CE">
      <w:pPr>
        <w:spacing w:after="0" w:line="240" w:lineRule="auto"/>
        <w:jc w:val="left"/>
        <w:rPr>
          <w:rFonts w:ascii="Times New Roman" w:hAnsi="Times New Roman"/>
          <w:b/>
          <w:color w:val="000000" w:themeColor="text1"/>
        </w:rPr>
      </w:pPr>
    </w:p>
    <w:p w:rsidR="00FB5BF2" w:rsidRPr="00A757B4" w:rsidRDefault="00FB5BF2" w:rsidP="00FB5BF2">
      <w:pPr>
        <w:spacing w:after="0" w:line="240" w:lineRule="auto"/>
        <w:rPr>
          <w:rFonts w:ascii="Times New Roman" w:hAnsi="Times New Roman"/>
          <w:b/>
          <w:color w:val="000000" w:themeColor="text1"/>
        </w:rPr>
      </w:pPr>
      <w:r w:rsidRPr="00A757B4">
        <w:rPr>
          <w:rFonts w:ascii="Times New Roman" w:hAnsi="Times New Roman"/>
          <w:b/>
          <w:color w:val="000000" w:themeColor="text1"/>
        </w:rPr>
        <w:t>Остварени резултати у 201</w:t>
      </w:r>
      <w:r w:rsidR="00B40388" w:rsidRPr="00A757B4">
        <w:rPr>
          <w:rFonts w:ascii="Times New Roman" w:hAnsi="Times New Roman"/>
          <w:b/>
          <w:color w:val="000000" w:themeColor="text1"/>
        </w:rPr>
        <w:t>6</w:t>
      </w:r>
      <w:r w:rsidRPr="00A757B4">
        <w:rPr>
          <w:rFonts w:ascii="Times New Roman" w:hAnsi="Times New Roman"/>
          <w:b/>
          <w:color w:val="000000" w:themeColor="text1"/>
        </w:rPr>
        <w:t>. години</w:t>
      </w:r>
    </w:p>
    <w:p w:rsidR="00FB5BF2" w:rsidRPr="00A757B4" w:rsidRDefault="00FB5BF2" w:rsidP="00FB5BF2">
      <w:pPr>
        <w:spacing w:after="0" w:line="240" w:lineRule="auto"/>
        <w:rPr>
          <w:rFonts w:ascii="Times New Roman" w:hAnsi="Times New Roman"/>
          <w:color w:val="000000" w:themeColor="text1"/>
        </w:rPr>
      </w:pPr>
    </w:p>
    <w:p w:rsidR="00B40388"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Планирање пословања за 2017. годину базира се на основу резултата који су остварени у првих десет месеци у 2016. години, као и на пројекцији пословних процеса који ће се спроводити у 2017. години, узимајући у обзир потребе правних и физичких лица која су регистрована у наведеним регистрима и евиденцијама и корисника који користе услуге Агенције, нормативну активност (предлози закона који се у моменту израде овог Програма налазе у Народној скупштини РС и други подзаконски прописи), планска документа која се усвајају на нивоу Владе (стратегије, акциони планови и сл.).</w:t>
      </w:r>
    </w:p>
    <w:p w:rsidR="00202C0D" w:rsidRPr="00202C0D" w:rsidRDefault="00202C0D" w:rsidP="00B40388">
      <w:pPr>
        <w:spacing w:after="0" w:line="240" w:lineRule="auto"/>
        <w:rPr>
          <w:rFonts w:ascii="Times New Roman" w:hAnsi="Times New Roman"/>
          <w:color w:val="000000" w:themeColor="text1"/>
        </w:rPr>
      </w:pPr>
    </w:p>
    <w:p w:rsidR="00B40388" w:rsidRPr="00A757B4" w:rsidRDefault="00B40388" w:rsidP="00B40388">
      <w:pPr>
        <w:spacing w:after="0" w:line="240" w:lineRule="auto"/>
        <w:rPr>
          <w:rFonts w:ascii="Times New Roman" w:hAnsi="Times New Roman"/>
          <w:color w:val="000000" w:themeColor="text1"/>
        </w:rPr>
      </w:pPr>
    </w:p>
    <w:tbl>
      <w:tblPr>
        <w:tblStyle w:val="TableClassic1"/>
        <w:tblW w:w="0" w:type="auto"/>
        <w:tblLook w:val="06A0"/>
      </w:tblPr>
      <w:tblGrid>
        <w:gridCol w:w="875"/>
        <w:gridCol w:w="1467"/>
        <w:gridCol w:w="1200"/>
        <w:gridCol w:w="1229"/>
        <w:gridCol w:w="1253"/>
        <w:gridCol w:w="1227"/>
        <w:gridCol w:w="1531"/>
        <w:gridCol w:w="931"/>
      </w:tblGrid>
      <w:tr w:rsidR="00B40388" w:rsidRPr="00A757B4" w:rsidTr="000B5C77">
        <w:trPr>
          <w:cnfStyle w:val="100000000000"/>
          <w:trHeight w:val="1073"/>
        </w:trPr>
        <w:tc>
          <w:tcPr>
            <w:cnfStyle w:val="001000000000"/>
            <w:tcW w:w="893" w:type="dxa"/>
          </w:tcPr>
          <w:p w:rsidR="00B40388" w:rsidRPr="00A757B4" w:rsidRDefault="00B40388" w:rsidP="000B5C77">
            <w:pPr>
              <w:spacing w:after="0" w:line="240" w:lineRule="auto"/>
              <w:rPr>
                <w:rFonts w:ascii="Times New Roman" w:hAnsi="Times New Roman"/>
                <w:b/>
                <w:bCs/>
                <w:color w:val="000000" w:themeColor="text1"/>
                <w:sz w:val="20"/>
                <w:szCs w:val="20"/>
              </w:rPr>
            </w:pPr>
          </w:p>
        </w:tc>
        <w:tc>
          <w:tcPr>
            <w:tcW w:w="1485" w:type="dxa"/>
            <w:hideMark/>
          </w:tcPr>
          <w:p w:rsidR="00B40388" w:rsidRPr="00A757B4" w:rsidRDefault="00B40388" w:rsidP="000B5C77">
            <w:pPr>
              <w:spacing w:after="0" w:line="240" w:lineRule="auto"/>
              <w:jc w:val="center"/>
              <w:cnfStyle w:val="100000000000"/>
              <w:rPr>
                <w:rFonts w:ascii="Times New Roman" w:hAnsi="Times New Roman"/>
                <w:b/>
                <w:bCs/>
                <w:color w:val="000000" w:themeColor="text1"/>
                <w:sz w:val="20"/>
                <w:szCs w:val="20"/>
              </w:rPr>
            </w:pPr>
            <w:r w:rsidRPr="00A757B4">
              <w:rPr>
                <w:rFonts w:ascii="Times New Roman" w:hAnsi="Times New Roman"/>
                <w:b/>
                <w:bCs/>
                <w:i w:val="0"/>
                <w:iCs w:val="0"/>
                <w:color w:val="000000" w:themeColor="text1"/>
                <w:sz w:val="20"/>
                <w:szCs w:val="20"/>
              </w:rPr>
              <w:t>Регистар привредних субјеката</w:t>
            </w:r>
          </w:p>
        </w:tc>
        <w:tc>
          <w:tcPr>
            <w:tcW w:w="1217" w:type="dxa"/>
            <w:hideMark/>
          </w:tcPr>
          <w:p w:rsidR="00B40388" w:rsidRPr="00A757B4" w:rsidRDefault="00B40388" w:rsidP="000B5C77">
            <w:pPr>
              <w:spacing w:after="0" w:line="240" w:lineRule="auto"/>
              <w:jc w:val="center"/>
              <w:cnfStyle w:val="100000000000"/>
              <w:rPr>
                <w:rFonts w:ascii="Times New Roman" w:hAnsi="Times New Roman"/>
                <w:b/>
                <w:bCs/>
                <w:color w:val="000000" w:themeColor="text1"/>
                <w:sz w:val="20"/>
                <w:szCs w:val="20"/>
              </w:rPr>
            </w:pPr>
            <w:r w:rsidRPr="00A757B4">
              <w:rPr>
                <w:rFonts w:ascii="Times New Roman" w:hAnsi="Times New Roman"/>
                <w:b/>
                <w:bCs/>
                <w:i w:val="0"/>
                <w:iCs w:val="0"/>
                <w:color w:val="000000" w:themeColor="text1"/>
                <w:sz w:val="20"/>
                <w:szCs w:val="20"/>
              </w:rPr>
              <w:t>Регистар медија</w:t>
            </w:r>
          </w:p>
        </w:tc>
        <w:tc>
          <w:tcPr>
            <w:tcW w:w="1249" w:type="dxa"/>
            <w:hideMark/>
          </w:tcPr>
          <w:p w:rsidR="00B40388" w:rsidRPr="00A757B4" w:rsidRDefault="00B40388" w:rsidP="000B5C77">
            <w:pPr>
              <w:spacing w:after="0" w:line="240" w:lineRule="auto"/>
              <w:jc w:val="center"/>
              <w:cnfStyle w:val="100000000000"/>
              <w:rPr>
                <w:rFonts w:ascii="Times New Roman" w:hAnsi="Times New Roman"/>
                <w:b/>
                <w:bCs/>
                <w:color w:val="000000" w:themeColor="text1"/>
                <w:sz w:val="20"/>
                <w:szCs w:val="20"/>
              </w:rPr>
            </w:pPr>
            <w:r w:rsidRPr="00A757B4">
              <w:rPr>
                <w:rFonts w:ascii="Times New Roman" w:hAnsi="Times New Roman"/>
                <w:b/>
                <w:bCs/>
                <w:i w:val="0"/>
                <w:iCs w:val="0"/>
                <w:color w:val="000000" w:themeColor="text1"/>
                <w:sz w:val="20"/>
                <w:szCs w:val="20"/>
              </w:rPr>
              <w:t>Регистар туризма</w:t>
            </w:r>
          </w:p>
        </w:tc>
        <w:tc>
          <w:tcPr>
            <w:tcW w:w="1268" w:type="dxa"/>
            <w:hideMark/>
          </w:tcPr>
          <w:p w:rsidR="00B40388" w:rsidRPr="00A757B4" w:rsidRDefault="00B40388" w:rsidP="000B5C77">
            <w:pPr>
              <w:spacing w:after="0" w:line="240" w:lineRule="auto"/>
              <w:jc w:val="center"/>
              <w:cnfStyle w:val="100000000000"/>
              <w:rPr>
                <w:rFonts w:ascii="Times New Roman" w:hAnsi="Times New Roman"/>
                <w:b/>
                <w:bCs/>
                <w:color w:val="000000" w:themeColor="text1"/>
                <w:sz w:val="20"/>
                <w:szCs w:val="20"/>
              </w:rPr>
            </w:pPr>
            <w:r w:rsidRPr="00A757B4">
              <w:rPr>
                <w:rFonts w:ascii="Times New Roman" w:hAnsi="Times New Roman"/>
                <w:b/>
                <w:bCs/>
                <w:i w:val="0"/>
                <w:iCs w:val="0"/>
                <w:color w:val="000000" w:themeColor="text1"/>
                <w:sz w:val="20"/>
                <w:szCs w:val="20"/>
              </w:rPr>
              <w:t>Регистар стечајних маса</w:t>
            </w:r>
          </w:p>
        </w:tc>
        <w:tc>
          <w:tcPr>
            <w:tcW w:w="1243" w:type="dxa"/>
            <w:hideMark/>
          </w:tcPr>
          <w:p w:rsidR="00B40388" w:rsidRPr="00A757B4" w:rsidRDefault="00B40388" w:rsidP="000B5C77">
            <w:pPr>
              <w:spacing w:after="0" w:line="240" w:lineRule="auto"/>
              <w:jc w:val="center"/>
              <w:cnfStyle w:val="100000000000"/>
              <w:rPr>
                <w:rFonts w:ascii="Times New Roman" w:hAnsi="Times New Roman"/>
                <w:b/>
                <w:bCs/>
                <w:color w:val="000000" w:themeColor="text1"/>
                <w:sz w:val="20"/>
                <w:szCs w:val="20"/>
              </w:rPr>
            </w:pPr>
            <w:r w:rsidRPr="00A757B4">
              <w:rPr>
                <w:rFonts w:ascii="Times New Roman" w:hAnsi="Times New Roman"/>
                <w:b/>
                <w:bCs/>
                <w:i w:val="0"/>
                <w:iCs w:val="0"/>
                <w:color w:val="000000" w:themeColor="text1"/>
                <w:sz w:val="20"/>
                <w:szCs w:val="20"/>
              </w:rPr>
              <w:t>Регистар понуђача</w:t>
            </w:r>
          </w:p>
        </w:tc>
        <w:tc>
          <w:tcPr>
            <w:tcW w:w="1542" w:type="dxa"/>
          </w:tcPr>
          <w:p w:rsidR="00B40388" w:rsidRPr="00A757B4" w:rsidRDefault="00B40388" w:rsidP="000B5C77">
            <w:pPr>
              <w:spacing w:after="0" w:line="240" w:lineRule="auto"/>
              <w:jc w:val="center"/>
              <w:cnfStyle w:val="100000000000"/>
              <w:rPr>
                <w:rFonts w:ascii="Times New Roman" w:hAnsi="Times New Roman"/>
                <w:b/>
                <w:bCs/>
                <w:i w:val="0"/>
                <w:iCs w:val="0"/>
                <w:color w:val="000000" w:themeColor="text1"/>
                <w:sz w:val="20"/>
                <w:szCs w:val="20"/>
              </w:rPr>
            </w:pPr>
            <w:r w:rsidRPr="00A757B4">
              <w:rPr>
                <w:rFonts w:ascii="Times New Roman" w:hAnsi="Times New Roman"/>
                <w:b/>
                <w:bCs/>
                <w:i w:val="0"/>
                <w:iCs w:val="0"/>
                <w:color w:val="000000" w:themeColor="text1"/>
                <w:sz w:val="20"/>
                <w:szCs w:val="20"/>
              </w:rPr>
              <w:t>Централна евиденција привремених ограничења права</w:t>
            </w:r>
          </w:p>
        </w:tc>
        <w:tc>
          <w:tcPr>
            <w:tcW w:w="816" w:type="dxa"/>
          </w:tcPr>
          <w:p w:rsidR="00B40388" w:rsidRPr="00A757B4" w:rsidRDefault="00B40388" w:rsidP="000B5C77">
            <w:pPr>
              <w:spacing w:after="0" w:line="240" w:lineRule="auto"/>
              <w:jc w:val="center"/>
              <w:cnfStyle w:val="100000000000"/>
              <w:rPr>
                <w:rFonts w:ascii="Times New Roman" w:hAnsi="Times New Roman"/>
                <w:b/>
                <w:bCs/>
                <w:i w:val="0"/>
                <w:iCs w:val="0"/>
                <w:color w:val="000000" w:themeColor="text1"/>
                <w:sz w:val="20"/>
                <w:szCs w:val="20"/>
              </w:rPr>
            </w:pPr>
            <w:r w:rsidRPr="00A757B4">
              <w:rPr>
                <w:rFonts w:ascii="Times New Roman" w:hAnsi="Times New Roman"/>
                <w:b/>
                <w:bCs/>
                <w:i w:val="0"/>
                <w:iCs w:val="0"/>
                <w:color w:val="000000" w:themeColor="text1"/>
                <w:sz w:val="20"/>
                <w:szCs w:val="20"/>
              </w:rPr>
              <w:t>Укупно</w:t>
            </w:r>
          </w:p>
        </w:tc>
      </w:tr>
      <w:tr w:rsidR="00B40388" w:rsidRPr="00A757B4" w:rsidTr="000B5C77">
        <w:tc>
          <w:tcPr>
            <w:cnfStyle w:val="001000000000"/>
            <w:tcW w:w="893" w:type="dxa"/>
            <w:hideMark/>
          </w:tcPr>
          <w:p w:rsidR="00B40388" w:rsidRPr="000560A7" w:rsidRDefault="00B40388" w:rsidP="000B5C77">
            <w:pPr>
              <w:spacing w:after="0" w:line="240" w:lineRule="auto"/>
              <w:rPr>
                <w:rFonts w:ascii="Times New Roman" w:hAnsi="Times New Roman"/>
                <w:b/>
                <w:bCs/>
                <w:color w:val="000000" w:themeColor="text1"/>
              </w:rPr>
            </w:pPr>
            <w:r w:rsidRPr="000560A7">
              <w:rPr>
                <w:rFonts w:ascii="Times New Roman" w:hAnsi="Times New Roman"/>
                <w:b/>
                <w:bCs/>
                <w:color w:val="000000" w:themeColor="text1"/>
              </w:rPr>
              <w:t>2016.</w:t>
            </w:r>
          </w:p>
        </w:tc>
        <w:tc>
          <w:tcPr>
            <w:tcW w:w="1485"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290.000</w:t>
            </w:r>
          </w:p>
        </w:tc>
        <w:tc>
          <w:tcPr>
            <w:tcW w:w="1217"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1.850</w:t>
            </w:r>
          </w:p>
        </w:tc>
        <w:tc>
          <w:tcPr>
            <w:tcW w:w="1249"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3.200</w:t>
            </w:r>
          </w:p>
        </w:tc>
        <w:tc>
          <w:tcPr>
            <w:tcW w:w="1268"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170</w:t>
            </w:r>
          </w:p>
        </w:tc>
        <w:tc>
          <w:tcPr>
            <w:tcW w:w="1243"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7.000</w:t>
            </w:r>
          </w:p>
        </w:tc>
        <w:tc>
          <w:tcPr>
            <w:tcW w:w="1542" w:type="dxa"/>
          </w:tcPr>
          <w:p w:rsidR="00B40388" w:rsidRPr="000560A7" w:rsidDel="00FF7E30"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45.000</w:t>
            </w:r>
          </w:p>
        </w:tc>
        <w:tc>
          <w:tcPr>
            <w:tcW w:w="816"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347</w:t>
            </w:r>
            <w:r w:rsidR="000749DD">
              <w:rPr>
                <w:rFonts w:ascii="Times New Roman" w:hAnsi="Times New Roman"/>
                <w:color w:val="000000" w:themeColor="text1"/>
              </w:rPr>
              <w:t>.</w:t>
            </w:r>
            <w:r w:rsidRPr="000560A7">
              <w:rPr>
                <w:rFonts w:ascii="Times New Roman" w:hAnsi="Times New Roman"/>
                <w:color w:val="000000" w:themeColor="text1"/>
              </w:rPr>
              <w:t>220</w:t>
            </w:r>
          </w:p>
        </w:tc>
      </w:tr>
      <w:tr w:rsidR="00B40388" w:rsidRPr="00A757B4" w:rsidTr="000B5C77">
        <w:tc>
          <w:tcPr>
            <w:cnfStyle w:val="001000000000"/>
            <w:tcW w:w="893" w:type="dxa"/>
            <w:hideMark/>
          </w:tcPr>
          <w:p w:rsidR="00B40388" w:rsidRPr="000560A7" w:rsidRDefault="00B40388" w:rsidP="000B5C77">
            <w:pPr>
              <w:spacing w:after="0" w:line="240" w:lineRule="auto"/>
              <w:rPr>
                <w:rFonts w:ascii="Times New Roman" w:hAnsi="Times New Roman"/>
                <w:b/>
                <w:bCs/>
                <w:color w:val="000000" w:themeColor="text1"/>
              </w:rPr>
            </w:pPr>
            <w:r w:rsidRPr="000560A7">
              <w:rPr>
                <w:rFonts w:ascii="Times New Roman" w:hAnsi="Times New Roman"/>
                <w:b/>
                <w:bCs/>
                <w:color w:val="000000" w:themeColor="text1"/>
              </w:rPr>
              <w:t>2017.</w:t>
            </w:r>
          </w:p>
        </w:tc>
        <w:tc>
          <w:tcPr>
            <w:tcW w:w="1485"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300.000</w:t>
            </w:r>
          </w:p>
        </w:tc>
        <w:tc>
          <w:tcPr>
            <w:tcW w:w="1217"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1.900</w:t>
            </w:r>
          </w:p>
        </w:tc>
        <w:tc>
          <w:tcPr>
            <w:tcW w:w="1249"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47.500</w:t>
            </w:r>
          </w:p>
        </w:tc>
        <w:tc>
          <w:tcPr>
            <w:tcW w:w="1268"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180</w:t>
            </w:r>
          </w:p>
        </w:tc>
        <w:tc>
          <w:tcPr>
            <w:tcW w:w="1243"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7.000</w:t>
            </w:r>
          </w:p>
        </w:tc>
        <w:tc>
          <w:tcPr>
            <w:tcW w:w="1542" w:type="dxa"/>
          </w:tcPr>
          <w:p w:rsidR="00B40388" w:rsidRPr="000560A7" w:rsidDel="00FF7E30"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70.000</w:t>
            </w:r>
          </w:p>
        </w:tc>
        <w:tc>
          <w:tcPr>
            <w:tcW w:w="816" w:type="dxa"/>
          </w:tcPr>
          <w:p w:rsidR="00B40388" w:rsidRPr="000560A7" w:rsidRDefault="00B40388" w:rsidP="000B5C77">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426.580</w:t>
            </w:r>
          </w:p>
        </w:tc>
      </w:tr>
    </w:tbl>
    <w:p w:rsidR="00B40388" w:rsidRPr="00A757B4"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 </w:t>
      </w:r>
    </w:p>
    <w:p w:rsidR="00B40388"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У току 2017. године укупно се може планирати већи број захтева него у 2016. Ове промене се пре свега односе на: </w:t>
      </w:r>
    </w:p>
    <w:p w:rsidR="00D527EA" w:rsidRPr="00D527EA" w:rsidRDefault="00D527EA" w:rsidP="00B40388">
      <w:pPr>
        <w:spacing w:after="0" w:line="240" w:lineRule="auto"/>
        <w:rPr>
          <w:rFonts w:ascii="Times New Roman" w:hAnsi="Times New Roman"/>
          <w:color w:val="000000" w:themeColor="text1"/>
        </w:rPr>
      </w:pPr>
    </w:p>
    <w:p w:rsidR="00B40388" w:rsidRPr="00A757B4" w:rsidRDefault="00B40388" w:rsidP="00A275EA">
      <w:pPr>
        <w:pStyle w:val="ListParagraph"/>
        <w:numPr>
          <w:ilvl w:val="0"/>
          <w:numId w:val="44"/>
        </w:numPr>
        <w:spacing w:after="0" w:line="240" w:lineRule="auto"/>
        <w:rPr>
          <w:rFonts w:ascii="Times New Roman" w:hAnsi="Times New Roman"/>
          <w:color w:val="000000" w:themeColor="text1"/>
        </w:rPr>
      </w:pPr>
      <w:r w:rsidRPr="00A757B4">
        <w:rPr>
          <w:rFonts w:ascii="Times New Roman" w:hAnsi="Times New Roman"/>
          <w:color w:val="000000" w:themeColor="text1"/>
        </w:rPr>
        <w:t>Регистар привредних субјеката - очекиване измене Закона о привредним друштвима које још увек нису у</w:t>
      </w:r>
      <w:r w:rsidR="000159C5" w:rsidRPr="00A757B4">
        <w:rPr>
          <w:rFonts w:ascii="Times New Roman" w:hAnsi="Times New Roman"/>
          <w:color w:val="000000" w:themeColor="text1"/>
        </w:rPr>
        <w:t xml:space="preserve"> потпуности познате, али се прет</w:t>
      </w:r>
      <w:r w:rsidRPr="00A757B4">
        <w:rPr>
          <w:rFonts w:ascii="Times New Roman" w:hAnsi="Times New Roman"/>
          <w:color w:val="000000" w:themeColor="text1"/>
        </w:rPr>
        <w:t>поставља да ће проузроковати повећан обим посла у смислу усаглашавања са новим законским решењима, али и чињеницом обавезе усклађивања са законодавством ЕУ, поготово у погледу нових правних форми које су</w:t>
      </w:r>
      <w:r w:rsidR="00D527EA">
        <w:rPr>
          <w:rFonts w:ascii="Times New Roman" w:hAnsi="Times New Roman"/>
          <w:color w:val="000000" w:themeColor="text1"/>
        </w:rPr>
        <w:t xml:space="preserve"> предвиђене европским прописима;</w:t>
      </w:r>
      <w:r w:rsidRPr="00A757B4">
        <w:rPr>
          <w:rFonts w:ascii="Times New Roman" w:hAnsi="Times New Roman"/>
          <w:color w:val="000000" w:themeColor="text1"/>
        </w:rPr>
        <w:t xml:space="preserve"> </w:t>
      </w:r>
    </w:p>
    <w:p w:rsidR="00B40388" w:rsidRPr="00A757B4" w:rsidRDefault="00B40388" w:rsidP="00A275EA">
      <w:pPr>
        <w:pStyle w:val="ListParagraph"/>
        <w:numPr>
          <w:ilvl w:val="0"/>
          <w:numId w:val="44"/>
        </w:num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Регистар туризма – пуна функционалност имплементираног софтвера за вођење дела регистра туризма који се односи на евиденције туризма је постигнута у 2016. години, а у </w:t>
      </w:r>
      <w:r w:rsidRPr="00A757B4">
        <w:rPr>
          <w:rFonts w:ascii="Times New Roman" w:hAnsi="Times New Roman"/>
          <w:color w:val="000000" w:themeColor="text1"/>
        </w:rPr>
        <w:lastRenderedPageBreak/>
        <w:t>2017. год</w:t>
      </w:r>
      <w:r w:rsidR="000159C5" w:rsidRPr="00A757B4">
        <w:rPr>
          <w:rFonts w:ascii="Times New Roman" w:hAnsi="Times New Roman"/>
          <w:color w:val="000000" w:themeColor="text1"/>
        </w:rPr>
        <w:t>и</w:t>
      </w:r>
      <w:r w:rsidRPr="00A757B4">
        <w:rPr>
          <w:rFonts w:ascii="Times New Roman" w:hAnsi="Times New Roman"/>
          <w:color w:val="000000" w:themeColor="text1"/>
        </w:rPr>
        <w:t>ни ће се извршити евиденција података о расположивим потенцијалима турима Републике Србије;</w:t>
      </w:r>
    </w:p>
    <w:p w:rsidR="00B40388" w:rsidRPr="00A757B4" w:rsidRDefault="00B40388" w:rsidP="00A275EA">
      <w:pPr>
        <w:pStyle w:val="ListParagraph"/>
        <w:numPr>
          <w:ilvl w:val="0"/>
          <w:numId w:val="44"/>
        </w:num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Централна евиденција </w:t>
      </w:r>
      <w:r w:rsidRPr="00A757B4">
        <w:rPr>
          <w:rFonts w:ascii="Times New Roman" w:hAnsi="Times New Roman"/>
          <w:color w:val="000000" w:themeColor="text1"/>
          <w:lang w:bidi="en-US"/>
        </w:rPr>
        <w:t>привремених ограничења права лица регистрованих у Агенцији за привредне регистре – свеобухватније евидентирање лица имплементирањем напредних електронских сервиса за размену података за државним органима, који ће се пре свега односити на мере које се изриче Пореска управа, као и инспекцијски органи са којима је у једном делу отпочела сарадња у 2016. години.</w:t>
      </w:r>
    </w:p>
    <w:p w:rsidR="00B40388" w:rsidRPr="00A757B4" w:rsidRDefault="00B40388" w:rsidP="00B40388">
      <w:pPr>
        <w:spacing w:after="0" w:line="240" w:lineRule="auto"/>
        <w:rPr>
          <w:rFonts w:ascii="Times New Roman" w:hAnsi="Times New Roman"/>
          <w:color w:val="000000" w:themeColor="text1"/>
        </w:rPr>
      </w:pPr>
    </w:p>
    <w:p w:rsidR="00B40388"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Значајно је напоменути да повећање које се планира у 2017. години није значајнијег карактера, осим у оном делу где је то производ планираних дугогодишњих активности саме Агенције. Разлоге оваквог предвиђања треба тражити на неколико страна, а пре свега у чињеницама да: </w:t>
      </w:r>
    </w:p>
    <w:p w:rsidR="00D527EA" w:rsidRPr="00D527EA" w:rsidRDefault="00D527EA" w:rsidP="00B40388">
      <w:pPr>
        <w:spacing w:after="0" w:line="240" w:lineRule="auto"/>
        <w:rPr>
          <w:rFonts w:ascii="Times New Roman" w:hAnsi="Times New Roman"/>
          <w:color w:val="000000" w:themeColor="text1"/>
        </w:rPr>
      </w:pPr>
    </w:p>
    <w:p w:rsidR="00B40388" w:rsidRPr="00A757B4" w:rsidRDefault="00B40388" w:rsidP="00A275EA">
      <w:pPr>
        <w:pStyle w:val="ListParagraph"/>
        <w:numPr>
          <w:ilvl w:val="0"/>
          <w:numId w:val="45"/>
        </w:numPr>
        <w:spacing w:after="0" w:line="240" w:lineRule="auto"/>
        <w:rPr>
          <w:rFonts w:ascii="Times New Roman" w:hAnsi="Times New Roman"/>
          <w:color w:val="000000" w:themeColor="text1"/>
        </w:rPr>
      </w:pPr>
      <w:r w:rsidRPr="00A757B4">
        <w:rPr>
          <w:rFonts w:ascii="Times New Roman" w:hAnsi="Times New Roman"/>
          <w:color w:val="000000" w:themeColor="text1"/>
        </w:rPr>
        <w:t>у последњих неколико година уводе се напредни електронски системи размене података (web сервиси) са другим државним институцијама, тако да се смањује потреба за достављањем папирних докумената у управним поступцима, па се самим тим смањује потреба и за издавање различитих докумената и јавних исправа, а поготово се то односи на изводе и разне врсте потврда;</w:t>
      </w:r>
    </w:p>
    <w:p w:rsidR="00B40388" w:rsidRPr="00A757B4" w:rsidRDefault="00B40388" w:rsidP="00A275EA">
      <w:pPr>
        <w:pStyle w:val="ListParagraph"/>
        <w:numPr>
          <w:ilvl w:val="0"/>
          <w:numId w:val="45"/>
        </w:numPr>
        <w:spacing w:after="0" w:line="240" w:lineRule="auto"/>
        <w:rPr>
          <w:rFonts w:ascii="Times New Roman" w:hAnsi="Times New Roman"/>
          <w:color w:val="000000" w:themeColor="text1"/>
        </w:rPr>
      </w:pPr>
      <w:r w:rsidRPr="00A757B4">
        <w:rPr>
          <w:rFonts w:ascii="Times New Roman" w:hAnsi="Times New Roman"/>
          <w:color w:val="000000" w:themeColor="text1"/>
        </w:rPr>
        <w:t>2016. године ступио је на снагу нови Закон о општем управном поступку који се примењује од 1. јуна 2017. године, осим неких одредаба које се прим</w:t>
      </w:r>
      <w:r w:rsidR="000159C5" w:rsidRPr="00A757B4">
        <w:rPr>
          <w:rFonts w:ascii="Times New Roman" w:hAnsi="Times New Roman"/>
          <w:color w:val="000000" w:themeColor="text1"/>
        </w:rPr>
        <w:t>е</w:t>
      </w:r>
      <w:r w:rsidRPr="00A757B4">
        <w:rPr>
          <w:rFonts w:ascii="Times New Roman" w:hAnsi="Times New Roman"/>
          <w:color w:val="000000" w:themeColor="text1"/>
        </w:rPr>
        <w:t>њују од 7. јуна 2016. године, а које се односе на дужност надлежног органа да прибави податке о којима се води службена евиденција од другог надлежног органа – дакле без трошкова по странку) које почињу да се примењују 7. јуна 2016. године;</w:t>
      </w:r>
    </w:p>
    <w:p w:rsidR="00B40388" w:rsidRPr="00A757B4" w:rsidRDefault="00B40388" w:rsidP="00A275EA">
      <w:pPr>
        <w:pStyle w:val="ListParagraph"/>
        <w:numPr>
          <w:ilvl w:val="0"/>
          <w:numId w:val="45"/>
        </w:numPr>
        <w:spacing w:after="0" w:line="240" w:lineRule="auto"/>
        <w:rPr>
          <w:rFonts w:ascii="Times New Roman" w:hAnsi="Times New Roman"/>
          <w:color w:val="000000" w:themeColor="text1"/>
        </w:rPr>
      </w:pPr>
      <w:r w:rsidRPr="00A757B4">
        <w:rPr>
          <w:rFonts w:ascii="Times New Roman" w:hAnsi="Times New Roman"/>
          <w:color w:val="000000" w:themeColor="text1"/>
        </w:rPr>
        <w:t>велики пословни системи (банке) користе web сервисе Агенције ради вршења обавеза по основу прописа којима се уређује финансијско тржиште, тако да у поступцима пружања својих услуга не траже од клијената изводе и потврде које издаје Агенција, већ преузимањем података врше евидентирање и ажурирање података својих клијената;</w:t>
      </w:r>
    </w:p>
    <w:p w:rsidR="00B40388" w:rsidRPr="00A757B4" w:rsidRDefault="00B40388" w:rsidP="00A275EA">
      <w:pPr>
        <w:pStyle w:val="ListParagraph"/>
        <w:numPr>
          <w:ilvl w:val="0"/>
          <w:numId w:val="45"/>
        </w:numPr>
        <w:spacing w:after="0" w:line="240" w:lineRule="auto"/>
        <w:rPr>
          <w:rFonts w:ascii="Times New Roman" w:hAnsi="Times New Roman"/>
          <w:color w:val="000000" w:themeColor="text1"/>
        </w:rPr>
      </w:pPr>
      <w:r w:rsidRPr="00A757B4">
        <w:rPr>
          <w:rFonts w:ascii="Times New Roman" w:hAnsi="Times New Roman"/>
          <w:color w:val="000000" w:themeColor="text1"/>
        </w:rPr>
        <w:t>надлежни органи у обављању послова из своје надлежности, ка</w:t>
      </w:r>
      <w:r w:rsidR="000159C5" w:rsidRPr="00A757B4">
        <w:rPr>
          <w:rFonts w:ascii="Times New Roman" w:hAnsi="Times New Roman"/>
          <w:color w:val="000000" w:themeColor="text1"/>
        </w:rPr>
        <w:t>о и сва друга заинтересована ли</w:t>
      </w:r>
      <w:r w:rsidRPr="00A757B4">
        <w:rPr>
          <w:rFonts w:ascii="Times New Roman" w:hAnsi="Times New Roman"/>
          <w:color w:val="000000" w:themeColor="text1"/>
        </w:rPr>
        <w:t>ца, све више се поуздају у јавно објављене податке из регистара, те се и на тај начин врши промоција једног од начела по</w:t>
      </w:r>
      <w:r w:rsidR="000159C5" w:rsidRPr="00A757B4">
        <w:rPr>
          <w:rFonts w:ascii="Times New Roman" w:hAnsi="Times New Roman"/>
          <w:color w:val="000000" w:themeColor="text1"/>
        </w:rPr>
        <w:t>с</w:t>
      </w:r>
      <w:r w:rsidRPr="00A757B4">
        <w:rPr>
          <w:rFonts w:ascii="Times New Roman" w:hAnsi="Times New Roman"/>
          <w:color w:val="000000" w:themeColor="text1"/>
        </w:rPr>
        <w:t>тупка регистрације - тачности и претпоставке савесности, према коме трећа лица која се у правном промету поуздају у податке из регистара не сносе штетне правне последице због нетачних података у регистрима.</w:t>
      </w:r>
    </w:p>
    <w:p w:rsidR="00B40388" w:rsidRPr="00A757B4" w:rsidRDefault="00B40388" w:rsidP="00B40388">
      <w:pPr>
        <w:pStyle w:val="ListParagraph"/>
        <w:spacing w:after="0" w:line="240" w:lineRule="auto"/>
        <w:rPr>
          <w:rFonts w:ascii="Times New Roman" w:hAnsi="Times New Roman"/>
          <w:color w:val="000000" w:themeColor="text1"/>
        </w:rPr>
      </w:pPr>
    </w:p>
    <w:p w:rsidR="00B40388" w:rsidRPr="00A757B4"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Овакав начин пословања Агенције доводи до тога да је пословање Агенције све ефикасније, у потпуности окренуто начелу да своју делатност обавља на најекономичнији могући начин, дакле што је могуће јефтиније и брже по заинтересована лица, али самим тим долази и до смањења прихода Агенције. </w:t>
      </w:r>
    </w:p>
    <w:p w:rsidR="00B40388" w:rsidRPr="00A757B4" w:rsidRDefault="00B40388" w:rsidP="00B40388">
      <w:pPr>
        <w:spacing w:after="0" w:line="240" w:lineRule="auto"/>
        <w:rPr>
          <w:rFonts w:ascii="Times New Roman" w:hAnsi="Times New Roman"/>
          <w:color w:val="000000" w:themeColor="text1"/>
        </w:rPr>
      </w:pPr>
    </w:p>
    <w:p w:rsidR="00B40388" w:rsidRPr="00A757B4"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На основу оваквог пословања видљиве су уштеде које се односе на привреду уз задржавање високог степена пружања услуга које пружа заинтересованим лицима, те се може констатовати да је Агенција у правом смислу речи „сервис привреде Републике Србије</w:t>
      </w:r>
      <w:r w:rsidR="001559D7">
        <w:rPr>
          <w:rFonts w:ascii="Times New Roman" w:hAnsi="Times New Roman"/>
          <w:color w:val="000000" w:themeColor="text1"/>
        </w:rPr>
        <w:t>”</w:t>
      </w:r>
      <w:r w:rsidRPr="00A757B4">
        <w:rPr>
          <w:rFonts w:ascii="Times New Roman" w:hAnsi="Times New Roman"/>
          <w:color w:val="000000" w:themeColor="text1"/>
        </w:rPr>
        <w:t>, да у потпуности оправдава сврху самофина</w:t>
      </w:r>
      <w:r w:rsidR="000159C5" w:rsidRPr="00A757B4">
        <w:rPr>
          <w:rFonts w:ascii="Times New Roman" w:hAnsi="Times New Roman"/>
          <w:color w:val="000000" w:themeColor="text1"/>
        </w:rPr>
        <w:t>н</w:t>
      </w:r>
      <w:r w:rsidRPr="00A757B4">
        <w:rPr>
          <w:rFonts w:ascii="Times New Roman" w:hAnsi="Times New Roman"/>
          <w:color w:val="000000" w:themeColor="text1"/>
        </w:rPr>
        <w:t>сирајуће институције уз све ризике и потешкоће с којима се сусреће у свом пословању.</w:t>
      </w:r>
    </w:p>
    <w:p w:rsidR="00B40388" w:rsidRPr="00A757B4" w:rsidRDefault="00B40388" w:rsidP="00B40388">
      <w:pPr>
        <w:spacing w:after="0" w:line="240" w:lineRule="auto"/>
        <w:rPr>
          <w:rFonts w:ascii="Times New Roman" w:hAnsi="Times New Roman"/>
          <w:color w:val="000000" w:themeColor="text1"/>
        </w:rPr>
      </w:pPr>
    </w:p>
    <w:p w:rsidR="00B40388" w:rsidRPr="00A757B4" w:rsidRDefault="00B40388" w:rsidP="00B40388">
      <w:pPr>
        <w:spacing w:after="0" w:line="240" w:lineRule="auto"/>
        <w:jc w:val="center"/>
        <w:rPr>
          <w:rFonts w:ascii="Times New Roman" w:hAnsi="Times New Roman"/>
          <w:i/>
          <w:color w:val="000000" w:themeColor="text1"/>
        </w:rPr>
      </w:pPr>
      <w:r w:rsidRPr="00A757B4">
        <w:rPr>
          <w:rFonts w:ascii="Times New Roman" w:hAnsi="Times New Roman"/>
          <w:i/>
          <w:color w:val="000000" w:themeColor="text1"/>
        </w:rPr>
        <w:t>Упоредни приказ броја предмета по структури за 2016. и план за 2017. годину</w:t>
      </w:r>
    </w:p>
    <w:p w:rsidR="00B40388" w:rsidRPr="00A757B4" w:rsidRDefault="00B40388" w:rsidP="00B40388">
      <w:pPr>
        <w:spacing w:after="0" w:line="240" w:lineRule="auto"/>
        <w:rPr>
          <w:rFonts w:ascii="Times New Roman" w:hAnsi="Times New Roman"/>
          <w:color w:val="000000" w:themeColor="text1"/>
        </w:rPr>
      </w:pPr>
    </w:p>
    <w:tbl>
      <w:tblPr>
        <w:tblStyle w:val="TableClassic1"/>
        <w:tblW w:w="5091" w:type="pct"/>
        <w:tblLook w:val="05A0"/>
      </w:tblPr>
      <w:tblGrid>
        <w:gridCol w:w="4279"/>
        <w:gridCol w:w="1784"/>
        <w:gridCol w:w="1843"/>
        <w:gridCol w:w="1984"/>
      </w:tblGrid>
      <w:tr w:rsidR="00B94AE8" w:rsidRPr="000560A7" w:rsidTr="00B94AE8">
        <w:trPr>
          <w:cnfStyle w:val="100000000000"/>
          <w:cantSplit/>
          <w:trHeight w:val="509"/>
          <w:tblHeader/>
        </w:trPr>
        <w:tc>
          <w:tcPr>
            <w:cnfStyle w:val="001000000000"/>
            <w:tcW w:w="2163" w:type="pct"/>
            <w:hideMark/>
          </w:tcPr>
          <w:p w:rsidR="00B94AE8" w:rsidRPr="000560A7" w:rsidRDefault="00B94AE8" w:rsidP="000B5C77">
            <w:pPr>
              <w:spacing w:after="0" w:line="240" w:lineRule="auto"/>
              <w:jc w:val="center"/>
              <w:rPr>
                <w:rFonts w:ascii="Times New Roman" w:hAnsi="Times New Roman"/>
                <w:b/>
                <w:bCs/>
                <w:i w:val="0"/>
                <w:iCs w:val="0"/>
                <w:color w:val="000000" w:themeColor="text1"/>
              </w:rPr>
            </w:pPr>
            <w:r w:rsidRPr="000560A7">
              <w:rPr>
                <w:rFonts w:ascii="Times New Roman" w:hAnsi="Times New Roman"/>
                <w:b/>
                <w:bCs/>
                <w:i w:val="0"/>
                <w:iCs w:val="0"/>
                <w:color w:val="000000" w:themeColor="text1"/>
              </w:rPr>
              <w:t xml:space="preserve">Тип предмета </w:t>
            </w:r>
          </w:p>
        </w:tc>
        <w:tc>
          <w:tcPr>
            <w:tcW w:w="902" w:type="pct"/>
            <w:hideMark/>
          </w:tcPr>
          <w:p w:rsidR="00B94AE8" w:rsidRDefault="00B94AE8" w:rsidP="00B5611A">
            <w:pPr>
              <w:spacing w:after="0" w:line="240" w:lineRule="auto"/>
              <w:jc w:val="center"/>
              <w:cnfStyle w:val="100000000000"/>
              <w:rPr>
                <w:rFonts w:ascii="Times New Roman" w:hAnsi="Times New Roman"/>
                <w:b/>
                <w:bCs/>
                <w:i w:val="0"/>
                <w:iCs w:val="0"/>
                <w:color w:val="000000" w:themeColor="text1"/>
              </w:rPr>
            </w:pPr>
            <w:r w:rsidRPr="000560A7">
              <w:rPr>
                <w:rFonts w:ascii="Times New Roman" w:hAnsi="Times New Roman"/>
                <w:b/>
                <w:bCs/>
                <w:i w:val="0"/>
                <w:iCs w:val="0"/>
                <w:color w:val="000000" w:themeColor="text1"/>
              </w:rPr>
              <w:t>Број предмета</w:t>
            </w:r>
          </w:p>
          <w:p w:rsidR="00B94AE8" w:rsidRPr="00F50E1F" w:rsidRDefault="00B94AE8" w:rsidP="00B5611A">
            <w:pPr>
              <w:spacing w:after="0" w:line="240" w:lineRule="auto"/>
              <w:jc w:val="center"/>
              <w:cnfStyle w:val="100000000000"/>
              <w:rPr>
                <w:rFonts w:ascii="Times New Roman" w:hAnsi="Times New Roman"/>
                <w:b/>
                <w:bCs/>
                <w:i w:val="0"/>
                <w:iCs w:val="0"/>
                <w:color w:val="000000" w:themeColor="text1"/>
              </w:rPr>
            </w:pPr>
            <w:r w:rsidRPr="000560A7">
              <w:rPr>
                <w:rFonts w:ascii="Times New Roman" w:hAnsi="Times New Roman"/>
                <w:b/>
                <w:bCs/>
                <w:i w:val="0"/>
                <w:iCs w:val="0"/>
                <w:color w:val="000000" w:themeColor="text1"/>
              </w:rPr>
              <w:t>за 2016</w:t>
            </w:r>
            <w:r>
              <w:rPr>
                <w:rFonts w:ascii="Times New Roman" w:hAnsi="Times New Roman"/>
                <w:b/>
                <w:bCs/>
                <w:i w:val="0"/>
                <w:iCs w:val="0"/>
                <w:color w:val="000000" w:themeColor="text1"/>
              </w:rPr>
              <w:t>.</w:t>
            </w:r>
          </w:p>
        </w:tc>
        <w:tc>
          <w:tcPr>
            <w:tcW w:w="932" w:type="pct"/>
            <w:hideMark/>
          </w:tcPr>
          <w:p w:rsidR="00B94AE8" w:rsidRDefault="00B94AE8" w:rsidP="00B5611A">
            <w:pPr>
              <w:spacing w:after="0" w:line="240" w:lineRule="auto"/>
              <w:jc w:val="center"/>
              <w:cnfStyle w:val="100000000000"/>
              <w:rPr>
                <w:rFonts w:ascii="Times New Roman" w:hAnsi="Times New Roman"/>
                <w:b/>
                <w:bCs/>
                <w:i w:val="0"/>
                <w:iCs w:val="0"/>
                <w:color w:val="000000" w:themeColor="text1"/>
              </w:rPr>
            </w:pPr>
            <w:r w:rsidRPr="000560A7">
              <w:rPr>
                <w:rFonts w:ascii="Times New Roman" w:hAnsi="Times New Roman"/>
                <w:b/>
                <w:bCs/>
                <w:i w:val="0"/>
                <w:iCs w:val="0"/>
                <w:color w:val="000000" w:themeColor="text1"/>
              </w:rPr>
              <w:t>Број предмета</w:t>
            </w:r>
          </w:p>
          <w:p w:rsidR="00B94AE8" w:rsidRPr="000560A7" w:rsidRDefault="00B94AE8" w:rsidP="00B5611A">
            <w:pPr>
              <w:spacing w:after="0" w:line="240" w:lineRule="auto"/>
              <w:jc w:val="center"/>
              <w:cnfStyle w:val="100000000000"/>
              <w:rPr>
                <w:rFonts w:ascii="Times New Roman" w:hAnsi="Times New Roman"/>
                <w:b/>
                <w:bCs/>
                <w:i w:val="0"/>
                <w:iCs w:val="0"/>
                <w:color w:val="000000" w:themeColor="text1"/>
              </w:rPr>
            </w:pPr>
            <w:r w:rsidRPr="000560A7">
              <w:rPr>
                <w:rFonts w:ascii="Times New Roman" w:hAnsi="Times New Roman"/>
                <w:b/>
                <w:bCs/>
                <w:i w:val="0"/>
                <w:iCs w:val="0"/>
                <w:color w:val="000000" w:themeColor="text1"/>
              </w:rPr>
              <w:t>за 2017</w:t>
            </w:r>
            <w:r>
              <w:rPr>
                <w:rFonts w:ascii="Times New Roman" w:hAnsi="Times New Roman"/>
                <w:b/>
                <w:bCs/>
                <w:i w:val="0"/>
                <w:iCs w:val="0"/>
                <w:color w:val="000000" w:themeColor="text1"/>
              </w:rPr>
              <w:t>.</w:t>
            </w:r>
            <w:r w:rsidRPr="000560A7">
              <w:rPr>
                <w:rFonts w:ascii="Times New Roman" w:hAnsi="Times New Roman"/>
                <w:b/>
                <w:bCs/>
                <w:i w:val="0"/>
                <w:iCs w:val="0"/>
                <w:color w:val="000000" w:themeColor="text1"/>
              </w:rPr>
              <w:t xml:space="preserve"> </w:t>
            </w:r>
          </w:p>
        </w:tc>
        <w:tc>
          <w:tcPr>
            <w:cnfStyle w:val="000000001000"/>
            <w:tcW w:w="1003" w:type="pct"/>
            <w:hideMark/>
          </w:tcPr>
          <w:p w:rsidR="00B94AE8" w:rsidRPr="00B94AE8" w:rsidRDefault="00B94AE8" w:rsidP="000B5C77">
            <w:pPr>
              <w:spacing w:after="0" w:line="240" w:lineRule="auto"/>
              <w:jc w:val="center"/>
              <w:rPr>
                <w:rFonts w:ascii="Times New Roman" w:hAnsi="Times New Roman"/>
                <w:bCs w:val="0"/>
                <w:i/>
                <w:iCs/>
                <w:color w:val="000000" w:themeColor="text1"/>
              </w:rPr>
            </w:pPr>
            <w:r w:rsidRPr="00B94AE8">
              <w:rPr>
                <w:rFonts w:ascii="Times New Roman" w:hAnsi="Times New Roman"/>
                <w:bCs w:val="0"/>
                <w:i/>
                <w:iCs/>
                <w:color w:val="000000" w:themeColor="text1"/>
              </w:rPr>
              <w:t>Индекс (3:2)</w:t>
            </w:r>
          </w:p>
        </w:tc>
      </w:tr>
      <w:tr w:rsidR="00B40388" w:rsidRPr="000560A7" w:rsidTr="00B94AE8">
        <w:trPr>
          <w:trHeight w:val="315"/>
        </w:trPr>
        <w:tc>
          <w:tcPr>
            <w:cnfStyle w:val="001000000000"/>
            <w:tcW w:w="2163" w:type="pct"/>
            <w:tcBorders>
              <w:top w:val="single" w:sz="4" w:space="0" w:color="auto"/>
              <w:bottom w:val="single" w:sz="4" w:space="0" w:color="auto"/>
            </w:tcBorders>
            <w:hideMark/>
          </w:tcPr>
          <w:p w:rsidR="00B40388" w:rsidRPr="000560A7" w:rsidRDefault="00B40388" w:rsidP="000B5C77">
            <w:pPr>
              <w:spacing w:after="0" w:line="240" w:lineRule="auto"/>
              <w:jc w:val="center"/>
              <w:rPr>
                <w:rFonts w:ascii="Times New Roman" w:hAnsi="Times New Roman"/>
                <w:i/>
                <w:iCs/>
                <w:color w:val="000000" w:themeColor="text1"/>
              </w:rPr>
            </w:pPr>
            <w:r w:rsidRPr="000560A7">
              <w:rPr>
                <w:rFonts w:ascii="Times New Roman" w:hAnsi="Times New Roman"/>
                <w:i/>
                <w:iCs/>
                <w:color w:val="000000" w:themeColor="text1"/>
              </w:rPr>
              <w:t>1</w:t>
            </w:r>
          </w:p>
        </w:tc>
        <w:tc>
          <w:tcPr>
            <w:tcW w:w="902" w:type="pct"/>
            <w:tcBorders>
              <w:top w:val="single" w:sz="4" w:space="0" w:color="auto"/>
              <w:bottom w:val="single" w:sz="4" w:space="0" w:color="auto"/>
            </w:tcBorders>
            <w:hideMark/>
          </w:tcPr>
          <w:p w:rsidR="00B40388" w:rsidRPr="000560A7" w:rsidRDefault="00B40388" w:rsidP="000B5C77">
            <w:pPr>
              <w:spacing w:after="0" w:line="240" w:lineRule="auto"/>
              <w:jc w:val="center"/>
              <w:cnfStyle w:val="000000000000"/>
              <w:rPr>
                <w:rFonts w:ascii="Times New Roman" w:hAnsi="Times New Roman"/>
                <w:i/>
                <w:iCs/>
                <w:color w:val="000000" w:themeColor="text1"/>
              </w:rPr>
            </w:pPr>
            <w:r w:rsidRPr="000560A7">
              <w:rPr>
                <w:rFonts w:ascii="Times New Roman" w:hAnsi="Times New Roman"/>
                <w:i/>
                <w:iCs/>
                <w:color w:val="000000" w:themeColor="text1"/>
              </w:rPr>
              <w:t>2</w:t>
            </w:r>
          </w:p>
        </w:tc>
        <w:tc>
          <w:tcPr>
            <w:tcW w:w="932" w:type="pct"/>
            <w:tcBorders>
              <w:top w:val="single" w:sz="4" w:space="0" w:color="auto"/>
              <w:bottom w:val="single" w:sz="4" w:space="0" w:color="auto"/>
            </w:tcBorders>
            <w:hideMark/>
          </w:tcPr>
          <w:p w:rsidR="00B40388" w:rsidRPr="000560A7" w:rsidRDefault="00B40388" w:rsidP="000B5C77">
            <w:pPr>
              <w:spacing w:after="0" w:line="240" w:lineRule="auto"/>
              <w:jc w:val="center"/>
              <w:cnfStyle w:val="000000000000"/>
              <w:rPr>
                <w:rFonts w:ascii="Times New Roman" w:hAnsi="Times New Roman"/>
                <w:i/>
                <w:iCs/>
                <w:color w:val="000000" w:themeColor="text1"/>
              </w:rPr>
            </w:pPr>
            <w:r w:rsidRPr="000560A7">
              <w:rPr>
                <w:rFonts w:ascii="Times New Roman" w:hAnsi="Times New Roman"/>
                <w:i/>
                <w:iCs/>
                <w:color w:val="000000" w:themeColor="text1"/>
              </w:rPr>
              <w:t>3</w:t>
            </w:r>
          </w:p>
        </w:tc>
        <w:tc>
          <w:tcPr>
            <w:tcW w:w="1003" w:type="pct"/>
            <w:tcBorders>
              <w:top w:val="single" w:sz="4" w:space="0" w:color="auto"/>
              <w:bottom w:val="single" w:sz="4" w:space="0" w:color="auto"/>
            </w:tcBorders>
            <w:hideMark/>
          </w:tcPr>
          <w:p w:rsidR="00B40388" w:rsidRPr="000560A7" w:rsidRDefault="00B40388" w:rsidP="000B5C77">
            <w:pPr>
              <w:spacing w:after="0" w:line="240" w:lineRule="auto"/>
              <w:jc w:val="center"/>
              <w:cnfStyle w:val="000000000000"/>
              <w:rPr>
                <w:rFonts w:ascii="Times New Roman" w:hAnsi="Times New Roman"/>
                <w:i/>
                <w:iCs/>
                <w:color w:val="000000" w:themeColor="text1"/>
              </w:rPr>
            </w:pPr>
            <w:r w:rsidRPr="000560A7">
              <w:rPr>
                <w:rFonts w:ascii="Times New Roman" w:hAnsi="Times New Roman"/>
                <w:i/>
                <w:iCs/>
                <w:color w:val="000000" w:themeColor="text1"/>
              </w:rPr>
              <w:t>4</w:t>
            </w:r>
          </w:p>
        </w:tc>
      </w:tr>
      <w:tr w:rsidR="00B40388" w:rsidRPr="000560A7" w:rsidTr="00B94AE8">
        <w:trPr>
          <w:trHeight w:val="432"/>
        </w:trPr>
        <w:tc>
          <w:tcPr>
            <w:cnfStyle w:val="001000000000"/>
            <w:tcW w:w="2163" w:type="pct"/>
            <w:tcBorders>
              <w:top w:val="single" w:sz="4" w:space="0" w:color="auto"/>
            </w:tcBorders>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Брисање предузетничке радње </w:t>
            </w:r>
          </w:p>
        </w:tc>
        <w:tc>
          <w:tcPr>
            <w:tcW w:w="902" w:type="pct"/>
            <w:tcBorders>
              <w:top w:val="single" w:sz="4" w:space="0" w:color="auto"/>
            </w:tcBorders>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25</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tcBorders>
              <w:top w:val="single" w:sz="4" w:space="0" w:color="auto"/>
            </w:tcBorders>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27</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tcBorders>
              <w:top w:val="single" w:sz="4" w:space="0" w:color="auto"/>
            </w:tcBorders>
            <w:hideMark/>
          </w:tcPr>
          <w:p w:rsidR="00B40388" w:rsidRPr="000560A7" w:rsidRDefault="009927F5" w:rsidP="00F50E1F">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1</w:t>
            </w:r>
            <w:r w:rsidR="00B40388" w:rsidRPr="000560A7">
              <w:rPr>
                <w:rFonts w:ascii="Times New Roman" w:hAnsi="Times New Roman"/>
                <w:color w:val="000000" w:themeColor="text1"/>
              </w:rPr>
              <w:t>08</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Брисање привредног друштва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w:t>
            </w:r>
            <w:r w:rsidR="00F50E1F">
              <w:rPr>
                <w:rFonts w:ascii="Times New Roman" w:hAnsi="Times New Roman"/>
                <w:color w:val="000000" w:themeColor="text1"/>
              </w:rPr>
              <w:t>.</w:t>
            </w:r>
            <w:r w:rsidRPr="000560A7">
              <w:rPr>
                <w:rFonts w:ascii="Times New Roman" w:hAnsi="Times New Roman"/>
                <w:color w:val="000000" w:themeColor="text1"/>
              </w:rPr>
              <w:t>300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w:t>
            </w:r>
            <w:r w:rsidR="00F50E1F">
              <w:rPr>
                <w:rFonts w:ascii="Times New Roman" w:hAnsi="Times New Roman"/>
                <w:color w:val="000000" w:themeColor="text1"/>
              </w:rPr>
              <w:t>.</w:t>
            </w:r>
            <w:r w:rsidRPr="000560A7">
              <w:rPr>
                <w:rFonts w:ascii="Times New Roman" w:hAnsi="Times New Roman"/>
                <w:color w:val="000000" w:themeColor="text1"/>
              </w:rPr>
              <w:t>300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Издавање извода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56</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56</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Одустанак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lastRenderedPageBreak/>
              <w:t xml:space="preserve">Оснивање предузетника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42</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43</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0560A7" w:rsidRDefault="009927F5" w:rsidP="00F50E1F">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1</w:t>
            </w:r>
            <w:r w:rsidR="00B40388" w:rsidRPr="000560A7">
              <w:rPr>
                <w:rFonts w:ascii="Times New Roman" w:hAnsi="Times New Roman"/>
                <w:color w:val="000000" w:themeColor="text1"/>
              </w:rPr>
              <w:t>02</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Оснивање привредног друштва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11</w:t>
            </w:r>
            <w:r w:rsidR="00F50E1F">
              <w:rPr>
                <w:rFonts w:ascii="Times New Roman" w:hAnsi="Times New Roman"/>
                <w:color w:val="000000" w:themeColor="text1"/>
              </w:rPr>
              <w:t>.</w:t>
            </w:r>
            <w:r w:rsidRPr="000560A7">
              <w:rPr>
                <w:rFonts w:ascii="Times New Roman" w:hAnsi="Times New Roman"/>
                <w:color w:val="000000" w:themeColor="text1"/>
              </w:rPr>
              <w:t>500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12</w:t>
            </w:r>
            <w:r w:rsidR="00F50E1F">
              <w:rPr>
                <w:rFonts w:ascii="Times New Roman" w:hAnsi="Times New Roman"/>
                <w:color w:val="000000" w:themeColor="text1"/>
              </w:rPr>
              <w:t>.</w:t>
            </w:r>
            <w:r w:rsidRPr="000560A7">
              <w:rPr>
                <w:rFonts w:ascii="Times New Roman" w:hAnsi="Times New Roman"/>
                <w:color w:val="000000" w:themeColor="text1"/>
              </w:rPr>
              <w:t>500</w:t>
            </w:r>
          </w:p>
        </w:tc>
        <w:tc>
          <w:tcPr>
            <w:tcW w:w="1003" w:type="pct"/>
            <w:hideMark/>
          </w:tcPr>
          <w:p w:rsidR="00B40388" w:rsidRPr="000560A7" w:rsidRDefault="009927F5" w:rsidP="00F50E1F">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1</w:t>
            </w:r>
            <w:r w:rsidR="00B40388" w:rsidRPr="000560A7">
              <w:rPr>
                <w:rFonts w:ascii="Times New Roman" w:hAnsi="Times New Roman"/>
                <w:color w:val="000000" w:themeColor="text1"/>
              </w:rPr>
              <w:t>0</w:t>
            </w:r>
            <w:r w:rsidR="00F50E1F">
              <w:rPr>
                <w:rFonts w:ascii="Times New Roman" w:hAnsi="Times New Roman"/>
                <w:color w:val="000000" w:themeColor="text1"/>
              </w:rPr>
              <w:t>9</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Промена података о привредном друштву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61</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67</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0560A7" w:rsidRDefault="009927F5" w:rsidP="00F50E1F">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1</w:t>
            </w:r>
            <w:r w:rsidR="00F50E1F">
              <w:rPr>
                <w:rFonts w:ascii="Times New Roman" w:hAnsi="Times New Roman"/>
                <w:color w:val="000000" w:themeColor="text1"/>
              </w:rPr>
              <w:t>10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Промене података о предузeтнику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62</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62</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Резервација назива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w:t>
            </w:r>
            <w:r w:rsidRPr="000560A7">
              <w:rPr>
                <w:rFonts w:ascii="Times New Roman" w:hAnsi="Times New Roman"/>
                <w:color w:val="000000" w:themeColor="text1"/>
              </w:rPr>
              <w:t>650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w:t>
            </w:r>
            <w:r w:rsidRPr="000560A7">
              <w:rPr>
                <w:rFonts w:ascii="Times New Roman" w:hAnsi="Times New Roman"/>
                <w:color w:val="000000" w:themeColor="text1"/>
              </w:rPr>
              <w:t>650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Обнова резервације</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150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150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Упис делатности удружења</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Техничка корекција предузетника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w:t>
            </w:r>
            <w:r w:rsidRPr="000560A7">
              <w:rPr>
                <w:rFonts w:ascii="Times New Roman" w:hAnsi="Times New Roman"/>
                <w:color w:val="000000" w:themeColor="text1"/>
              </w:rPr>
              <w:t>600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w:t>
            </w:r>
            <w:r w:rsidRPr="000560A7">
              <w:rPr>
                <w:rFonts w:ascii="Times New Roman" w:hAnsi="Times New Roman"/>
                <w:color w:val="000000" w:themeColor="text1"/>
              </w:rPr>
              <w:t>600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Техничка корекција прив друштва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2</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2</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 xml:space="preserve">Стечајне масе </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170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170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Туризам</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3</w:t>
            </w:r>
            <w:r w:rsidR="00F50E1F">
              <w:rPr>
                <w:rFonts w:ascii="Times New Roman" w:hAnsi="Times New Roman"/>
                <w:color w:val="000000" w:themeColor="text1"/>
              </w:rPr>
              <w:t>.</w:t>
            </w:r>
            <w:r w:rsidRPr="000560A7">
              <w:rPr>
                <w:rFonts w:ascii="Times New Roman" w:hAnsi="Times New Roman"/>
                <w:color w:val="000000" w:themeColor="text1"/>
              </w:rPr>
              <w:t>200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47</w:t>
            </w:r>
            <w:r w:rsidR="00F50E1F">
              <w:rPr>
                <w:rFonts w:ascii="Times New Roman" w:hAnsi="Times New Roman"/>
                <w:color w:val="000000" w:themeColor="text1"/>
              </w:rPr>
              <w:t>.</w:t>
            </w:r>
            <w:r w:rsidRPr="000560A7">
              <w:rPr>
                <w:rFonts w:ascii="Times New Roman" w:hAnsi="Times New Roman"/>
                <w:color w:val="000000" w:themeColor="text1"/>
              </w:rPr>
              <w:t>500</w:t>
            </w:r>
          </w:p>
        </w:tc>
        <w:tc>
          <w:tcPr>
            <w:tcW w:w="1003" w:type="pct"/>
            <w:hideMark/>
          </w:tcPr>
          <w:p w:rsidR="00B40388" w:rsidRPr="000560A7" w:rsidRDefault="009927F5" w:rsidP="00F50E1F">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14</w:t>
            </w:r>
            <w:r w:rsidR="00B40388" w:rsidRPr="000560A7">
              <w:rPr>
                <w:rFonts w:ascii="Times New Roman" w:hAnsi="Times New Roman"/>
                <w:color w:val="000000" w:themeColor="text1"/>
              </w:rPr>
              <w:t>84</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Медији</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w:t>
            </w:r>
            <w:r w:rsidRPr="000560A7">
              <w:rPr>
                <w:rFonts w:ascii="Times New Roman" w:hAnsi="Times New Roman"/>
                <w:color w:val="000000" w:themeColor="text1"/>
              </w:rPr>
              <w:t>850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w:t>
            </w:r>
            <w:r w:rsidRPr="000560A7">
              <w:rPr>
                <w:rFonts w:ascii="Times New Roman" w:hAnsi="Times New Roman"/>
                <w:color w:val="000000" w:themeColor="text1"/>
              </w:rPr>
              <w:t>850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Понуђачи</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7</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7</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Потврде укупно</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11</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11</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Жалба</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2</w:t>
            </w:r>
            <w:r w:rsidR="00F50E1F">
              <w:rPr>
                <w:rFonts w:ascii="Times New Roman" w:hAnsi="Times New Roman"/>
                <w:color w:val="000000" w:themeColor="text1"/>
              </w:rPr>
              <w:t>.</w:t>
            </w:r>
            <w:r w:rsidRPr="000560A7">
              <w:rPr>
                <w:rFonts w:ascii="Times New Roman" w:hAnsi="Times New Roman"/>
                <w:color w:val="000000" w:themeColor="text1"/>
              </w:rPr>
              <w:t>200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2</w:t>
            </w:r>
            <w:r w:rsidR="00F50E1F">
              <w:rPr>
                <w:rFonts w:ascii="Times New Roman" w:hAnsi="Times New Roman"/>
                <w:color w:val="000000" w:themeColor="text1"/>
              </w:rPr>
              <w:t>.</w:t>
            </w:r>
            <w:r w:rsidRPr="000560A7">
              <w:rPr>
                <w:rFonts w:ascii="Times New Roman" w:hAnsi="Times New Roman"/>
                <w:color w:val="000000" w:themeColor="text1"/>
              </w:rPr>
              <w:t>200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Остало</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10</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10</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F50E1F" w:rsidRDefault="00B40388" w:rsidP="00F50E1F">
            <w:pPr>
              <w:spacing w:after="0" w:line="240" w:lineRule="auto"/>
              <w:jc w:val="center"/>
              <w:cnfStyle w:val="000000000000"/>
              <w:rPr>
                <w:rFonts w:ascii="Times New Roman" w:hAnsi="Times New Roman"/>
                <w:color w:val="000000" w:themeColor="text1"/>
              </w:rPr>
            </w:pPr>
            <w:r w:rsidRPr="000560A7">
              <w:rPr>
                <w:rFonts w:ascii="Times New Roman" w:hAnsi="Times New Roman"/>
                <w:color w:val="000000" w:themeColor="text1"/>
              </w:rPr>
              <w:t>1</w:t>
            </w:r>
            <w:r w:rsidR="00F50E1F">
              <w:rPr>
                <w:rFonts w:ascii="Times New Roman" w:hAnsi="Times New Roman"/>
                <w:color w:val="000000" w:themeColor="text1"/>
              </w:rPr>
              <w:t>00</w:t>
            </w:r>
          </w:p>
        </w:tc>
      </w:tr>
      <w:tr w:rsidR="00B40388" w:rsidRPr="000560A7" w:rsidTr="00B94AE8">
        <w:trPr>
          <w:trHeight w:val="432"/>
        </w:trPr>
        <w:tc>
          <w:tcPr>
            <w:cnfStyle w:val="001000000000"/>
            <w:tcW w:w="2163" w:type="pct"/>
            <w:hideMark/>
          </w:tcPr>
          <w:p w:rsidR="00B40388" w:rsidRPr="000560A7" w:rsidRDefault="00B40388" w:rsidP="000B5C77">
            <w:pPr>
              <w:spacing w:after="0" w:line="240" w:lineRule="auto"/>
              <w:jc w:val="left"/>
              <w:rPr>
                <w:rFonts w:ascii="Times New Roman" w:hAnsi="Times New Roman"/>
                <w:color w:val="000000" w:themeColor="text1"/>
              </w:rPr>
            </w:pPr>
            <w:r w:rsidRPr="000560A7">
              <w:rPr>
                <w:rFonts w:ascii="Times New Roman" w:hAnsi="Times New Roman"/>
                <w:color w:val="000000" w:themeColor="text1"/>
              </w:rPr>
              <w:t>Централна евиденција привремених ограничења права</w:t>
            </w:r>
          </w:p>
        </w:tc>
        <w:tc>
          <w:tcPr>
            <w:tcW w:w="90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45</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932" w:type="pct"/>
            <w:hideMark/>
          </w:tcPr>
          <w:p w:rsidR="00B40388" w:rsidRPr="000560A7" w:rsidRDefault="00B40388" w:rsidP="00B5611A">
            <w:pPr>
              <w:spacing w:after="0" w:line="240" w:lineRule="auto"/>
              <w:jc w:val="right"/>
              <w:cnfStyle w:val="000000000000"/>
              <w:rPr>
                <w:rFonts w:ascii="Times New Roman" w:hAnsi="Times New Roman"/>
                <w:color w:val="000000" w:themeColor="text1"/>
              </w:rPr>
            </w:pPr>
            <w:r w:rsidRPr="000560A7">
              <w:rPr>
                <w:rFonts w:ascii="Times New Roman" w:hAnsi="Times New Roman"/>
                <w:color w:val="000000" w:themeColor="text1"/>
              </w:rPr>
              <w:t>70</w:t>
            </w:r>
            <w:r w:rsidR="00F50E1F">
              <w:rPr>
                <w:rFonts w:ascii="Times New Roman" w:hAnsi="Times New Roman"/>
                <w:color w:val="000000" w:themeColor="text1"/>
              </w:rPr>
              <w:t>.</w:t>
            </w:r>
            <w:r w:rsidRPr="000560A7">
              <w:rPr>
                <w:rFonts w:ascii="Times New Roman" w:hAnsi="Times New Roman"/>
                <w:color w:val="000000" w:themeColor="text1"/>
              </w:rPr>
              <w:t>000</w:t>
            </w:r>
          </w:p>
        </w:tc>
        <w:tc>
          <w:tcPr>
            <w:tcW w:w="1003" w:type="pct"/>
            <w:hideMark/>
          </w:tcPr>
          <w:p w:rsidR="00B40388" w:rsidRPr="000560A7" w:rsidRDefault="009927F5" w:rsidP="00F50E1F">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1</w:t>
            </w:r>
            <w:r w:rsidR="00B40388" w:rsidRPr="000560A7">
              <w:rPr>
                <w:rFonts w:ascii="Times New Roman" w:hAnsi="Times New Roman"/>
                <w:color w:val="000000" w:themeColor="text1"/>
              </w:rPr>
              <w:t>55</w:t>
            </w:r>
          </w:p>
        </w:tc>
      </w:tr>
      <w:tr w:rsidR="00B40388" w:rsidRPr="00A757B4" w:rsidTr="00B94AE8">
        <w:trPr>
          <w:trHeight w:val="275"/>
        </w:trPr>
        <w:tc>
          <w:tcPr>
            <w:cnfStyle w:val="001000000000"/>
            <w:tcW w:w="2163" w:type="pct"/>
            <w:hideMark/>
          </w:tcPr>
          <w:p w:rsidR="00B40388" w:rsidRPr="000560A7" w:rsidRDefault="00B40388" w:rsidP="000B5C77">
            <w:pPr>
              <w:spacing w:after="0" w:line="240" w:lineRule="auto"/>
              <w:jc w:val="right"/>
              <w:rPr>
                <w:rFonts w:ascii="Times New Roman" w:hAnsi="Times New Roman"/>
                <w:b/>
                <w:bCs/>
                <w:color w:val="000000" w:themeColor="text1"/>
              </w:rPr>
            </w:pPr>
            <w:r w:rsidRPr="000560A7">
              <w:rPr>
                <w:rFonts w:ascii="Times New Roman" w:hAnsi="Times New Roman"/>
                <w:b/>
                <w:bCs/>
                <w:color w:val="000000" w:themeColor="text1"/>
              </w:rPr>
              <w:t>УКУПНО:</w:t>
            </w:r>
          </w:p>
        </w:tc>
        <w:tc>
          <w:tcPr>
            <w:tcW w:w="902" w:type="pct"/>
            <w:hideMark/>
          </w:tcPr>
          <w:p w:rsidR="00B40388" w:rsidRPr="000560A7" w:rsidRDefault="00B40388" w:rsidP="00B5611A">
            <w:pPr>
              <w:spacing w:after="0" w:line="240" w:lineRule="auto"/>
              <w:jc w:val="right"/>
              <w:cnfStyle w:val="000000000000"/>
              <w:rPr>
                <w:rFonts w:ascii="Times New Roman" w:hAnsi="Times New Roman"/>
                <w:b/>
                <w:bCs/>
                <w:color w:val="000000" w:themeColor="text1"/>
              </w:rPr>
            </w:pPr>
            <w:r w:rsidRPr="000560A7">
              <w:rPr>
                <w:rFonts w:ascii="Times New Roman" w:hAnsi="Times New Roman"/>
                <w:b/>
                <w:bCs/>
                <w:color w:val="000000" w:themeColor="text1"/>
              </w:rPr>
              <w:t>347</w:t>
            </w:r>
            <w:r w:rsidR="00F50E1F">
              <w:rPr>
                <w:rFonts w:ascii="Times New Roman" w:hAnsi="Times New Roman"/>
                <w:b/>
                <w:bCs/>
                <w:color w:val="000000" w:themeColor="text1"/>
              </w:rPr>
              <w:t>.</w:t>
            </w:r>
            <w:r w:rsidRPr="000560A7">
              <w:rPr>
                <w:rFonts w:ascii="Times New Roman" w:hAnsi="Times New Roman"/>
                <w:b/>
                <w:bCs/>
                <w:color w:val="000000" w:themeColor="text1"/>
              </w:rPr>
              <w:t>220</w:t>
            </w:r>
          </w:p>
        </w:tc>
        <w:tc>
          <w:tcPr>
            <w:tcW w:w="932" w:type="pct"/>
            <w:hideMark/>
          </w:tcPr>
          <w:p w:rsidR="00B40388" w:rsidRPr="000560A7" w:rsidRDefault="00B40388" w:rsidP="00B5611A">
            <w:pPr>
              <w:spacing w:after="0" w:line="240" w:lineRule="auto"/>
              <w:jc w:val="right"/>
              <w:cnfStyle w:val="000000000000"/>
              <w:rPr>
                <w:rFonts w:ascii="Times New Roman" w:hAnsi="Times New Roman"/>
                <w:b/>
                <w:bCs/>
                <w:color w:val="000000" w:themeColor="text1"/>
              </w:rPr>
            </w:pPr>
            <w:r w:rsidRPr="000560A7">
              <w:rPr>
                <w:rFonts w:ascii="Times New Roman" w:hAnsi="Times New Roman"/>
                <w:b/>
                <w:bCs/>
                <w:color w:val="000000" w:themeColor="text1"/>
              </w:rPr>
              <w:t>426</w:t>
            </w:r>
            <w:r w:rsidR="00F50E1F">
              <w:rPr>
                <w:rFonts w:ascii="Times New Roman" w:hAnsi="Times New Roman"/>
                <w:b/>
                <w:bCs/>
                <w:color w:val="000000" w:themeColor="text1"/>
              </w:rPr>
              <w:t>.</w:t>
            </w:r>
            <w:r w:rsidRPr="000560A7">
              <w:rPr>
                <w:rFonts w:ascii="Times New Roman" w:hAnsi="Times New Roman"/>
                <w:b/>
                <w:bCs/>
                <w:color w:val="000000" w:themeColor="text1"/>
              </w:rPr>
              <w:t>580</w:t>
            </w:r>
          </w:p>
        </w:tc>
        <w:tc>
          <w:tcPr>
            <w:tcW w:w="1003" w:type="pct"/>
            <w:hideMark/>
          </w:tcPr>
          <w:p w:rsidR="00B40388" w:rsidRPr="000560A7" w:rsidRDefault="009927F5" w:rsidP="00F50E1F">
            <w:pPr>
              <w:spacing w:after="0" w:line="240" w:lineRule="auto"/>
              <w:jc w:val="center"/>
              <w:cnfStyle w:val="000000000000"/>
              <w:rPr>
                <w:rFonts w:ascii="Times New Roman" w:hAnsi="Times New Roman"/>
                <w:b/>
                <w:bCs/>
                <w:color w:val="000000" w:themeColor="text1"/>
              </w:rPr>
            </w:pPr>
            <w:r>
              <w:rPr>
                <w:rFonts w:ascii="Times New Roman" w:hAnsi="Times New Roman"/>
                <w:b/>
                <w:bCs/>
                <w:color w:val="000000" w:themeColor="text1"/>
              </w:rPr>
              <w:t>1</w:t>
            </w:r>
            <w:r w:rsidR="00F50E1F">
              <w:rPr>
                <w:rFonts w:ascii="Times New Roman" w:hAnsi="Times New Roman"/>
                <w:b/>
                <w:bCs/>
                <w:color w:val="000000" w:themeColor="text1"/>
              </w:rPr>
              <w:t>70</w:t>
            </w:r>
          </w:p>
          <w:p w:rsidR="00B40388" w:rsidRPr="00A757B4" w:rsidRDefault="00B40388" w:rsidP="00F50E1F">
            <w:pPr>
              <w:spacing w:after="0" w:line="240" w:lineRule="auto"/>
              <w:jc w:val="center"/>
              <w:cnfStyle w:val="000000000000"/>
              <w:rPr>
                <w:rFonts w:ascii="Times New Roman" w:hAnsi="Times New Roman"/>
                <w:color w:val="000000" w:themeColor="text1"/>
              </w:rPr>
            </w:pPr>
          </w:p>
        </w:tc>
      </w:tr>
    </w:tbl>
    <w:p w:rsidR="00FB5BF2" w:rsidRPr="00A757B4" w:rsidRDefault="00FB5BF2" w:rsidP="00FB5BF2">
      <w:pPr>
        <w:spacing w:after="0" w:line="240" w:lineRule="auto"/>
        <w:rPr>
          <w:rFonts w:ascii="Times New Roman" w:hAnsi="Times New Roman"/>
          <w:color w:val="000000" w:themeColor="text1"/>
        </w:rPr>
      </w:pPr>
    </w:p>
    <w:p w:rsidR="00FB5BF2" w:rsidRPr="00A757B4" w:rsidRDefault="00FB5BF2" w:rsidP="00FB5BF2">
      <w:pPr>
        <w:spacing w:after="0" w:line="240" w:lineRule="auto"/>
        <w:rPr>
          <w:rFonts w:ascii="Times New Roman" w:hAnsi="Times New Roman"/>
          <w:b/>
          <w:color w:val="000000" w:themeColor="text1"/>
        </w:rPr>
      </w:pPr>
      <w:r w:rsidRPr="00A757B4">
        <w:rPr>
          <w:rFonts w:ascii="Times New Roman" w:hAnsi="Times New Roman"/>
          <w:b/>
          <w:color w:val="000000" w:themeColor="text1"/>
        </w:rPr>
        <w:t>План активности у регистрима у 201</w:t>
      </w:r>
      <w:r w:rsidR="00B40388" w:rsidRPr="00A757B4">
        <w:rPr>
          <w:rFonts w:ascii="Times New Roman" w:hAnsi="Times New Roman"/>
          <w:b/>
          <w:color w:val="000000" w:themeColor="text1"/>
        </w:rPr>
        <w:t>7</w:t>
      </w:r>
      <w:r w:rsidRPr="00A757B4">
        <w:rPr>
          <w:rFonts w:ascii="Times New Roman" w:hAnsi="Times New Roman"/>
          <w:b/>
          <w:color w:val="000000" w:themeColor="text1"/>
        </w:rPr>
        <w:t>. години</w:t>
      </w:r>
    </w:p>
    <w:p w:rsidR="00FB5BF2" w:rsidRPr="00A757B4" w:rsidRDefault="00FB5BF2" w:rsidP="00FB5BF2">
      <w:pPr>
        <w:spacing w:after="0" w:line="240" w:lineRule="auto"/>
        <w:rPr>
          <w:rFonts w:ascii="Times New Roman" w:hAnsi="Times New Roman"/>
          <w:color w:val="000000" w:themeColor="text1"/>
        </w:rPr>
      </w:pPr>
    </w:p>
    <w:p w:rsidR="00B40388" w:rsidRPr="00A757B4" w:rsidRDefault="00B40388" w:rsidP="00A275EA">
      <w:pPr>
        <w:pStyle w:val="Heading2"/>
        <w:numPr>
          <w:ilvl w:val="1"/>
          <w:numId w:val="35"/>
        </w:numPr>
        <w:spacing w:before="0" w:line="240" w:lineRule="auto"/>
        <w:rPr>
          <w:rFonts w:ascii="Times New Roman" w:hAnsi="Times New Roman"/>
          <w:color w:val="000000" w:themeColor="text1"/>
          <w:sz w:val="22"/>
          <w:szCs w:val="22"/>
        </w:rPr>
      </w:pPr>
      <w:bookmarkStart w:id="29" w:name="_Toc468784763"/>
      <w:bookmarkStart w:id="30" w:name="_Toc438113776"/>
      <w:r w:rsidRPr="00A757B4">
        <w:rPr>
          <w:rFonts w:ascii="Times New Roman" w:hAnsi="Times New Roman"/>
          <w:color w:val="000000" w:themeColor="text1"/>
          <w:sz w:val="22"/>
          <w:szCs w:val="22"/>
        </w:rPr>
        <w:t>Е-РЕГИСТРАЦИЈА ПРИВРЕДНИХ СУБЈЕКАТА (оснивање привредних друштава и регистрација предузетника)</w:t>
      </w:r>
      <w:bookmarkEnd w:id="29"/>
    </w:p>
    <w:p w:rsidR="00B40388" w:rsidRPr="00A757B4" w:rsidRDefault="00B40388" w:rsidP="00B40388">
      <w:pPr>
        <w:spacing w:after="0" w:line="240" w:lineRule="auto"/>
        <w:rPr>
          <w:color w:val="000000" w:themeColor="text1"/>
        </w:rPr>
      </w:pPr>
    </w:p>
    <w:p w:rsidR="00B40388" w:rsidRPr="00A757B4" w:rsidRDefault="00B40388" w:rsidP="00B40388">
      <w:pPr>
        <w:rPr>
          <w:rFonts w:ascii="Times New Roman" w:hAnsi="Times New Roman"/>
          <w:color w:val="000000" w:themeColor="text1"/>
        </w:rPr>
      </w:pPr>
      <w:r w:rsidRPr="00A757B4">
        <w:rPr>
          <w:rFonts w:ascii="Times New Roman" w:hAnsi="Times New Roman"/>
          <w:color w:val="000000" w:themeColor="text1"/>
        </w:rPr>
        <w:t>У најновијем Извештају о условима пословања 2017, Светска банка је по броју спроведених реформи сврстала Србију у првих 10 земаља на свету захваљујући реформама спроведеним у следеће три области – покретање бизниса, добијање грађевинских дозвола и регистровање имовине.</w:t>
      </w:r>
      <w:r w:rsidRPr="00A757B4">
        <w:rPr>
          <w:rFonts w:ascii="Times New Roman" w:hAnsi="Times New Roman"/>
          <w:color w:val="000000" w:themeColor="text1"/>
        </w:rPr>
        <w:br/>
        <w:t xml:space="preserve">Реформа у области покретања бизниса односи се на поједностављење процедура и скраћење времена потребног за регистрацију привредних субјеката које је у примени од 1. марта ове године, што је Србији донело напредак на 47. место на лествици Светска банке (Doing business). Напредак је постигнут на основу увођења јединствене регистрационе пријаве за упис у Регистар привредних субјеката и Јединствени регистар пореских обвезника, што је значајно поједноставило процедуру регистрације, тако да је укинута обавеза одласка у локалну организациону јединицу Пореске управе ради отварања пореског досијеа/подношења пријаве за паушално опорезивање предузетника, односно пријаве за ПДВ обвезника. </w:t>
      </w:r>
    </w:p>
    <w:p w:rsidR="00B40388" w:rsidRPr="00A757B4" w:rsidRDefault="00B40388" w:rsidP="00B40388">
      <w:pPr>
        <w:rPr>
          <w:color w:val="000000" w:themeColor="text1"/>
        </w:rPr>
      </w:pPr>
      <w:r w:rsidRPr="00A757B4">
        <w:rPr>
          <w:rFonts w:ascii="Times New Roman" w:hAnsi="Times New Roman"/>
          <w:color w:val="000000" w:themeColor="text1"/>
        </w:rPr>
        <w:t xml:space="preserve">Ради даљег унапређења пословног амбијента у Републици Србији покренут је пројекат </w:t>
      </w:r>
      <w:r w:rsidRPr="00A757B4">
        <w:rPr>
          <w:rFonts w:ascii="Times New Roman" w:hAnsi="Times New Roman"/>
          <w:b/>
          <w:color w:val="000000" w:themeColor="text1"/>
        </w:rPr>
        <w:t>„е-регистрације</w:t>
      </w:r>
      <w:r w:rsidR="001559D7">
        <w:rPr>
          <w:rFonts w:ascii="Times New Roman" w:hAnsi="Times New Roman"/>
          <w:b/>
          <w:color w:val="000000" w:themeColor="text1"/>
        </w:rPr>
        <w:t>”</w:t>
      </w:r>
      <w:r w:rsidRPr="00A757B4">
        <w:rPr>
          <w:rFonts w:ascii="Times New Roman" w:hAnsi="Times New Roman"/>
          <w:color w:val="000000" w:themeColor="text1"/>
        </w:rPr>
        <w:t xml:space="preserve">. Суштина пројекта је успостављање могућности електронског подношења пријаве за </w:t>
      </w:r>
      <w:r w:rsidRPr="00A757B4">
        <w:rPr>
          <w:rFonts w:ascii="Times New Roman" w:hAnsi="Times New Roman"/>
          <w:color w:val="000000" w:themeColor="text1"/>
        </w:rPr>
        <w:lastRenderedPageBreak/>
        <w:t>регистрацију оснивања привредних друштава и регистрацију предузетника. Будући предузетници и оснивачи привредних друштава моћи ће да поднесу пријаву електронских путем, употребом квалификованог електронског потписа, а електронски потписи оснивача на оснивачком акту замениће оверу потписа, која је данас као посебан корак саставни део ове процедуре. Спровођење овог пројекта изискује одређене измене и допуне правног оквира (закона и подзаконских прописа) и надоградњу информационог система Агенције. Нова информациона решења представљају и главни трошак пројекта који је процењен на 109.000 $.</w:t>
      </w:r>
    </w:p>
    <w:p w:rsidR="00FB5BF2" w:rsidRPr="00A757B4" w:rsidRDefault="00FB5BF2" w:rsidP="00A275EA">
      <w:pPr>
        <w:pStyle w:val="Heading2"/>
        <w:numPr>
          <w:ilvl w:val="1"/>
          <w:numId w:val="35"/>
        </w:numPr>
        <w:spacing w:before="0" w:line="240" w:lineRule="auto"/>
        <w:rPr>
          <w:rFonts w:ascii="Times New Roman" w:hAnsi="Times New Roman"/>
          <w:color w:val="000000" w:themeColor="text1"/>
          <w:sz w:val="22"/>
          <w:szCs w:val="22"/>
        </w:rPr>
      </w:pPr>
      <w:bookmarkStart w:id="31" w:name="_Toc468784764"/>
      <w:r w:rsidRPr="00A757B4">
        <w:rPr>
          <w:rFonts w:ascii="Times New Roman" w:hAnsi="Times New Roman"/>
          <w:bCs w:val="0"/>
          <w:color w:val="000000" w:themeColor="text1"/>
          <w:sz w:val="22"/>
          <w:szCs w:val="22"/>
        </w:rPr>
        <w:t>Одржавање постојећих функционалности софтвера за вођење Регистра привредних субјеката,</w:t>
      </w:r>
      <w:r w:rsidR="00343991" w:rsidRPr="00A757B4">
        <w:rPr>
          <w:rFonts w:ascii="Times New Roman" w:hAnsi="Times New Roman"/>
          <w:bCs w:val="0"/>
          <w:color w:val="000000" w:themeColor="text1"/>
          <w:sz w:val="22"/>
          <w:szCs w:val="22"/>
        </w:rPr>
        <w:t xml:space="preserve"> </w:t>
      </w:r>
      <w:r w:rsidRPr="00A757B4">
        <w:rPr>
          <w:rFonts w:ascii="Times New Roman" w:hAnsi="Times New Roman"/>
          <w:bCs w:val="0"/>
          <w:color w:val="000000" w:themeColor="text1"/>
          <w:sz w:val="22"/>
          <w:szCs w:val="22"/>
        </w:rPr>
        <w:t>стечајних маса, туризма</w:t>
      </w:r>
      <w:r w:rsidR="00B40388" w:rsidRPr="00A757B4">
        <w:rPr>
          <w:rFonts w:ascii="Times New Roman" w:hAnsi="Times New Roman"/>
          <w:bCs w:val="0"/>
          <w:color w:val="000000" w:themeColor="text1"/>
          <w:sz w:val="22"/>
          <w:szCs w:val="22"/>
        </w:rPr>
        <w:t>,</w:t>
      </w:r>
      <w:r w:rsidRPr="00A757B4">
        <w:rPr>
          <w:rFonts w:ascii="Times New Roman" w:hAnsi="Times New Roman"/>
          <w:bCs w:val="0"/>
          <w:color w:val="000000" w:themeColor="text1"/>
          <w:sz w:val="22"/>
          <w:szCs w:val="22"/>
        </w:rPr>
        <w:t xml:space="preserve"> понуђача</w:t>
      </w:r>
      <w:bookmarkEnd w:id="30"/>
      <w:r w:rsidR="00B40388" w:rsidRPr="00A757B4">
        <w:rPr>
          <w:rFonts w:ascii="Times New Roman" w:hAnsi="Times New Roman"/>
          <w:bCs w:val="0"/>
          <w:color w:val="000000" w:themeColor="text1"/>
          <w:sz w:val="22"/>
          <w:szCs w:val="22"/>
        </w:rPr>
        <w:t xml:space="preserve"> и ц</w:t>
      </w:r>
      <w:r w:rsidR="00B40388" w:rsidRPr="00A757B4">
        <w:rPr>
          <w:rFonts w:ascii="Times New Roman" w:hAnsi="Times New Roman"/>
          <w:color w:val="000000" w:themeColor="text1"/>
          <w:sz w:val="22"/>
          <w:szCs w:val="22"/>
        </w:rPr>
        <w:t>ентралне евиденције привремених ограничења права</w:t>
      </w:r>
      <w:bookmarkEnd w:id="31"/>
    </w:p>
    <w:p w:rsidR="00FB5BF2" w:rsidRPr="00A757B4" w:rsidRDefault="00FB5BF2" w:rsidP="00FB5BF2">
      <w:pPr>
        <w:tabs>
          <w:tab w:val="left" w:pos="0"/>
        </w:tabs>
        <w:spacing w:after="0" w:line="240" w:lineRule="auto"/>
        <w:ind w:left="1440"/>
        <w:rPr>
          <w:rFonts w:ascii="Times New Roman" w:hAnsi="Times New Roman"/>
          <w:color w:val="000000" w:themeColor="text1"/>
        </w:rPr>
      </w:pPr>
    </w:p>
    <w:p w:rsidR="00B40388" w:rsidRPr="00A757B4"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У 2017. у Регистру привредних субјеката, Регистру стечајних маса, Регистру туризма (без евиденција), Регистру понуђача и Централној евиденцији привремених ограничења права ће се радити на одржавању постојећег нивоа функционалности софтвера за вођење ових регистара и евиденција. самим тим одржавање високог нивоа квалитета података који су садржани у регистрима. </w:t>
      </w:r>
    </w:p>
    <w:p w:rsidR="00B40388" w:rsidRPr="00A757B4" w:rsidRDefault="00B40388" w:rsidP="00B40388">
      <w:pPr>
        <w:spacing w:after="0" w:line="240" w:lineRule="auto"/>
        <w:rPr>
          <w:rFonts w:ascii="Times New Roman" w:hAnsi="Times New Roman"/>
          <w:color w:val="000000" w:themeColor="text1"/>
        </w:rPr>
      </w:pPr>
    </w:p>
    <w:p w:rsidR="00B40388" w:rsidRPr="00A757B4"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Под одржавањем постојећег нивоа функционалности софтвера подразумева се подржавање  пословних процеса који су пре свега прописани као процесна правила Законом о поступку регистрације у Агенцији за привредне регистре. Поред подржавања пословних процеса битна карактеристика одржавања јесте одржавање високог нивоа квалитета података, који су како предмет регистрације или евиденције прописани материјалним законима (Закон о привредним друштвима, Закон о тржишту капитала, Закон о јавним предузећима, Закон о задругама, Закон о стечају, Закон о туризму, Закон о јавним набавкама, Закон о јавном информисању и медијима, Закон о приватизацији, Закон о класификацији делатности, Закон о пореском поступку и пореској администрацији, Закон о централној евиденцији привремених ограничења права лица регистрованих у Агенцији за привредне регистре….) и другим подзаконским актима проистеклим на основу наведених закона. </w:t>
      </w:r>
    </w:p>
    <w:p w:rsidR="00B40388" w:rsidRPr="00A757B4" w:rsidRDefault="00B40388" w:rsidP="00B40388">
      <w:pPr>
        <w:spacing w:after="0" w:line="240" w:lineRule="auto"/>
        <w:rPr>
          <w:rFonts w:ascii="Times New Roman" w:hAnsi="Times New Roman"/>
          <w:color w:val="000000" w:themeColor="text1"/>
        </w:rPr>
      </w:pPr>
    </w:p>
    <w:p w:rsidR="00B40388" w:rsidRPr="00A757B4"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Поред одржавања квалитета података у наредном периоду било би потребно вршити и даља побољшања квалитета регистрованих или евидентираних података, а то се пре свега односи на податке о физичким лицима, као и адресне податке о привредним субјектима (адреса седишта, огранака), који би се у оквиру постојећег софтверског решења тачније уносили као резултат размене података са надлежним државним органима. Овакав вид унапређења квалитета података има своје утемељење и у новом Закону о општем управном поступку, чија ће примена у том сегменту бити отежана имајући у виду различитост структуре и квалитета истоврсних података зависно код ког се државног органа врши посматрање. Ово произлази из чињенице да се врло често исти подаци прикупљају више пута код различитих органа, а не преузимају се од једног државног органа који води основни регистар или евиденцију за те податке. </w:t>
      </w:r>
    </w:p>
    <w:p w:rsidR="00202C0D" w:rsidRDefault="00202C0D" w:rsidP="00B40388">
      <w:pPr>
        <w:spacing w:after="0" w:line="240" w:lineRule="auto"/>
        <w:rPr>
          <w:rFonts w:ascii="Times New Roman" w:hAnsi="Times New Roman"/>
          <w:color w:val="000000" w:themeColor="text1"/>
        </w:rPr>
      </w:pPr>
    </w:p>
    <w:p w:rsidR="00FB5BF2" w:rsidRPr="00A757B4" w:rsidRDefault="00B40388" w:rsidP="00B40388">
      <w:pPr>
        <w:spacing w:after="0" w:line="240" w:lineRule="auto"/>
        <w:rPr>
          <w:rFonts w:ascii="Times New Roman" w:hAnsi="Times New Roman"/>
          <w:color w:val="000000" w:themeColor="text1"/>
        </w:rPr>
      </w:pPr>
      <w:r w:rsidRPr="00A757B4">
        <w:rPr>
          <w:rFonts w:ascii="Times New Roman" w:hAnsi="Times New Roman"/>
          <w:color w:val="000000" w:themeColor="text1"/>
        </w:rPr>
        <w:t>Регистри туризма (део који се односи на регистрацију туристичких агенција) и понуђача су у 2014. године доживели имплементацију на софтверској платформи Ванила, тако да су и у 2016. години консолидовани у потпуности са високим нивоом функционалности.</w:t>
      </w:r>
      <w:r w:rsidR="00FB5BF2" w:rsidRPr="00A757B4">
        <w:rPr>
          <w:rFonts w:ascii="Times New Roman" w:hAnsi="Times New Roman"/>
          <w:color w:val="000000" w:themeColor="text1"/>
        </w:rPr>
        <w:t xml:space="preserve"> </w:t>
      </w:r>
    </w:p>
    <w:p w:rsidR="00FB5BF2" w:rsidRPr="00A757B4" w:rsidRDefault="00FB5BF2" w:rsidP="00FB5BF2">
      <w:pPr>
        <w:spacing w:after="0" w:line="240" w:lineRule="auto"/>
        <w:rPr>
          <w:rFonts w:ascii="Times New Roman" w:hAnsi="Times New Roman"/>
          <w:color w:val="000000" w:themeColor="text1"/>
        </w:rPr>
      </w:pPr>
    </w:p>
    <w:p w:rsidR="00FB5BF2" w:rsidRPr="00A757B4" w:rsidRDefault="00FB5BF2" w:rsidP="00A275EA">
      <w:pPr>
        <w:pStyle w:val="Heading2"/>
        <w:numPr>
          <w:ilvl w:val="1"/>
          <w:numId w:val="35"/>
        </w:numPr>
        <w:spacing w:before="0" w:line="240" w:lineRule="auto"/>
        <w:rPr>
          <w:rFonts w:ascii="Times New Roman" w:hAnsi="Times New Roman"/>
          <w:color w:val="000000" w:themeColor="text1"/>
          <w:sz w:val="22"/>
          <w:szCs w:val="22"/>
        </w:rPr>
      </w:pPr>
      <w:bookmarkStart w:id="32" w:name="_Toc438113777"/>
      <w:bookmarkStart w:id="33" w:name="_Toc468784765"/>
      <w:r w:rsidRPr="00A757B4">
        <w:rPr>
          <w:rFonts w:ascii="Times New Roman" w:hAnsi="Times New Roman"/>
          <w:bCs w:val="0"/>
          <w:color w:val="000000" w:themeColor="text1"/>
          <w:sz w:val="22"/>
          <w:szCs w:val="22"/>
        </w:rPr>
        <w:t>Регист</w:t>
      </w:r>
      <w:r w:rsidR="00782349" w:rsidRPr="00A757B4">
        <w:rPr>
          <w:rFonts w:ascii="Times New Roman" w:hAnsi="Times New Roman"/>
          <w:bCs w:val="0"/>
          <w:color w:val="000000" w:themeColor="text1"/>
          <w:sz w:val="22"/>
          <w:szCs w:val="22"/>
        </w:rPr>
        <w:t>а</w:t>
      </w:r>
      <w:r w:rsidRPr="00A757B4">
        <w:rPr>
          <w:rFonts w:ascii="Times New Roman" w:hAnsi="Times New Roman"/>
          <w:bCs w:val="0"/>
          <w:color w:val="000000" w:themeColor="text1"/>
          <w:sz w:val="22"/>
          <w:szCs w:val="22"/>
        </w:rPr>
        <w:t>р медија и евиденцијa туризма у Регистру туризма</w:t>
      </w:r>
      <w:bookmarkEnd w:id="32"/>
      <w:bookmarkEnd w:id="33"/>
    </w:p>
    <w:p w:rsidR="00FB5BF2" w:rsidRPr="00782349" w:rsidRDefault="00FB5BF2" w:rsidP="00FB5BF2">
      <w:pPr>
        <w:tabs>
          <w:tab w:val="left" w:pos="0"/>
        </w:tabs>
        <w:spacing w:after="0" w:line="240" w:lineRule="auto"/>
        <w:rPr>
          <w:rFonts w:ascii="Times New Roman" w:hAnsi="Times New Roman"/>
          <w:b/>
          <w:bCs/>
          <w:color w:val="000000" w:themeColor="text1"/>
        </w:rPr>
      </w:pPr>
    </w:p>
    <w:p w:rsidR="00782349" w:rsidRPr="00782349" w:rsidRDefault="00782349" w:rsidP="00782349">
      <w:pPr>
        <w:spacing w:after="0" w:line="240" w:lineRule="auto"/>
        <w:rPr>
          <w:rFonts w:ascii="Times New Roman" w:hAnsi="Times New Roman"/>
          <w:color w:val="000000" w:themeColor="text1"/>
        </w:rPr>
      </w:pPr>
      <w:r w:rsidRPr="00782349">
        <w:rPr>
          <w:rFonts w:ascii="Times New Roman" w:hAnsi="Times New Roman"/>
          <w:color w:val="000000" w:themeColor="text1"/>
        </w:rPr>
        <w:t xml:space="preserve">Регистар јавних гласила је од 13. 02. 2015. године на основу новог Закона о јавном информисању и медијима </w:t>
      </w:r>
      <w:r w:rsidRPr="00782349">
        <w:rPr>
          <w:rFonts w:ascii="Times New Roman" w:hAnsi="Times New Roman"/>
          <w:iCs/>
          <w:color w:val="000000" w:themeColor="text1"/>
        </w:rPr>
        <w:t>(”Сл. гласник РС”, бр. 83/2014)</w:t>
      </w:r>
      <w:r w:rsidRPr="00782349">
        <w:rPr>
          <w:rFonts w:ascii="Times New Roman" w:hAnsi="Times New Roman"/>
          <w:color w:val="000000" w:themeColor="text1"/>
        </w:rPr>
        <w:t xml:space="preserve"> променио назив у Регистар медија. </w:t>
      </w:r>
    </w:p>
    <w:p w:rsidR="00782349" w:rsidRPr="00782349" w:rsidRDefault="00782349" w:rsidP="00782349">
      <w:pPr>
        <w:spacing w:after="0" w:line="240" w:lineRule="auto"/>
        <w:rPr>
          <w:rFonts w:ascii="Times New Roman" w:hAnsi="Times New Roman"/>
          <w:color w:val="000000" w:themeColor="text1"/>
        </w:rPr>
      </w:pPr>
    </w:p>
    <w:p w:rsidR="00782349" w:rsidRPr="00782349" w:rsidRDefault="00782349" w:rsidP="00782349">
      <w:pPr>
        <w:spacing w:after="0" w:line="240" w:lineRule="auto"/>
        <w:rPr>
          <w:rFonts w:ascii="Times New Roman" w:hAnsi="Times New Roman"/>
          <w:color w:val="000000" w:themeColor="text1"/>
        </w:rPr>
      </w:pPr>
      <w:r w:rsidRPr="00782349">
        <w:rPr>
          <w:rFonts w:ascii="Times New Roman" w:hAnsi="Times New Roman"/>
          <w:color w:val="000000" w:themeColor="text1"/>
        </w:rPr>
        <w:t xml:space="preserve">Постојећи софтвер за вођење овог регистра развијен је крајем 2014. и у 2015. години у потпуности интерним ресурсима Агенције и то као привремено решење. Овим софтвером омогућено је уношење проширеног сета података који се односи медије. Крајем 2015. године испоручен је нов софтвер, који је рађен на јединственој платформи Агенције за развој и вођење регистара, а </w:t>
      </w:r>
      <w:r w:rsidRPr="00782349">
        <w:rPr>
          <w:rFonts w:ascii="Times New Roman" w:hAnsi="Times New Roman"/>
          <w:color w:val="000000" w:themeColor="text1"/>
        </w:rPr>
        <w:lastRenderedPageBreak/>
        <w:t xml:space="preserve">представља део новог информационог система Агенције који се развија. Пошто се ради о преласку на ново софтверско решење за вођење регистра који већ постоји, односно за који постоји софтвер који је развијен у Агенцији сопственим ресурсима, у 2016. године је на новом софтверу извршена коначна провера свих пословних процеса и сценарија, стрес тестови, тако да ће се у 2017. години у потпуности прећи на вођење овог регистра на јединственој софтверској платформи. </w:t>
      </w:r>
    </w:p>
    <w:p w:rsidR="00782349" w:rsidRPr="00782349" w:rsidRDefault="00782349" w:rsidP="00782349">
      <w:pPr>
        <w:spacing w:after="0" w:line="240" w:lineRule="auto"/>
        <w:rPr>
          <w:rFonts w:ascii="Times New Roman" w:hAnsi="Times New Roman"/>
          <w:color w:val="000000" w:themeColor="text1"/>
        </w:rPr>
      </w:pPr>
    </w:p>
    <w:p w:rsidR="00FB5BF2" w:rsidRPr="00782349" w:rsidRDefault="00782349" w:rsidP="00782349">
      <w:pPr>
        <w:spacing w:after="0" w:line="240" w:lineRule="auto"/>
        <w:rPr>
          <w:rFonts w:ascii="Times New Roman" w:hAnsi="Times New Roman"/>
          <w:color w:val="000000" w:themeColor="text1"/>
        </w:rPr>
      </w:pPr>
      <w:r w:rsidRPr="00782349">
        <w:rPr>
          <w:rFonts w:ascii="Times New Roman" w:hAnsi="Times New Roman"/>
          <w:color w:val="000000" w:themeColor="text1"/>
        </w:rPr>
        <w:t>Исто тако на истој јединственој софтверској платформи крајем 2015. године имплементиране су и евиденције туризма у оквиру Регистра туризма. Успостављањем евиденција туризма у целости ће бити заокружен Регистар туризма. Посебност овог регистра представља чињеница да у себи поседује разнородне процесе, који се с једне стране односе на регистрацију туристичких агенција, а с друге стране на евидентирање свих битних чинилаца туристичких потенцијала Републике Србије. Овим начином евидентирања биће пружена могућност непосредног учествовања у пословним процесима Агенција и трећих лица. Та трећа лица су државни органи и организације, али и сами угоститељи, односно лица која су по неком од основа уписана у евиденцију. У 2016. године је на новом софтверу извршена коначна провера свих пословних процеса и сценарија, стрес тестови, тако да ће се у 2017. години у потпуности прећи на вођење свих евиденција Регистра туризма на јединственој софтверској платформи.</w:t>
      </w:r>
      <w:r w:rsidR="00FB5BF2" w:rsidRPr="00782349">
        <w:rPr>
          <w:rFonts w:ascii="Times New Roman" w:hAnsi="Times New Roman"/>
          <w:color w:val="000000" w:themeColor="text1"/>
        </w:rPr>
        <w:t xml:space="preserve"> </w:t>
      </w:r>
    </w:p>
    <w:p w:rsidR="005700CE" w:rsidRDefault="005700CE">
      <w:pPr>
        <w:spacing w:after="0" w:line="240" w:lineRule="auto"/>
        <w:jc w:val="left"/>
        <w:rPr>
          <w:rFonts w:ascii="Times New Roman" w:hAnsi="Times New Roman"/>
          <w:b/>
          <w:color w:val="000000" w:themeColor="text1"/>
        </w:rPr>
      </w:pPr>
      <w:bookmarkStart w:id="34" w:name="_Toc468784766"/>
    </w:p>
    <w:p w:rsidR="00FB5BF2" w:rsidRPr="00A757B4" w:rsidRDefault="00782349" w:rsidP="00A275EA">
      <w:pPr>
        <w:pStyle w:val="Heading2"/>
        <w:numPr>
          <w:ilvl w:val="1"/>
          <w:numId w:val="35"/>
        </w:numPr>
        <w:spacing w:before="0" w:line="240" w:lineRule="auto"/>
        <w:rPr>
          <w:rFonts w:ascii="Times New Roman" w:hAnsi="Times New Roman"/>
          <w:color w:val="000000" w:themeColor="text1"/>
          <w:sz w:val="22"/>
          <w:szCs w:val="22"/>
        </w:rPr>
      </w:pPr>
      <w:r>
        <w:rPr>
          <w:rFonts w:ascii="Times New Roman" w:hAnsi="Times New Roman"/>
          <w:bCs w:val="0"/>
          <w:color w:val="000000" w:themeColor="text1"/>
          <w:sz w:val="22"/>
          <w:szCs w:val="22"/>
        </w:rPr>
        <w:t>Централна евиденција привремених ограничења права лица регистрованих у Агенцији</w:t>
      </w:r>
      <w:bookmarkEnd w:id="34"/>
    </w:p>
    <w:p w:rsidR="00FB5BF2" w:rsidRPr="00A757B4" w:rsidRDefault="00FB5BF2" w:rsidP="00FB5BF2">
      <w:pPr>
        <w:tabs>
          <w:tab w:val="left" w:pos="0"/>
        </w:tabs>
        <w:spacing w:after="0" w:line="240" w:lineRule="auto"/>
        <w:ind w:left="873"/>
        <w:rPr>
          <w:rFonts w:ascii="Times New Roman" w:hAnsi="Times New Roman"/>
          <w:b/>
          <w:color w:val="000000" w:themeColor="text1"/>
        </w:rPr>
      </w:pPr>
    </w:p>
    <w:p w:rsidR="00782349" w:rsidRPr="00782349" w:rsidRDefault="00782349" w:rsidP="00782349">
      <w:pPr>
        <w:spacing w:after="0" w:line="240" w:lineRule="auto"/>
        <w:rPr>
          <w:rFonts w:ascii="Times New Roman" w:hAnsi="Times New Roman"/>
          <w:color w:val="000000" w:themeColor="text1"/>
        </w:rPr>
      </w:pPr>
      <w:r w:rsidRPr="00782349">
        <w:rPr>
          <w:rFonts w:ascii="Times New Roman" w:hAnsi="Times New Roman"/>
          <w:color w:val="000000" w:themeColor="text1"/>
        </w:rPr>
        <w:t>У оквиру донаторске билатералне помоћи Краљевине Норвешке за 2013. годину дана 18. 11. 2013. године закључен је Споразум између Владе Републике Србије и Министарства спољних послова Краљевине норвешке, где је извршено и дефинисање донаторске помоћи за Пројекат успостављања и имплементације Регистра лица са привременим ограничењима права. Постојећим Нацртом Закона о централној евиденцији привремених ограничења права лица регистрованих у Агенцији за привредне регистре предвиђено је успостављање централне евиденције изречених мера у којој ће на једном месту бити систематизовано прикупљени подаци о оним привредним субјектима, односно њиховим власницима, директорима и члановима надзорних одбора или других органа чије је  пословање санкционисано изрицањем кривичних, прекршајних или управних санкција.</w:t>
      </w:r>
    </w:p>
    <w:p w:rsidR="00782349" w:rsidRPr="00782349" w:rsidRDefault="00782349" w:rsidP="00782349">
      <w:pPr>
        <w:spacing w:after="0" w:line="240" w:lineRule="auto"/>
        <w:rPr>
          <w:rFonts w:ascii="Times New Roman" w:hAnsi="Times New Roman"/>
          <w:color w:val="000000" w:themeColor="text1"/>
        </w:rPr>
      </w:pPr>
      <w:r w:rsidRPr="00782349">
        <w:rPr>
          <w:rFonts w:ascii="Times New Roman" w:hAnsi="Times New Roman"/>
          <w:color w:val="000000" w:themeColor="text1"/>
        </w:rPr>
        <w:t>Централна евиденција представља јединствену, централну, електронску базу података о лицима која су уписана у регистре Агенције,  којимa је привремено ограничено одређено право актом надлежног органа.</w:t>
      </w:r>
    </w:p>
    <w:p w:rsidR="00782349" w:rsidRPr="00782349" w:rsidRDefault="00782349" w:rsidP="00782349">
      <w:pPr>
        <w:spacing w:after="0" w:line="240" w:lineRule="auto"/>
        <w:rPr>
          <w:rFonts w:ascii="Times New Roman" w:hAnsi="Times New Roman"/>
          <w:color w:val="000000" w:themeColor="text1"/>
        </w:rPr>
      </w:pPr>
    </w:p>
    <w:p w:rsidR="00FB5BF2" w:rsidRPr="00782349" w:rsidRDefault="00782349" w:rsidP="00782349">
      <w:pPr>
        <w:spacing w:after="0" w:line="240" w:lineRule="auto"/>
        <w:rPr>
          <w:rFonts w:ascii="Times New Roman" w:hAnsi="Times New Roman"/>
          <w:color w:val="000000" w:themeColor="text1"/>
        </w:rPr>
      </w:pPr>
      <w:r w:rsidRPr="00782349">
        <w:rPr>
          <w:rFonts w:ascii="Times New Roman" w:hAnsi="Times New Roman"/>
          <w:color w:val="000000" w:themeColor="text1"/>
        </w:rPr>
        <w:t>Централна евиденција привремених ограничења права лица регистрованих у Агенцији за привредне регистре почела је радом 01. 06. 2016. године. И ова евиденција је имплементирана на новој регистарској платформи, тако да се од првог дана у исту уписују подаци о лицима која су по било ком правном основу упис</w:t>
      </w:r>
      <w:r w:rsidR="00991A7B">
        <w:rPr>
          <w:rFonts w:ascii="Times New Roman" w:hAnsi="Times New Roman"/>
          <w:color w:val="000000" w:themeColor="text1"/>
        </w:rPr>
        <w:t>а</w:t>
      </w:r>
      <w:r w:rsidRPr="00782349">
        <w:rPr>
          <w:rFonts w:ascii="Times New Roman" w:hAnsi="Times New Roman"/>
          <w:color w:val="000000" w:themeColor="text1"/>
        </w:rPr>
        <w:t>на. Поред уписа података, који се врши у Агенцији, подаци се преузимају и путем веб сервиса од обвезника достављања података (НБС), а у 2017. години се очекује и проширење круга корисника – обвезника достављања и уписа података (судови, Прекршајни апелациони суд, Пореска управа, инспекције…). Оваквим проширењем круга обвезника који су директно укључени у поступке евидентирања прописаних података биће увећан значај и утицај Централне евиденције за подизање степена сигурности правног промета у Републици Србији.</w:t>
      </w:r>
      <w:r w:rsidR="00FB5BF2" w:rsidRPr="00782349">
        <w:rPr>
          <w:rFonts w:ascii="Times New Roman" w:hAnsi="Times New Roman"/>
          <w:color w:val="000000" w:themeColor="text1"/>
        </w:rPr>
        <w:t xml:space="preserve"> </w:t>
      </w:r>
    </w:p>
    <w:p w:rsidR="00A87C1D" w:rsidRPr="00A757B4" w:rsidRDefault="00A87C1D" w:rsidP="00FE61BA">
      <w:pPr>
        <w:spacing w:after="0" w:line="240" w:lineRule="auto"/>
        <w:rPr>
          <w:rFonts w:ascii="Times New Roman" w:hAnsi="Times New Roman"/>
          <w:color w:val="000000" w:themeColor="text1"/>
        </w:rPr>
      </w:pPr>
    </w:p>
    <w:p w:rsidR="00F30394" w:rsidRPr="00A757B4" w:rsidRDefault="00F30394" w:rsidP="005113C5">
      <w:pPr>
        <w:pStyle w:val="Heading2"/>
        <w:numPr>
          <w:ilvl w:val="0"/>
          <w:numId w:val="5"/>
        </w:numPr>
        <w:spacing w:before="0" w:line="240" w:lineRule="auto"/>
        <w:ind w:left="709" w:hanging="425"/>
        <w:rPr>
          <w:rFonts w:ascii="Times New Roman" w:hAnsi="Times New Roman"/>
          <w:color w:val="000000" w:themeColor="text1"/>
          <w:sz w:val="22"/>
          <w:szCs w:val="22"/>
        </w:rPr>
      </w:pPr>
      <w:bookmarkStart w:id="35" w:name="_Toc438113780"/>
      <w:bookmarkStart w:id="36" w:name="_Toc468784767"/>
      <w:r w:rsidRPr="00A757B4">
        <w:rPr>
          <w:rFonts w:ascii="Times New Roman" w:hAnsi="Times New Roman"/>
          <w:color w:val="000000" w:themeColor="text1"/>
          <w:sz w:val="22"/>
          <w:szCs w:val="22"/>
        </w:rPr>
        <w:t>Регистар финансијских извештаја</w:t>
      </w:r>
      <w:bookmarkEnd w:id="26"/>
      <w:bookmarkEnd w:id="27"/>
      <w:bookmarkEnd w:id="35"/>
      <w:bookmarkEnd w:id="36"/>
    </w:p>
    <w:p w:rsidR="00F30394" w:rsidRPr="00A757B4" w:rsidRDefault="00F30394" w:rsidP="00FE61BA">
      <w:pPr>
        <w:spacing w:after="0" w:line="240" w:lineRule="auto"/>
        <w:rPr>
          <w:rFonts w:ascii="Times New Roman" w:hAnsi="Times New Roman"/>
          <w:color w:val="000000" w:themeColor="text1"/>
        </w:rPr>
      </w:pPr>
    </w:p>
    <w:p w:rsidR="00CF7D0F" w:rsidRPr="00A757B4" w:rsidRDefault="00CF7D0F" w:rsidP="00CF7D0F">
      <w:pPr>
        <w:spacing w:after="0" w:line="240" w:lineRule="auto"/>
        <w:rPr>
          <w:rFonts w:ascii="Times New Roman" w:hAnsi="Times New Roman"/>
        </w:rPr>
      </w:pPr>
      <w:bookmarkStart w:id="37" w:name="_Toc249332492"/>
      <w:bookmarkStart w:id="38" w:name="_Toc280094847"/>
      <w:bookmarkEnd w:id="25"/>
      <w:r w:rsidRPr="00A757B4">
        <w:rPr>
          <w:rFonts w:ascii="Times New Roman" w:hAnsi="Times New Roman"/>
        </w:rPr>
        <w:t>Регистар финансијских извештаја, почео је са радом 01.01.2010. године, у оквиру Агенције, сагласно одредбама Закона о изменама и допунама Закона о рачуноводству и ревизији („Сл. гласник РС”</w:t>
      </w:r>
      <w:r w:rsidR="00D527EA">
        <w:rPr>
          <w:rFonts w:ascii="Times New Roman" w:hAnsi="Times New Roman"/>
        </w:rPr>
        <w:t>,</w:t>
      </w:r>
      <w:r w:rsidRPr="00A757B4">
        <w:rPr>
          <w:rFonts w:ascii="Times New Roman" w:hAnsi="Times New Roman"/>
        </w:rPr>
        <w:t xml:space="preserve"> број 111/2009). Регистар је оформљен обједињавањем послова регистрације финансијских извештаја, које је до тада обављао Регистар привредних субјеката и послова пријема финансијских извештаја и обраде података из тих извештаја (на појединачном и збирном нивоу), те давања података из финансијских извештаја и пружања услуга бонитета, које је обављала Народна банка Србије.</w:t>
      </w:r>
    </w:p>
    <w:p w:rsidR="00CF7D0F" w:rsidRPr="00A757B4" w:rsidRDefault="00CF7D0F"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lastRenderedPageBreak/>
        <w:t>Планирање обављања редовних послова из надлежности Регистра за 2017. годину засновано је на оствареним резултатима рада посматраним у првих девет месеци 2016. године, са пројекцијом до краја године (планирани обим послова), а планом су обухваћене и активности које су усмерене ка функционалном унапређењу рада Регистра, тј. развојни послови (пројектовани правци развоја послова Регистра).</w:t>
      </w:r>
    </w:p>
    <w:p w:rsidR="00CF7D0F" w:rsidRPr="00A757B4" w:rsidRDefault="00CF7D0F" w:rsidP="00CF7D0F">
      <w:pPr>
        <w:spacing w:after="0" w:line="240" w:lineRule="auto"/>
        <w:rPr>
          <w:rFonts w:ascii="Times New Roman" w:hAnsi="Times New Roman"/>
        </w:rPr>
      </w:pP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rPr>
      </w:pPr>
      <w:r w:rsidRPr="00A757B4">
        <w:rPr>
          <w:rFonts w:ascii="Times New Roman" w:hAnsi="Times New Roman"/>
          <w:b/>
        </w:rPr>
        <w:t>Планирани обим послова</w:t>
      </w:r>
    </w:p>
    <w:p w:rsidR="00CF7D0F" w:rsidRPr="00A757B4" w:rsidRDefault="00CF7D0F" w:rsidP="00CF7D0F">
      <w:pPr>
        <w:spacing w:after="0" w:line="240" w:lineRule="auto"/>
        <w:rPr>
          <w:rFonts w:ascii="Times New Roman" w:hAnsi="Times New Roman"/>
          <w:b/>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У Регистру финансијских извештаја, током 2017. године обављаће се редовне активности везане за пријем и обраду финансијских и других извештаја. У том смислу</w:t>
      </w:r>
      <w:r w:rsidRPr="00A757B4">
        <w:rPr>
          <w:rFonts w:ascii="Times New Roman" w:hAnsi="Times New Roman"/>
          <w:b/>
        </w:rPr>
        <w:t xml:space="preserve">, </w:t>
      </w:r>
      <w:r w:rsidRPr="00A757B4">
        <w:rPr>
          <w:rFonts w:ascii="Times New Roman" w:hAnsi="Times New Roman"/>
        </w:rPr>
        <w:t>планирано је</w:t>
      </w:r>
      <w:r w:rsidRPr="00A757B4">
        <w:rPr>
          <w:rFonts w:ascii="Times New Roman" w:hAnsi="Times New Roman"/>
          <w:b/>
        </w:rPr>
        <w:t xml:space="preserve"> </w:t>
      </w:r>
      <w:r w:rsidRPr="00A757B4">
        <w:rPr>
          <w:rFonts w:ascii="Times New Roman" w:hAnsi="Times New Roman"/>
        </w:rPr>
        <w:t>обављање активности, које се могу груписати у следеће целине:</w:t>
      </w:r>
    </w:p>
    <w:p w:rsidR="00CF7D0F" w:rsidRPr="00A757B4" w:rsidRDefault="00CF7D0F" w:rsidP="00A275EA">
      <w:pPr>
        <w:pStyle w:val="ListParagraph"/>
        <w:numPr>
          <w:ilvl w:val="0"/>
          <w:numId w:val="40"/>
        </w:numPr>
        <w:spacing w:after="0" w:line="240" w:lineRule="auto"/>
        <w:rPr>
          <w:rFonts w:ascii="Times New Roman" w:hAnsi="Times New Roman"/>
        </w:rPr>
      </w:pPr>
      <w:r w:rsidRPr="00A757B4">
        <w:rPr>
          <w:rFonts w:ascii="Times New Roman" w:hAnsi="Times New Roman"/>
        </w:rPr>
        <w:t>припрема за пријем и обраду финансијских и других извештаја за 2016. годину;</w:t>
      </w:r>
    </w:p>
    <w:p w:rsidR="00CF7D0F" w:rsidRPr="00A757B4" w:rsidRDefault="00CF7D0F" w:rsidP="00A275EA">
      <w:pPr>
        <w:pStyle w:val="ListParagraph"/>
        <w:numPr>
          <w:ilvl w:val="0"/>
          <w:numId w:val="40"/>
        </w:numPr>
        <w:spacing w:after="0" w:line="240" w:lineRule="auto"/>
        <w:rPr>
          <w:rFonts w:ascii="Times New Roman" w:hAnsi="Times New Roman"/>
        </w:rPr>
      </w:pPr>
      <w:r w:rsidRPr="00A757B4">
        <w:rPr>
          <w:rFonts w:ascii="Times New Roman" w:hAnsi="Times New Roman"/>
        </w:rPr>
        <w:t>пријем и обрада финансијских и других извештаја, као и јавно објављивање финансијских извештаја за 2016. годину и прописане документације, која се доставља уз те извештаје;</w:t>
      </w:r>
    </w:p>
    <w:p w:rsidR="00CF7D0F" w:rsidRPr="00A757B4" w:rsidRDefault="00CF7D0F" w:rsidP="00A275EA">
      <w:pPr>
        <w:pStyle w:val="ListParagraph"/>
        <w:numPr>
          <w:ilvl w:val="0"/>
          <w:numId w:val="40"/>
        </w:numPr>
        <w:spacing w:after="0" w:line="240" w:lineRule="auto"/>
        <w:rPr>
          <w:rFonts w:ascii="Times New Roman" w:hAnsi="Times New Roman"/>
        </w:rPr>
      </w:pPr>
      <w:r w:rsidRPr="00A757B4">
        <w:rPr>
          <w:rFonts w:ascii="Times New Roman" w:hAnsi="Times New Roman"/>
        </w:rPr>
        <w:t>подношење пријава за привредни преступ.</w:t>
      </w:r>
    </w:p>
    <w:p w:rsidR="00CF7D0F" w:rsidRPr="00A757B4" w:rsidRDefault="00CF7D0F" w:rsidP="00CF7D0F">
      <w:pPr>
        <w:spacing w:after="0" w:line="240" w:lineRule="auto"/>
        <w:rPr>
          <w:rFonts w:ascii="Times New Roman" w:hAnsi="Times New Roman"/>
          <w:color w:val="A6A6A6"/>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У делу припрема за пријем и обраду финансијских и других извештаја за 2016. годину, као и јавно објављивање финансијских извештаја и прописане документације, за све групе правних лица, планирано је обављање следећих послова:</w:t>
      </w:r>
    </w:p>
    <w:p w:rsidR="00CF7D0F" w:rsidRPr="00A757B4" w:rsidRDefault="00CF7D0F" w:rsidP="00CF7D0F">
      <w:pPr>
        <w:spacing w:after="0" w:line="240" w:lineRule="auto"/>
        <w:rPr>
          <w:rFonts w:ascii="Times New Roman" w:hAnsi="Times New Roman"/>
        </w:rPr>
      </w:pPr>
      <w:r w:rsidRPr="00A757B4">
        <w:rPr>
          <w:rFonts w:ascii="Times New Roman" w:hAnsi="Times New Roman"/>
        </w:rPr>
        <w:t xml:space="preserve"> </w:t>
      </w:r>
    </w:p>
    <w:p w:rsidR="00CF7D0F" w:rsidRPr="00A757B4" w:rsidRDefault="00CF7D0F" w:rsidP="00A275EA">
      <w:pPr>
        <w:widowControl w:val="0"/>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b/>
        </w:rPr>
        <w:t xml:space="preserve">Утврђивање прегледа обвезника </w:t>
      </w:r>
      <w:r w:rsidRPr="00A757B4">
        <w:rPr>
          <w:rFonts w:ascii="Times New Roman" w:hAnsi="Times New Roman"/>
        </w:rPr>
        <w:t>на предају финансијских и других извештаја за 2016. годину и њихових законских заступника, са стањем на дан 31.12. 2016. године,</w:t>
      </w:r>
      <w:r w:rsidRPr="00A757B4">
        <w:rPr>
          <w:rFonts w:ascii="Times New Roman" w:hAnsi="Times New Roman"/>
          <w:b/>
        </w:rPr>
        <w:t xml:space="preserve"> </w:t>
      </w:r>
      <w:r w:rsidRPr="00A757B4">
        <w:rPr>
          <w:rFonts w:ascii="Times New Roman" w:hAnsi="Times New Roman"/>
        </w:rPr>
        <w:t>на основу података из евиденција обвезника</w:t>
      </w:r>
      <w:r w:rsidRPr="00A757B4">
        <w:rPr>
          <w:rFonts w:ascii="Times New Roman" w:hAnsi="Times New Roman"/>
          <w:b/>
        </w:rPr>
        <w:t xml:space="preserve"> </w:t>
      </w:r>
      <w:r w:rsidRPr="00A757B4">
        <w:rPr>
          <w:rFonts w:ascii="Times New Roman" w:hAnsi="Times New Roman"/>
        </w:rPr>
        <w:t>и објављивање истих на интернет страници Агенције;</w:t>
      </w:r>
    </w:p>
    <w:p w:rsidR="00CF7D0F" w:rsidRPr="00A757B4" w:rsidRDefault="00CF7D0F" w:rsidP="00A275EA">
      <w:pPr>
        <w:widowControl w:val="0"/>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b/>
        </w:rPr>
        <w:t>Имплементација посебних правила</w:t>
      </w:r>
      <w:r w:rsidRPr="00A757B4">
        <w:rPr>
          <w:rFonts w:ascii="Times New Roman" w:hAnsi="Times New Roman"/>
        </w:rPr>
        <w:t xml:space="preserve"> која се односе на контролу електронског потписа законског заступника обвезника у посебном информационом систему Агенције (у даљем тексту: ПИС ФИ систем);</w:t>
      </w:r>
    </w:p>
    <w:p w:rsidR="00CF7D0F" w:rsidRPr="00A757B4" w:rsidRDefault="00CF7D0F" w:rsidP="00A275EA">
      <w:pPr>
        <w:widowControl w:val="0"/>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b/>
        </w:rPr>
        <w:t>Дефинисање пословних процеса у оквиру ПИС ФИ</w:t>
      </w:r>
      <w:r w:rsidRPr="00A757B4">
        <w:rPr>
          <w:rFonts w:ascii="Times New Roman" w:hAnsi="Times New Roman"/>
        </w:rPr>
        <w:t xml:space="preserve"> система и израда упутстава и процедура за рад везано за пријем, обраду и објављивање података, извештаја и документације; </w:t>
      </w:r>
    </w:p>
    <w:p w:rsidR="00CF7D0F" w:rsidRPr="00A757B4" w:rsidRDefault="00CF7D0F" w:rsidP="00A275EA">
      <w:pPr>
        <w:widowControl w:val="0"/>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b/>
        </w:rPr>
        <w:t>Ажурирање рачунских и логичких правила</w:t>
      </w:r>
      <w:r w:rsidRPr="00A757B4">
        <w:rPr>
          <w:rFonts w:ascii="Times New Roman" w:hAnsi="Times New Roman"/>
        </w:rPr>
        <w:t xml:space="preserve"> на основу подзаконских аката који уређују садржину и форму образаца финансијских извештаја по групама правних лица и њихова имплементација у ПИС ФИ систем;</w:t>
      </w:r>
    </w:p>
    <w:p w:rsidR="00CF7D0F" w:rsidRPr="00A757B4" w:rsidRDefault="00CF7D0F" w:rsidP="00A275EA">
      <w:pPr>
        <w:widowControl w:val="0"/>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b/>
          <w:shd w:val="clear" w:color="auto" w:fill="FFFFFF" w:themeFill="background1"/>
        </w:rPr>
        <w:t xml:space="preserve">Припрема и објављивање </w:t>
      </w:r>
      <w:r w:rsidRPr="00A757B4">
        <w:rPr>
          <w:rFonts w:ascii="Times New Roman" w:hAnsi="Times New Roman"/>
        </w:rPr>
        <w:t xml:space="preserve">на интернет страници Агенције корисничих упутстава и свих битних информација везаних за састављање и достављање извештаја за 2016. годину, као и правила рачунске и логичке контроле. </w:t>
      </w: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ind w:left="720"/>
        <w:rPr>
          <w:rFonts w:ascii="Times New Roman" w:hAnsi="Times New Roman"/>
        </w:rPr>
      </w:pPr>
    </w:p>
    <w:p w:rsidR="00CF7D0F" w:rsidRDefault="00CF7D0F" w:rsidP="00CF7D0F">
      <w:pPr>
        <w:spacing w:after="0" w:line="240" w:lineRule="auto"/>
        <w:rPr>
          <w:rFonts w:ascii="Times New Roman" w:hAnsi="Times New Roman"/>
        </w:rPr>
      </w:pPr>
      <w:r w:rsidRPr="00A757B4">
        <w:rPr>
          <w:rFonts w:ascii="Times New Roman" w:hAnsi="Times New Roman"/>
        </w:rPr>
        <w:t>Напред наведено, треба да омогући да се ПИС ФИ систем стави у функцију, односно на располагање корисницима, у прописаним роковима (крај јануара 2017. године).</w:t>
      </w:r>
    </w:p>
    <w:p w:rsidR="000560A7" w:rsidRPr="000560A7" w:rsidRDefault="000560A7"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 xml:space="preserve">Што се тиче послова пријема и обраде финансијских и других извештаја, као и јавног објављивања финансијских извештаја за 2016. годину и прописане документације, која се доставља уз те извештаје, полазећи од обима послова у току 2016. године и њихове пројекције до краја године, у 2017. години се очекује благи раст укупног броја предмета, нарочито у делу изјава о неактивности (са 13.290 на 17.000 изјава). Ово повећање последица је чињенице, да је Регистар ове године, по први пут, услед промене ставова судске праксе, подносио пријаве за привредни преступ због </w:t>
      </w:r>
      <w:r w:rsidRPr="00D527EA">
        <w:rPr>
          <w:rFonts w:ascii="Times New Roman" w:hAnsi="Times New Roman"/>
        </w:rPr>
        <w:t>недоста</w:t>
      </w:r>
      <w:r w:rsidR="00D527EA" w:rsidRPr="00D527EA">
        <w:rPr>
          <w:rFonts w:ascii="Times New Roman" w:hAnsi="Times New Roman"/>
        </w:rPr>
        <w:t>в</w:t>
      </w:r>
      <w:r w:rsidRPr="00D527EA">
        <w:rPr>
          <w:rFonts w:ascii="Times New Roman" w:hAnsi="Times New Roman"/>
        </w:rPr>
        <w:t>љања</w:t>
      </w:r>
      <w:r w:rsidRPr="00A757B4">
        <w:rPr>
          <w:rFonts w:ascii="Times New Roman" w:hAnsi="Times New Roman"/>
        </w:rPr>
        <w:t xml:space="preserve"> финансијских и других извештаја, у складу са Законом о рачуноводству, против обвезника који нису имали промет преко рачуна отворених код банке или је тај промет био незнатан, услед чега се и очекује да ће већи број правних лица која фактички не послују, доставити предметну изјаву.   </w:t>
      </w:r>
    </w:p>
    <w:p w:rsidR="00CF7D0F" w:rsidRPr="00A757B4" w:rsidRDefault="00CF7D0F"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Пројекције су дате у табелама које следе.</w:t>
      </w:r>
    </w:p>
    <w:p w:rsidR="00FA689A" w:rsidRDefault="00FA689A">
      <w:pPr>
        <w:spacing w:after="0" w:line="240" w:lineRule="auto"/>
        <w:jc w:val="left"/>
        <w:rPr>
          <w:rFonts w:ascii="Times New Roman" w:hAnsi="Times New Roman"/>
        </w:rPr>
      </w:pPr>
      <w:r>
        <w:rPr>
          <w:rFonts w:ascii="Times New Roman" w:hAnsi="Times New Roman"/>
        </w:rPr>
        <w:br w:type="page"/>
      </w:r>
    </w:p>
    <w:p w:rsidR="00CF7D0F" w:rsidRPr="00A757B4" w:rsidRDefault="00CF7D0F" w:rsidP="00CF7D0F">
      <w:pPr>
        <w:spacing w:after="0" w:line="240" w:lineRule="auto"/>
        <w:rPr>
          <w:rFonts w:ascii="Times New Roman" w:hAnsi="Times New Roman"/>
        </w:rPr>
      </w:pPr>
    </w:p>
    <w:tbl>
      <w:tblPr>
        <w:tblW w:w="9790" w:type="dxa"/>
        <w:tblInd w:w="108" w:type="dxa"/>
        <w:tblBorders>
          <w:top w:val="single" w:sz="12" w:space="0" w:color="000000"/>
          <w:bottom w:val="single" w:sz="12" w:space="0" w:color="000000"/>
        </w:tblBorders>
        <w:tblLayout w:type="fixed"/>
        <w:tblLook w:val="00E0"/>
      </w:tblPr>
      <w:tblGrid>
        <w:gridCol w:w="3419"/>
        <w:gridCol w:w="1134"/>
        <w:gridCol w:w="1276"/>
        <w:gridCol w:w="1134"/>
        <w:gridCol w:w="1134"/>
        <w:gridCol w:w="813"/>
        <w:gridCol w:w="880"/>
      </w:tblGrid>
      <w:tr w:rsidR="00CF7D0F" w:rsidRPr="00A757B4" w:rsidTr="00CC3599">
        <w:trPr>
          <w:trHeight w:val="278"/>
          <w:tblHeader/>
        </w:trPr>
        <w:tc>
          <w:tcPr>
            <w:tcW w:w="3419" w:type="dxa"/>
            <w:vMerge w:val="restart"/>
            <w:tcBorders>
              <w:top w:val="single" w:sz="12" w:space="0" w:color="000000"/>
              <w:bottom w:val="single" w:sz="6" w:space="0" w:color="000000"/>
              <w:right w:val="single" w:sz="6" w:space="0" w:color="000000"/>
            </w:tcBorders>
            <w:vAlign w:val="center"/>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rPr>
              <w:t>Врсте извештаја</w:t>
            </w:r>
          </w:p>
        </w:tc>
        <w:tc>
          <w:tcPr>
            <w:tcW w:w="2410" w:type="dxa"/>
            <w:gridSpan w:val="2"/>
            <w:tcBorders>
              <w:top w:val="single" w:sz="12" w:space="0" w:color="000000"/>
              <w:bottom w:val="single" w:sz="6" w:space="0" w:color="000000"/>
            </w:tcBorders>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rPr>
              <w:t>2016.</w:t>
            </w:r>
          </w:p>
        </w:tc>
        <w:tc>
          <w:tcPr>
            <w:tcW w:w="2268" w:type="dxa"/>
            <w:gridSpan w:val="2"/>
            <w:tcBorders>
              <w:top w:val="single" w:sz="12" w:space="0" w:color="000000"/>
              <w:bottom w:val="single" w:sz="6" w:space="0" w:color="000000"/>
            </w:tcBorders>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rPr>
              <w:t>2017.</w:t>
            </w:r>
          </w:p>
        </w:tc>
        <w:tc>
          <w:tcPr>
            <w:tcW w:w="813" w:type="dxa"/>
            <w:vMerge w:val="restart"/>
            <w:tcBorders>
              <w:top w:val="single" w:sz="12" w:space="0" w:color="000000"/>
              <w:bottom w:val="single" w:sz="4" w:space="0" w:color="auto"/>
            </w:tcBorders>
            <w:vAlign w:val="center"/>
          </w:tcPr>
          <w:p w:rsidR="00CF7D0F" w:rsidRPr="00A757B4" w:rsidRDefault="00CF7D0F" w:rsidP="004F1E6B">
            <w:pPr>
              <w:spacing w:after="0" w:line="240" w:lineRule="auto"/>
              <w:ind w:left="-108" w:right="-108"/>
              <w:jc w:val="center"/>
              <w:rPr>
                <w:rFonts w:ascii="Times New Roman" w:hAnsi="Times New Roman"/>
                <w:b/>
                <w:bCs/>
                <w:i/>
                <w:iCs/>
              </w:rPr>
            </w:pPr>
            <w:r w:rsidRPr="00A757B4">
              <w:rPr>
                <w:rFonts w:ascii="Times New Roman" w:hAnsi="Times New Roman"/>
                <w:b/>
                <w:bCs/>
              </w:rPr>
              <w:t>Индекс</w:t>
            </w:r>
          </w:p>
          <w:p w:rsidR="00CF7D0F" w:rsidRPr="00A757B4" w:rsidRDefault="00CF7D0F" w:rsidP="004F1E6B">
            <w:pPr>
              <w:spacing w:after="0" w:line="240" w:lineRule="auto"/>
              <w:jc w:val="center"/>
              <w:rPr>
                <w:rFonts w:ascii="Times New Roman" w:hAnsi="Times New Roman"/>
                <w:bCs/>
                <w:i/>
                <w:iCs/>
              </w:rPr>
            </w:pPr>
            <w:r w:rsidRPr="00A757B4">
              <w:rPr>
                <w:rFonts w:ascii="Times New Roman" w:hAnsi="Times New Roman"/>
                <w:bCs/>
              </w:rPr>
              <w:t>(4:2)</w:t>
            </w:r>
          </w:p>
        </w:tc>
        <w:tc>
          <w:tcPr>
            <w:tcW w:w="880" w:type="dxa"/>
            <w:vMerge w:val="restart"/>
            <w:tcBorders>
              <w:top w:val="single" w:sz="12" w:space="0" w:color="000000"/>
              <w:bottom w:val="single" w:sz="4" w:space="0" w:color="auto"/>
            </w:tcBorders>
            <w:vAlign w:val="center"/>
          </w:tcPr>
          <w:p w:rsidR="00CF7D0F" w:rsidRPr="00A757B4" w:rsidRDefault="00CF7D0F" w:rsidP="004F1E6B">
            <w:pPr>
              <w:spacing w:after="0" w:line="240" w:lineRule="auto"/>
              <w:ind w:left="-108" w:right="-108"/>
              <w:jc w:val="center"/>
              <w:rPr>
                <w:rFonts w:ascii="Times New Roman" w:hAnsi="Times New Roman"/>
                <w:b/>
                <w:bCs/>
                <w:i/>
                <w:iCs/>
              </w:rPr>
            </w:pPr>
            <w:r w:rsidRPr="00A757B4">
              <w:rPr>
                <w:rFonts w:ascii="Times New Roman" w:hAnsi="Times New Roman"/>
                <w:b/>
                <w:bCs/>
              </w:rPr>
              <w:t>Индекс</w:t>
            </w:r>
          </w:p>
          <w:p w:rsidR="00CF7D0F" w:rsidRPr="00A757B4" w:rsidRDefault="00CF7D0F" w:rsidP="004F1E6B">
            <w:pPr>
              <w:spacing w:after="0" w:line="240" w:lineRule="auto"/>
              <w:ind w:left="-108" w:right="-108"/>
              <w:jc w:val="center"/>
              <w:rPr>
                <w:rFonts w:ascii="Times New Roman" w:hAnsi="Times New Roman"/>
                <w:b/>
                <w:bCs/>
                <w:i/>
                <w:iCs/>
              </w:rPr>
            </w:pPr>
            <w:r w:rsidRPr="00A757B4">
              <w:rPr>
                <w:rFonts w:ascii="Times New Roman" w:hAnsi="Times New Roman"/>
                <w:bCs/>
              </w:rPr>
              <w:t>(5:3)</w:t>
            </w:r>
          </w:p>
        </w:tc>
      </w:tr>
      <w:tr w:rsidR="00CF7D0F" w:rsidRPr="00A757B4" w:rsidTr="00CC3599">
        <w:trPr>
          <w:trHeight w:val="397"/>
          <w:tblHeader/>
        </w:trPr>
        <w:tc>
          <w:tcPr>
            <w:tcW w:w="3419" w:type="dxa"/>
            <w:vMerge/>
            <w:tcBorders>
              <w:bottom w:val="single" w:sz="4" w:space="0" w:color="auto"/>
              <w:right w:val="single" w:sz="6" w:space="0" w:color="000000"/>
            </w:tcBorders>
          </w:tcPr>
          <w:p w:rsidR="00CF7D0F" w:rsidRPr="00A757B4" w:rsidRDefault="00CF7D0F" w:rsidP="004F1E6B">
            <w:pPr>
              <w:spacing w:after="0" w:line="240" w:lineRule="auto"/>
              <w:jc w:val="left"/>
              <w:rPr>
                <w:rFonts w:ascii="Times New Roman" w:hAnsi="Times New Roman"/>
                <w:b/>
                <w:bCs/>
                <w:i/>
                <w:iCs/>
              </w:rPr>
            </w:pPr>
          </w:p>
        </w:tc>
        <w:tc>
          <w:tcPr>
            <w:tcW w:w="1134" w:type="dxa"/>
            <w:tcBorders>
              <w:bottom w:val="single" w:sz="4" w:space="0" w:color="auto"/>
            </w:tcBorders>
          </w:tcPr>
          <w:p w:rsidR="00CF7D0F" w:rsidRPr="00A757B4" w:rsidRDefault="00CF7D0F" w:rsidP="004F1E6B">
            <w:pPr>
              <w:spacing w:after="0" w:line="240" w:lineRule="auto"/>
              <w:ind w:left="-131" w:right="-108"/>
              <w:jc w:val="center"/>
              <w:rPr>
                <w:rFonts w:ascii="Times New Roman" w:hAnsi="Times New Roman"/>
                <w:b/>
                <w:bCs/>
                <w:i/>
                <w:iCs/>
              </w:rPr>
            </w:pPr>
            <w:r w:rsidRPr="00A757B4">
              <w:rPr>
                <w:rFonts w:ascii="Times New Roman" w:hAnsi="Times New Roman"/>
                <w:b/>
                <w:bCs/>
                <w:i/>
                <w:iCs/>
              </w:rPr>
              <w:t>Број предмета</w:t>
            </w:r>
          </w:p>
        </w:tc>
        <w:tc>
          <w:tcPr>
            <w:tcW w:w="1276" w:type="dxa"/>
            <w:tcBorders>
              <w:bottom w:val="single" w:sz="4" w:space="0" w:color="auto"/>
            </w:tcBorders>
          </w:tcPr>
          <w:p w:rsidR="00CF7D0F" w:rsidRPr="00A757B4" w:rsidRDefault="00CF7D0F" w:rsidP="004F1E6B">
            <w:pPr>
              <w:spacing w:after="0" w:line="240" w:lineRule="auto"/>
              <w:ind w:left="-108" w:right="-126"/>
              <w:jc w:val="center"/>
              <w:rPr>
                <w:rFonts w:ascii="Times New Roman" w:hAnsi="Times New Roman"/>
                <w:b/>
                <w:bCs/>
                <w:i/>
                <w:iCs/>
              </w:rPr>
            </w:pPr>
            <w:r w:rsidRPr="00A757B4">
              <w:rPr>
                <w:rFonts w:ascii="Times New Roman" w:hAnsi="Times New Roman"/>
                <w:b/>
                <w:bCs/>
                <w:i/>
                <w:iCs/>
              </w:rPr>
              <w:t xml:space="preserve">Обим </w:t>
            </w:r>
          </w:p>
          <w:p w:rsidR="00CF7D0F" w:rsidRPr="00A757B4" w:rsidRDefault="00CF7D0F" w:rsidP="004F1E6B">
            <w:pPr>
              <w:spacing w:after="0" w:line="240" w:lineRule="auto"/>
              <w:ind w:left="-108" w:right="-126"/>
              <w:jc w:val="center"/>
              <w:rPr>
                <w:rFonts w:ascii="Times New Roman" w:hAnsi="Times New Roman"/>
                <w:b/>
                <w:bCs/>
                <w:i/>
                <w:iCs/>
              </w:rPr>
            </w:pPr>
            <w:r w:rsidRPr="00A757B4">
              <w:rPr>
                <w:rFonts w:ascii="Times New Roman" w:hAnsi="Times New Roman"/>
                <w:b/>
                <w:bCs/>
                <w:i/>
                <w:iCs/>
              </w:rPr>
              <w:t>предмета</w:t>
            </w:r>
          </w:p>
        </w:tc>
        <w:tc>
          <w:tcPr>
            <w:tcW w:w="1134" w:type="dxa"/>
            <w:tcBorders>
              <w:bottom w:val="single" w:sz="4" w:space="0" w:color="auto"/>
            </w:tcBorders>
          </w:tcPr>
          <w:p w:rsidR="00CF7D0F" w:rsidRPr="00A757B4" w:rsidRDefault="00CF7D0F" w:rsidP="004F1E6B">
            <w:pPr>
              <w:spacing w:after="0" w:line="240" w:lineRule="auto"/>
              <w:ind w:left="-108" w:right="-106"/>
              <w:jc w:val="center"/>
              <w:rPr>
                <w:rFonts w:ascii="Times New Roman" w:hAnsi="Times New Roman"/>
                <w:b/>
                <w:bCs/>
                <w:i/>
                <w:iCs/>
              </w:rPr>
            </w:pPr>
            <w:r w:rsidRPr="00A757B4">
              <w:rPr>
                <w:rFonts w:ascii="Times New Roman" w:hAnsi="Times New Roman"/>
                <w:b/>
                <w:bCs/>
                <w:i/>
                <w:iCs/>
              </w:rPr>
              <w:t>Број предмета</w:t>
            </w:r>
          </w:p>
        </w:tc>
        <w:tc>
          <w:tcPr>
            <w:tcW w:w="1134" w:type="dxa"/>
            <w:tcBorders>
              <w:bottom w:val="single" w:sz="4" w:space="0" w:color="auto"/>
            </w:tcBorders>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i/>
                <w:iCs/>
              </w:rPr>
              <w:t xml:space="preserve">Обим </w:t>
            </w:r>
          </w:p>
          <w:p w:rsidR="00CF7D0F" w:rsidRPr="00A757B4" w:rsidRDefault="00CF7D0F" w:rsidP="004F1E6B">
            <w:pPr>
              <w:spacing w:after="0" w:line="240" w:lineRule="auto"/>
              <w:ind w:right="-108"/>
              <w:jc w:val="center"/>
              <w:rPr>
                <w:rFonts w:ascii="Times New Roman" w:hAnsi="Times New Roman"/>
                <w:b/>
                <w:bCs/>
                <w:i/>
                <w:iCs/>
              </w:rPr>
            </w:pPr>
            <w:r w:rsidRPr="00A757B4">
              <w:rPr>
                <w:rFonts w:ascii="Times New Roman" w:hAnsi="Times New Roman"/>
                <w:b/>
                <w:bCs/>
                <w:i/>
                <w:iCs/>
              </w:rPr>
              <w:t>предмета</w:t>
            </w:r>
          </w:p>
        </w:tc>
        <w:tc>
          <w:tcPr>
            <w:tcW w:w="813" w:type="dxa"/>
            <w:vMerge/>
            <w:tcBorders>
              <w:top w:val="nil"/>
              <w:bottom w:val="single" w:sz="4" w:space="0" w:color="auto"/>
            </w:tcBorders>
          </w:tcPr>
          <w:p w:rsidR="00CF7D0F" w:rsidRPr="00A757B4" w:rsidRDefault="00CF7D0F" w:rsidP="004F1E6B">
            <w:pPr>
              <w:spacing w:after="0" w:line="240" w:lineRule="auto"/>
              <w:jc w:val="center"/>
              <w:rPr>
                <w:rFonts w:ascii="Times New Roman" w:hAnsi="Times New Roman"/>
                <w:b/>
                <w:bCs/>
                <w:i/>
                <w:iCs/>
              </w:rPr>
            </w:pPr>
          </w:p>
        </w:tc>
        <w:tc>
          <w:tcPr>
            <w:tcW w:w="880" w:type="dxa"/>
            <w:vMerge/>
            <w:tcBorders>
              <w:top w:val="nil"/>
              <w:bottom w:val="single" w:sz="4" w:space="0" w:color="auto"/>
            </w:tcBorders>
          </w:tcPr>
          <w:p w:rsidR="00CF7D0F" w:rsidRPr="00A757B4" w:rsidRDefault="00CF7D0F" w:rsidP="004F1E6B">
            <w:pPr>
              <w:spacing w:after="0" w:line="240" w:lineRule="auto"/>
              <w:jc w:val="center"/>
              <w:rPr>
                <w:rFonts w:ascii="Times New Roman" w:hAnsi="Times New Roman"/>
                <w:b/>
                <w:bCs/>
                <w:i/>
                <w:iCs/>
              </w:rPr>
            </w:pPr>
          </w:p>
        </w:tc>
      </w:tr>
      <w:tr w:rsidR="00CF7D0F" w:rsidRPr="00A757B4" w:rsidTr="004F1E6B">
        <w:trPr>
          <w:trHeight w:val="312"/>
        </w:trPr>
        <w:tc>
          <w:tcPr>
            <w:tcW w:w="3419" w:type="dxa"/>
            <w:tcBorders>
              <w:top w:val="single" w:sz="4" w:space="0" w:color="auto"/>
              <w:bottom w:val="single" w:sz="4" w:space="0" w:color="auto"/>
              <w:right w:val="single" w:sz="6" w:space="0" w:color="000000"/>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1</w:t>
            </w:r>
          </w:p>
        </w:tc>
        <w:tc>
          <w:tcPr>
            <w:tcW w:w="1134" w:type="dxa"/>
            <w:tcBorders>
              <w:top w:val="single" w:sz="4" w:space="0" w:color="auto"/>
              <w:bottom w:val="single" w:sz="4" w:space="0" w:color="auto"/>
            </w:tcBorders>
          </w:tcPr>
          <w:p w:rsidR="00CF7D0F" w:rsidRPr="00A757B4" w:rsidRDefault="00CF7D0F" w:rsidP="004F1E6B">
            <w:pPr>
              <w:spacing w:after="0" w:line="240" w:lineRule="auto"/>
              <w:ind w:right="-135"/>
              <w:jc w:val="center"/>
              <w:rPr>
                <w:rFonts w:ascii="Times New Roman" w:hAnsi="Times New Roman"/>
                <w:i/>
              </w:rPr>
            </w:pPr>
            <w:r w:rsidRPr="00A757B4">
              <w:rPr>
                <w:rFonts w:ascii="Times New Roman" w:hAnsi="Times New Roman"/>
                <w:i/>
              </w:rPr>
              <w:t>2</w:t>
            </w:r>
          </w:p>
        </w:tc>
        <w:tc>
          <w:tcPr>
            <w:tcW w:w="1276" w:type="dxa"/>
            <w:tcBorders>
              <w:top w:val="single" w:sz="4" w:space="0" w:color="auto"/>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3</w:t>
            </w:r>
          </w:p>
        </w:tc>
        <w:tc>
          <w:tcPr>
            <w:tcW w:w="1134" w:type="dxa"/>
            <w:tcBorders>
              <w:top w:val="single" w:sz="4" w:space="0" w:color="auto"/>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4</w:t>
            </w:r>
          </w:p>
        </w:tc>
        <w:tc>
          <w:tcPr>
            <w:tcW w:w="1134" w:type="dxa"/>
            <w:tcBorders>
              <w:top w:val="single" w:sz="4" w:space="0" w:color="auto"/>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5</w:t>
            </w:r>
          </w:p>
        </w:tc>
        <w:tc>
          <w:tcPr>
            <w:tcW w:w="813" w:type="dxa"/>
            <w:tcBorders>
              <w:top w:val="single" w:sz="4" w:space="0" w:color="auto"/>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6</w:t>
            </w:r>
          </w:p>
        </w:tc>
        <w:tc>
          <w:tcPr>
            <w:tcW w:w="880" w:type="dxa"/>
            <w:tcBorders>
              <w:top w:val="single" w:sz="4" w:space="0" w:color="auto"/>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7</w:t>
            </w:r>
          </w:p>
        </w:tc>
      </w:tr>
      <w:tr w:rsidR="00CF7D0F" w:rsidRPr="00A757B4" w:rsidTr="004F1E6B">
        <w:trPr>
          <w:trHeight w:val="397"/>
        </w:trPr>
        <w:tc>
          <w:tcPr>
            <w:tcW w:w="3419" w:type="dxa"/>
            <w:tcBorders>
              <w:top w:val="single" w:sz="4" w:space="0" w:color="auto"/>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Извештаји за статистичке потребе</w:t>
            </w:r>
          </w:p>
        </w:tc>
        <w:tc>
          <w:tcPr>
            <w:tcW w:w="1134" w:type="dxa"/>
            <w:tcBorders>
              <w:top w:val="single" w:sz="4" w:space="0" w:color="auto"/>
            </w:tcBorders>
          </w:tcPr>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34.410</w:t>
            </w:r>
          </w:p>
        </w:tc>
        <w:tc>
          <w:tcPr>
            <w:tcW w:w="1276" w:type="dxa"/>
            <w:tcBorders>
              <w:top w:val="single" w:sz="4" w:space="0" w:color="auto"/>
            </w:tcBorders>
          </w:tcPr>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34.410</w:t>
            </w:r>
          </w:p>
        </w:tc>
        <w:tc>
          <w:tcPr>
            <w:tcW w:w="1134" w:type="dxa"/>
            <w:tcBorders>
              <w:top w:val="single" w:sz="4" w:space="0" w:color="auto"/>
            </w:tcBorders>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35.000</w:t>
            </w:r>
          </w:p>
        </w:tc>
        <w:tc>
          <w:tcPr>
            <w:tcW w:w="1134" w:type="dxa"/>
            <w:tcBorders>
              <w:top w:val="single" w:sz="4" w:space="0" w:color="auto"/>
            </w:tcBorders>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35.000</w:t>
            </w:r>
          </w:p>
        </w:tc>
        <w:tc>
          <w:tcPr>
            <w:tcW w:w="813" w:type="dxa"/>
            <w:tcBorders>
              <w:top w:val="single" w:sz="4" w:space="0" w:color="auto"/>
            </w:tcBorders>
          </w:tcPr>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103</w:t>
            </w:r>
          </w:p>
        </w:tc>
        <w:tc>
          <w:tcPr>
            <w:tcW w:w="880" w:type="dxa"/>
            <w:tcBorders>
              <w:top w:val="single" w:sz="4" w:space="0" w:color="auto"/>
            </w:tcBorders>
          </w:tcPr>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103</w:t>
            </w:r>
          </w:p>
        </w:tc>
      </w:tr>
      <w:tr w:rsidR="00CF7D0F" w:rsidRPr="00A757B4" w:rsidTr="004F1E6B">
        <w:trPr>
          <w:trHeight w:val="397"/>
        </w:trPr>
        <w:tc>
          <w:tcPr>
            <w:tcW w:w="3419" w:type="dxa"/>
            <w:tcBorders>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 xml:space="preserve">Извештаји за статистичке потребе и редовни годишњи финансијски извештаји* </w:t>
            </w:r>
          </w:p>
        </w:tc>
        <w:tc>
          <w:tcPr>
            <w:tcW w:w="1134" w:type="dxa"/>
          </w:tcPr>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105.259</w:t>
            </w:r>
          </w:p>
        </w:tc>
        <w:tc>
          <w:tcPr>
            <w:tcW w:w="1276" w:type="dxa"/>
          </w:tcPr>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315.777</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 xml:space="preserve">106.000  </w:t>
            </w:r>
          </w:p>
        </w:tc>
        <w:tc>
          <w:tcPr>
            <w:tcW w:w="1134" w:type="dxa"/>
          </w:tcPr>
          <w:p w:rsidR="00CF7D0F" w:rsidRPr="00A757B4" w:rsidRDefault="00CF7D0F" w:rsidP="004F1E6B">
            <w:pPr>
              <w:spacing w:after="0" w:line="240" w:lineRule="auto"/>
              <w:ind w:left="-99" w:right="-117"/>
              <w:rPr>
                <w:rFonts w:ascii="Times New Roman" w:hAnsi="Times New Roman"/>
              </w:rPr>
            </w:pPr>
            <w:r w:rsidRPr="00A757B4">
              <w:rPr>
                <w:rFonts w:ascii="Times New Roman" w:hAnsi="Times New Roman"/>
              </w:rPr>
              <w:t xml:space="preserve">   318.000</w:t>
            </w:r>
          </w:p>
        </w:tc>
        <w:tc>
          <w:tcPr>
            <w:tcW w:w="813" w:type="dxa"/>
          </w:tcPr>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101</w:t>
            </w:r>
          </w:p>
        </w:tc>
        <w:tc>
          <w:tcPr>
            <w:tcW w:w="880" w:type="dxa"/>
          </w:tcPr>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101</w:t>
            </w:r>
          </w:p>
        </w:tc>
      </w:tr>
      <w:tr w:rsidR="00CF7D0F" w:rsidRPr="00A757B4" w:rsidTr="004F1E6B">
        <w:trPr>
          <w:trHeight w:val="397"/>
        </w:trPr>
        <w:tc>
          <w:tcPr>
            <w:tcW w:w="3419" w:type="dxa"/>
            <w:tcBorders>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Изјава о неактивности</w:t>
            </w:r>
          </w:p>
        </w:tc>
        <w:tc>
          <w:tcPr>
            <w:tcW w:w="1134" w:type="dxa"/>
          </w:tcPr>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13.290</w:t>
            </w:r>
          </w:p>
        </w:tc>
        <w:tc>
          <w:tcPr>
            <w:tcW w:w="1276" w:type="dxa"/>
          </w:tcPr>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13.290</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17.000</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17.000</w:t>
            </w:r>
          </w:p>
        </w:tc>
        <w:tc>
          <w:tcPr>
            <w:tcW w:w="813" w:type="dxa"/>
          </w:tcPr>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128</w:t>
            </w:r>
          </w:p>
        </w:tc>
        <w:tc>
          <w:tcPr>
            <w:tcW w:w="880" w:type="dxa"/>
          </w:tcPr>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128</w:t>
            </w:r>
          </w:p>
        </w:tc>
      </w:tr>
      <w:tr w:rsidR="00CF7D0F" w:rsidRPr="00A757B4" w:rsidTr="004F1E6B">
        <w:trPr>
          <w:trHeight w:val="397"/>
        </w:trPr>
        <w:tc>
          <w:tcPr>
            <w:tcW w:w="3419" w:type="dxa"/>
            <w:tcBorders>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 xml:space="preserve">Редовни годишњи финансијски извештаји** </w:t>
            </w:r>
          </w:p>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Замена редовног годишњег односно документације уз редовни годишњи финансијски извештај</w:t>
            </w:r>
          </w:p>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Део годишњег финансијског извештаја- година различита од календарске</w:t>
            </w:r>
          </w:p>
        </w:tc>
        <w:tc>
          <w:tcPr>
            <w:tcW w:w="1134" w:type="dxa"/>
          </w:tcPr>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38.348</w:t>
            </w:r>
          </w:p>
          <w:p w:rsidR="00CF7D0F" w:rsidRPr="00A757B4" w:rsidRDefault="00CF7D0F" w:rsidP="004F1E6B">
            <w:pPr>
              <w:spacing w:after="0" w:line="240" w:lineRule="auto"/>
              <w:ind w:right="-135"/>
              <w:jc w:val="center"/>
              <w:rPr>
                <w:rFonts w:ascii="Times New Roman" w:hAnsi="Times New Roman"/>
              </w:rPr>
            </w:pPr>
          </w:p>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313</w:t>
            </w:r>
          </w:p>
          <w:p w:rsidR="00CF7D0F" w:rsidRPr="00A757B4" w:rsidRDefault="00CF7D0F" w:rsidP="004F1E6B">
            <w:pPr>
              <w:spacing w:after="0" w:line="240" w:lineRule="auto"/>
              <w:ind w:right="-135"/>
              <w:jc w:val="center"/>
              <w:rPr>
                <w:rFonts w:ascii="Times New Roman" w:hAnsi="Times New Roman"/>
              </w:rPr>
            </w:pPr>
          </w:p>
          <w:p w:rsidR="00CF7D0F" w:rsidRPr="00A757B4" w:rsidRDefault="00CF7D0F" w:rsidP="004F1E6B">
            <w:pPr>
              <w:spacing w:after="0" w:line="240" w:lineRule="auto"/>
              <w:ind w:right="-135"/>
              <w:jc w:val="center"/>
              <w:rPr>
                <w:rFonts w:ascii="Times New Roman" w:hAnsi="Times New Roman"/>
              </w:rPr>
            </w:pPr>
          </w:p>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13</w:t>
            </w:r>
          </w:p>
        </w:tc>
        <w:tc>
          <w:tcPr>
            <w:tcW w:w="1276" w:type="dxa"/>
          </w:tcPr>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76.696</w:t>
            </w:r>
          </w:p>
          <w:p w:rsidR="00CF7D0F" w:rsidRPr="00A757B4" w:rsidRDefault="00CF7D0F" w:rsidP="004F1E6B">
            <w:pPr>
              <w:spacing w:after="0" w:line="240" w:lineRule="auto"/>
              <w:ind w:right="-117"/>
              <w:jc w:val="center"/>
              <w:rPr>
                <w:rFonts w:ascii="Times New Roman" w:hAnsi="Times New Roman"/>
              </w:rPr>
            </w:pPr>
          </w:p>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626</w:t>
            </w:r>
          </w:p>
          <w:p w:rsidR="00CF7D0F" w:rsidRPr="00A757B4" w:rsidRDefault="00CF7D0F" w:rsidP="004F1E6B">
            <w:pPr>
              <w:spacing w:after="0" w:line="240" w:lineRule="auto"/>
              <w:ind w:right="-117"/>
              <w:jc w:val="center"/>
              <w:rPr>
                <w:rFonts w:ascii="Times New Roman" w:hAnsi="Times New Roman"/>
              </w:rPr>
            </w:pPr>
          </w:p>
          <w:p w:rsidR="00CF7D0F" w:rsidRPr="00A757B4" w:rsidRDefault="00CF7D0F" w:rsidP="004F1E6B">
            <w:pPr>
              <w:spacing w:after="0" w:line="240" w:lineRule="auto"/>
              <w:ind w:right="-117"/>
              <w:jc w:val="center"/>
              <w:rPr>
                <w:rFonts w:ascii="Times New Roman" w:hAnsi="Times New Roman"/>
              </w:rPr>
            </w:pPr>
          </w:p>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26</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39.000</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350</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15</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78.000</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700</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30</w:t>
            </w:r>
          </w:p>
        </w:tc>
        <w:tc>
          <w:tcPr>
            <w:tcW w:w="813" w:type="dxa"/>
          </w:tcPr>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102</w:t>
            </w:r>
          </w:p>
          <w:p w:rsidR="00CF7D0F" w:rsidRPr="00A757B4" w:rsidRDefault="00CF7D0F" w:rsidP="004F1E6B">
            <w:pPr>
              <w:spacing w:after="0" w:line="240" w:lineRule="auto"/>
              <w:ind w:left="-99" w:right="-118"/>
              <w:jc w:val="center"/>
              <w:rPr>
                <w:rFonts w:ascii="Times New Roman" w:hAnsi="Times New Roman"/>
              </w:rPr>
            </w:pPr>
          </w:p>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112</w:t>
            </w:r>
          </w:p>
          <w:p w:rsidR="00CF7D0F" w:rsidRPr="00A757B4" w:rsidRDefault="00CF7D0F" w:rsidP="004F1E6B">
            <w:pPr>
              <w:spacing w:after="0" w:line="240" w:lineRule="auto"/>
              <w:ind w:left="-99" w:right="-118"/>
              <w:jc w:val="center"/>
              <w:rPr>
                <w:rFonts w:ascii="Times New Roman" w:hAnsi="Times New Roman"/>
              </w:rPr>
            </w:pPr>
          </w:p>
          <w:p w:rsidR="00CF7D0F" w:rsidRPr="00A757B4" w:rsidRDefault="00CF7D0F" w:rsidP="004F1E6B">
            <w:pPr>
              <w:spacing w:after="0" w:line="240" w:lineRule="auto"/>
              <w:ind w:left="-99" w:right="-118"/>
              <w:jc w:val="center"/>
              <w:rPr>
                <w:rFonts w:ascii="Times New Roman" w:hAnsi="Times New Roman"/>
              </w:rPr>
            </w:pPr>
          </w:p>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115</w:t>
            </w:r>
          </w:p>
        </w:tc>
        <w:tc>
          <w:tcPr>
            <w:tcW w:w="880" w:type="dxa"/>
          </w:tcPr>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102</w:t>
            </w:r>
          </w:p>
          <w:p w:rsidR="00CF7D0F" w:rsidRPr="00A757B4" w:rsidRDefault="00CF7D0F" w:rsidP="004F1E6B">
            <w:pPr>
              <w:spacing w:after="0" w:line="240" w:lineRule="auto"/>
              <w:ind w:left="-98" w:right="-117"/>
              <w:jc w:val="center"/>
              <w:rPr>
                <w:rFonts w:ascii="Times New Roman" w:hAnsi="Times New Roman"/>
              </w:rPr>
            </w:pPr>
          </w:p>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112</w:t>
            </w:r>
          </w:p>
          <w:p w:rsidR="00CF7D0F" w:rsidRPr="00A757B4" w:rsidRDefault="00CF7D0F" w:rsidP="004F1E6B">
            <w:pPr>
              <w:spacing w:after="0" w:line="240" w:lineRule="auto"/>
              <w:ind w:left="-98" w:right="-117"/>
              <w:jc w:val="center"/>
              <w:rPr>
                <w:rFonts w:ascii="Times New Roman" w:hAnsi="Times New Roman"/>
              </w:rPr>
            </w:pPr>
          </w:p>
          <w:p w:rsidR="00CF7D0F" w:rsidRPr="00A757B4" w:rsidRDefault="00CF7D0F" w:rsidP="004F1E6B">
            <w:pPr>
              <w:spacing w:after="0" w:line="240" w:lineRule="auto"/>
              <w:ind w:left="-98" w:right="-117"/>
              <w:jc w:val="center"/>
              <w:rPr>
                <w:rFonts w:ascii="Times New Roman" w:hAnsi="Times New Roman"/>
              </w:rPr>
            </w:pPr>
          </w:p>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115</w:t>
            </w:r>
          </w:p>
        </w:tc>
      </w:tr>
      <w:tr w:rsidR="00CF7D0F" w:rsidRPr="00A757B4" w:rsidTr="004F1E6B">
        <w:trPr>
          <w:trHeight w:val="397"/>
        </w:trPr>
        <w:tc>
          <w:tcPr>
            <w:tcW w:w="3419" w:type="dxa"/>
            <w:tcBorders>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Консолидовани годишњи финансијски извештаји***</w:t>
            </w:r>
          </w:p>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Замена конслолидованог односно  документације уз консолидовани финансијски извештај</w:t>
            </w:r>
          </w:p>
        </w:tc>
        <w:tc>
          <w:tcPr>
            <w:tcW w:w="1134" w:type="dxa"/>
          </w:tcPr>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703</w:t>
            </w:r>
          </w:p>
          <w:p w:rsidR="00CF7D0F" w:rsidRPr="00A757B4" w:rsidRDefault="00CF7D0F" w:rsidP="004F1E6B">
            <w:pPr>
              <w:spacing w:after="0" w:line="240" w:lineRule="auto"/>
              <w:ind w:right="-135"/>
              <w:jc w:val="center"/>
              <w:rPr>
                <w:rFonts w:ascii="Times New Roman" w:hAnsi="Times New Roman"/>
              </w:rPr>
            </w:pPr>
          </w:p>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3</w:t>
            </w:r>
          </w:p>
        </w:tc>
        <w:tc>
          <w:tcPr>
            <w:tcW w:w="1276" w:type="dxa"/>
          </w:tcPr>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1.406</w:t>
            </w:r>
          </w:p>
          <w:p w:rsidR="00CF7D0F" w:rsidRPr="00A757B4" w:rsidRDefault="00CF7D0F" w:rsidP="004F1E6B">
            <w:pPr>
              <w:spacing w:after="0" w:line="240" w:lineRule="auto"/>
              <w:ind w:right="-117"/>
              <w:jc w:val="center"/>
              <w:rPr>
                <w:rFonts w:ascii="Times New Roman" w:hAnsi="Times New Roman"/>
              </w:rPr>
            </w:pPr>
          </w:p>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6</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705</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5</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1.410</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10</w:t>
            </w:r>
          </w:p>
        </w:tc>
        <w:tc>
          <w:tcPr>
            <w:tcW w:w="813" w:type="dxa"/>
          </w:tcPr>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100</w:t>
            </w:r>
          </w:p>
          <w:p w:rsidR="00CF7D0F" w:rsidRPr="00A757B4" w:rsidRDefault="00CF7D0F" w:rsidP="004F1E6B">
            <w:pPr>
              <w:spacing w:after="0" w:line="240" w:lineRule="auto"/>
              <w:ind w:left="-99" w:right="-118"/>
              <w:jc w:val="center"/>
              <w:rPr>
                <w:rFonts w:ascii="Times New Roman" w:hAnsi="Times New Roman"/>
              </w:rPr>
            </w:pPr>
          </w:p>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167</w:t>
            </w:r>
          </w:p>
        </w:tc>
        <w:tc>
          <w:tcPr>
            <w:tcW w:w="880" w:type="dxa"/>
          </w:tcPr>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100</w:t>
            </w:r>
          </w:p>
          <w:p w:rsidR="00CF7D0F" w:rsidRPr="00A757B4" w:rsidRDefault="00CF7D0F" w:rsidP="004F1E6B">
            <w:pPr>
              <w:spacing w:after="0" w:line="240" w:lineRule="auto"/>
              <w:ind w:left="-98" w:right="-117"/>
              <w:jc w:val="center"/>
              <w:rPr>
                <w:rFonts w:ascii="Times New Roman" w:hAnsi="Times New Roman"/>
              </w:rPr>
            </w:pPr>
          </w:p>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167</w:t>
            </w:r>
          </w:p>
        </w:tc>
      </w:tr>
      <w:tr w:rsidR="00CF7D0F" w:rsidRPr="00A757B4" w:rsidTr="004F1E6B">
        <w:trPr>
          <w:trHeight w:val="397"/>
        </w:trPr>
        <w:tc>
          <w:tcPr>
            <w:tcW w:w="3419" w:type="dxa"/>
            <w:tcBorders>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Ванредни финансијски извештаји****</w:t>
            </w:r>
          </w:p>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Замена ванредног финансијског извештаја</w:t>
            </w:r>
          </w:p>
        </w:tc>
        <w:tc>
          <w:tcPr>
            <w:tcW w:w="1134" w:type="dxa"/>
          </w:tcPr>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8.345</w:t>
            </w:r>
          </w:p>
          <w:p w:rsidR="00CF7D0F" w:rsidRPr="00A757B4" w:rsidRDefault="00CF7D0F" w:rsidP="004F1E6B">
            <w:pPr>
              <w:spacing w:after="0" w:line="240" w:lineRule="auto"/>
              <w:ind w:right="-135"/>
              <w:jc w:val="center"/>
              <w:rPr>
                <w:rFonts w:ascii="Times New Roman" w:hAnsi="Times New Roman"/>
              </w:rPr>
            </w:pPr>
          </w:p>
          <w:p w:rsidR="00CF7D0F" w:rsidRPr="00A757B4" w:rsidRDefault="00CF7D0F" w:rsidP="004F1E6B">
            <w:pPr>
              <w:spacing w:after="0" w:line="240" w:lineRule="auto"/>
              <w:ind w:right="-135"/>
              <w:jc w:val="center"/>
              <w:rPr>
                <w:rFonts w:ascii="Times New Roman" w:hAnsi="Times New Roman"/>
              </w:rPr>
            </w:pPr>
            <w:r w:rsidRPr="00A757B4">
              <w:rPr>
                <w:rFonts w:ascii="Times New Roman" w:hAnsi="Times New Roman"/>
              </w:rPr>
              <w:t>7</w:t>
            </w:r>
          </w:p>
        </w:tc>
        <w:tc>
          <w:tcPr>
            <w:tcW w:w="1276" w:type="dxa"/>
          </w:tcPr>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8.345</w:t>
            </w:r>
          </w:p>
          <w:p w:rsidR="00CF7D0F" w:rsidRPr="00A757B4" w:rsidRDefault="00CF7D0F" w:rsidP="004F1E6B">
            <w:pPr>
              <w:spacing w:after="0" w:line="240" w:lineRule="auto"/>
              <w:ind w:right="-117"/>
              <w:jc w:val="center"/>
              <w:rPr>
                <w:rFonts w:ascii="Times New Roman" w:hAnsi="Times New Roman"/>
              </w:rPr>
            </w:pPr>
          </w:p>
          <w:p w:rsidR="00CF7D0F" w:rsidRPr="00A757B4" w:rsidRDefault="00CF7D0F" w:rsidP="004F1E6B">
            <w:pPr>
              <w:spacing w:after="0" w:line="240" w:lineRule="auto"/>
              <w:ind w:right="-117"/>
              <w:jc w:val="center"/>
              <w:rPr>
                <w:rFonts w:ascii="Times New Roman" w:hAnsi="Times New Roman"/>
              </w:rPr>
            </w:pPr>
            <w:r w:rsidRPr="00A757B4">
              <w:rPr>
                <w:rFonts w:ascii="Times New Roman" w:hAnsi="Times New Roman"/>
              </w:rPr>
              <w:t>7</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8.500</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7</w:t>
            </w:r>
          </w:p>
        </w:tc>
        <w:tc>
          <w:tcPr>
            <w:tcW w:w="1134" w:type="dxa"/>
          </w:tcPr>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8.500</w:t>
            </w:r>
          </w:p>
          <w:p w:rsidR="00CF7D0F" w:rsidRPr="00A757B4" w:rsidRDefault="00CF7D0F" w:rsidP="004F1E6B">
            <w:pPr>
              <w:spacing w:after="0" w:line="240" w:lineRule="auto"/>
              <w:ind w:left="-99" w:right="-117"/>
              <w:jc w:val="center"/>
              <w:rPr>
                <w:rFonts w:ascii="Times New Roman" w:hAnsi="Times New Roman"/>
              </w:rPr>
            </w:pPr>
          </w:p>
          <w:p w:rsidR="00CF7D0F" w:rsidRPr="00A757B4" w:rsidRDefault="00CF7D0F" w:rsidP="004F1E6B">
            <w:pPr>
              <w:spacing w:after="0" w:line="240" w:lineRule="auto"/>
              <w:ind w:left="-99" w:right="-117"/>
              <w:jc w:val="center"/>
              <w:rPr>
                <w:rFonts w:ascii="Times New Roman" w:hAnsi="Times New Roman"/>
              </w:rPr>
            </w:pPr>
            <w:r w:rsidRPr="00A757B4">
              <w:rPr>
                <w:rFonts w:ascii="Times New Roman" w:hAnsi="Times New Roman"/>
              </w:rPr>
              <w:t>7</w:t>
            </w:r>
          </w:p>
        </w:tc>
        <w:tc>
          <w:tcPr>
            <w:tcW w:w="813" w:type="dxa"/>
          </w:tcPr>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102</w:t>
            </w:r>
          </w:p>
          <w:p w:rsidR="00CF7D0F" w:rsidRPr="00A757B4" w:rsidRDefault="00CF7D0F" w:rsidP="004F1E6B">
            <w:pPr>
              <w:spacing w:after="0" w:line="240" w:lineRule="auto"/>
              <w:ind w:left="-99" w:right="-118"/>
              <w:jc w:val="center"/>
              <w:rPr>
                <w:rFonts w:ascii="Times New Roman" w:hAnsi="Times New Roman"/>
              </w:rPr>
            </w:pPr>
          </w:p>
          <w:p w:rsidR="00CF7D0F" w:rsidRPr="00A757B4" w:rsidRDefault="00CF7D0F" w:rsidP="004F1E6B">
            <w:pPr>
              <w:spacing w:after="0" w:line="240" w:lineRule="auto"/>
              <w:ind w:left="-99" w:right="-118"/>
              <w:jc w:val="center"/>
              <w:rPr>
                <w:rFonts w:ascii="Times New Roman" w:hAnsi="Times New Roman"/>
              </w:rPr>
            </w:pPr>
            <w:r w:rsidRPr="00A757B4">
              <w:rPr>
                <w:rFonts w:ascii="Times New Roman" w:hAnsi="Times New Roman"/>
              </w:rPr>
              <w:t>100</w:t>
            </w:r>
          </w:p>
        </w:tc>
        <w:tc>
          <w:tcPr>
            <w:tcW w:w="880" w:type="dxa"/>
          </w:tcPr>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102</w:t>
            </w:r>
          </w:p>
          <w:p w:rsidR="00CF7D0F" w:rsidRPr="00A757B4" w:rsidRDefault="00CF7D0F" w:rsidP="004F1E6B">
            <w:pPr>
              <w:spacing w:after="0" w:line="240" w:lineRule="auto"/>
              <w:ind w:left="-98" w:right="-117"/>
              <w:jc w:val="center"/>
              <w:rPr>
                <w:rFonts w:ascii="Times New Roman" w:hAnsi="Times New Roman"/>
              </w:rPr>
            </w:pPr>
          </w:p>
          <w:p w:rsidR="00CF7D0F" w:rsidRPr="00A757B4" w:rsidRDefault="00CF7D0F" w:rsidP="004F1E6B">
            <w:pPr>
              <w:spacing w:after="0" w:line="240" w:lineRule="auto"/>
              <w:ind w:left="-98" w:right="-117"/>
              <w:jc w:val="center"/>
              <w:rPr>
                <w:rFonts w:ascii="Times New Roman" w:hAnsi="Times New Roman"/>
              </w:rPr>
            </w:pPr>
            <w:r w:rsidRPr="00A757B4">
              <w:rPr>
                <w:rFonts w:ascii="Times New Roman" w:hAnsi="Times New Roman"/>
              </w:rPr>
              <w:t>100</w:t>
            </w:r>
          </w:p>
        </w:tc>
      </w:tr>
      <w:tr w:rsidR="00CF7D0F" w:rsidRPr="00A757B4" w:rsidTr="004F1E6B">
        <w:trPr>
          <w:trHeight w:val="494"/>
        </w:trPr>
        <w:tc>
          <w:tcPr>
            <w:tcW w:w="3419" w:type="dxa"/>
            <w:tcBorders>
              <w:top w:val="single" w:sz="6" w:space="0" w:color="000000"/>
              <w:bottom w:val="single" w:sz="12" w:space="0" w:color="000000"/>
              <w:right w:val="single" w:sz="6" w:space="0" w:color="000000"/>
            </w:tcBorders>
          </w:tcPr>
          <w:p w:rsidR="00CF7D0F" w:rsidRPr="00A757B4" w:rsidRDefault="00CF7D0F" w:rsidP="004F1E6B">
            <w:pPr>
              <w:spacing w:after="0" w:line="240" w:lineRule="auto"/>
              <w:jc w:val="right"/>
              <w:rPr>
                <w:rFonts w:ascii="Times New Roman" w:hAnsi="Times New Roman"/>
                <w:b/>
                <w:bCs/>
              </w:rPr>
            </w:pPr>
            <w:r w:rsidRPr="00A757B4">
              <w:rPr>
                <w:rFonts w:ascii="Times New Roman" w:hAnsi="Times New Roman"/>
                <w:b/>
                <w:bCs/>
              </w:rPr>
              <w:t xml:space="preserve">Укупно финансијски извештаји: </w:t>
            </w:r>
          </w:p>
        </w:tc>
        <w:tc>
          <w:tcPr>
            <w:tcW w:w="1134" w:type="dxa"/>
            <w:tcBorders>
              <w:top w:val="single" w:sz="6" w:space="0" w:color="000000"/>
              <w:bottom w:val="single" w:sz="12" w:space="0" w:color="000000"/>
            </w:tcBorders>
          </w:tcPr>
          <w:p w:rsidR="00CF7D0F" w:rsidRPr="00A757B4" w:rsidRDefault="00CF7D0F" w:rsidP="004F1E6B">
            <w:pPr>
              <w:spacing w:after="0" w:line="240" w:lineRule="auto"/>
              <w:ind w:right="-135"/>
              <w:jc w:val="center"/>
              <w:rPr>
                <w:rFonts w:ascii="Times New Roman" w:hAnsi="Times New Roman"/>
                <w:b/>
              </w:rPr>
            </w:pPr>
            <w:r w:rsidRPr="00A757B4">
              <w:rPr>
                <w:rFonts w:ascii="Times New Roman" w:hAnsi="Times New Roman"/>
                <w:b/>
              </w:rPr>
              <w:t>200.691</w:t>
            </w:r>
          </w:p>
        </w:tc>
        <w:tc>
          <w:tcPr>
            <w:tcW w:w="1276" w:type="dxa"/>
            <w:tcBorders>
              <w:top w:val="single" w:sz="6" w:space="0" w:color="000000"/>
              <w:bottom w:val="single" w:sz="12" w:space="0" w:color="000000"/>
            </w:tcBorders>
          </w:tcPr>
          <w:p w:rsidR="00CF7D0F" w:rsidRPr="00A757B4" w:rsidRDefault="00CF7D0F" w:rsidP="004F1E6B">
            <w:pPr>
              <w:spacing w:after="0" w:line="240" w:lineRule="auto"/>
              <w:ind w:right="-117"/>
              <w:jc w:val="center"/>
              <w:rPr>
                <w:rFonts w:ascii="Times New Roman" w:hAnsi="Times New Roman"/>
                <w:b/>
              </w:rPr>
            </w:pPr>
            <w:r w:rsidRPr="00A757B4">
              <w:rPr>
                <w:rFonts w:ascii="Times New Roman" w:hAnsi="Times New Roman"/>
                <w:b/>
              </w:rPr>
              <w:t>450.589</w:t>
            </w:r>
          </w:p>
        </w:tc>
        <w:tc>
          <w:tcPr>
            <w:tcW w:w="1134" w:type="dxa"/>
            <w:tcBorders>
              <w:top w:val="single" w:sz="6" w:space="0" w:color="000000"/>
              <w:bottom w:val="single" w:sz="12" w:space="0" w:color="000000"/>
            </w:tcBorders>
          </w:tcPr>
          <w:p w:rsidR="00CF7D0F" w:rsidRPr="00A757B4" w:rsidRDefault="00CF7D0F" w:rsidP="004F1E6B">
            <w:pPr>
              <w:spacing w:after="0" w:line="240" w:lineRule="auto"/>
              <w:ind w:left="-99" w:right="-117"/>
              <w:jc w:val="center"/>
              <w:rPr>
                <w:rFonts w:ascii="Times New Roman" w:hAnsi="Times New Roman"/>
                <w:b/>
              </w:rPr>
            </w:pPr>
            <w:r w:rsidRPr="00A757B4">
              <w:rPr>
                <w:rFonts w:ascii="Times New Roman" w:hAnsi="Times New Roman"/>
                <w:b/>
              </w:rPr>
              <w:t>206.582</w:t>
            </w:r>
          </w:p>
        </w:tc>
        <w:tc>
          <w:tcPr>
            <w:tcW w:w="1134" w:type="dxa"/>
            <w:tcBorders>
              <w:top w:val="single" w:sz="6" w:space="0" w:color="000000"/>
              <w:bottom w:val="single" w:sz="12" w:space="0" w:color="000000"/>
            </w:tcBorders>
          </w:tcPr>
          <w:p w:rsidR="00CF7D0F" w:rsidRPr="00A757B4" w:rsidRDefault="00CF7D0F" w:rsidP="004F1E6B">
            <w:pPr>
              <w:spacing w:after="0" w:line="240" w:lineRule="auto"/>
              <w:ind w:left="-99" w:right="-117"/>
              <w:jc w:val="center"/>
              <w:rPr>
                <w:rFonts w:ascii="Times New Roman" w:hAnsi="Times New Roman"/>
                <w:b/>
              </w:rPr>
            </w:pPr>
            <w:r w:rsidRPr="00A757B4">
              <w:rPr>
                <w:rFonts w:ascii="Times New Roman" w:hAnsi="Times New Roman"/>
                <w:b/>
              </w:rPr>
              <w:t>458.697</w:t>
            </w:r>
          </w:p>
        </w:tc>
        <w:tc>
          <w:tcPr>
            <w:tcW w:w="813" w:type="dxa"/>
            <w:tcBorders>
              <w:top w:val="single" w:sz="6" w:space="0" w:color="000000"/>
              <w:bottom w:val="single" w:sz="12" w:space="0" w:color="000000"/>
            </w:tcBorders>
          </w:tcPr>
          <w:p w:rsidR="00CF7D0F" w:rsidRPr="00A757B4" w:rsidRDefault="00CF7D0F" w:rsidP="004F1E6B">
            <w:pPr>
              <w:spacing w:after="0" w:line="240" w:lineRule="auto"/>
              <w:ind w:left="-99" w:right="-118"/>
              <w:jc w:val="center"/>
              <w:rPr>
                <w:rFonts w:ascii="Times New Roman" w:hAnsi="Times New Roman"/>
                <w:b/>
              </w:rPr>
            </w:pPr>
            <w:r w:rsidRPr="00A757B4">
              <w:rPr>
                <w:rFonts w:ascii="Times New Roman" w:hAnsi="Times New Roman"/>
                <w:b/>
              </w:rPr>
              <w:t>103</w:t>
            </w:r>
          </w:p>
        </w:tc>
        <w:tc>
          <w:tcPr>
            <w:tcW w:w="880" w:type="dxa"/>
            <w:tcBorders>
              <w:top w:val="single" w:sz="6" w:space="0" w:color="000000"/>
              <w:bottom w:val="single" w:sz="12" w:space="0" w:color="000000"/>
            </w:tcBorders>
          </w:tcPr>
          <w:p w:rsidR="00CF7D0F" w:rsidRPr="00A757B4" w:rsidRDefault="00CF7D0F" w:rsidP="004F1E6B">
            <w:pPr>
              <w:spacing w:after="0" w:line="240" w:lineRule="auto"/>
              <w:ind w:left="-98" w:right="-117"/>
              <w:jc w:val="center"/>
              <w:rPr>
                <w:rFonts w:ascii="Times New Roman" w:hAnsi="Times New Roman"/>
                <w:b/>
              </w:rPr>
            </w:pPr>
            <w:r w:rsidRPr="00A757B4">
              <w:rPr>
                <w:rFonts w:ascii="Times New Roman" w:hAnsi="Times New Roman"/>
                <w:b/>
              </w:rPr>
              <w:t>102</w:t>
            </w:r>
          </w:p>
        </w:tc>
      </w:tr>
    </w:tbl>
    <w:p w:rsidR="007F16D0" w:rsidRPr="00A757B4" w:rsidRDefault="007F16D0" w:rsidP="00CF7D0F">
      <w:pPr>
        <w:spacing w:after="0" w:line="240" w:lineRule="auto"/>
        <w:rPr>
          <w:rFonts w:ascii="Times New Roman" w:hAnsi="Times New Roman"/>
          <w:sz w:val="16"/>
          <w:szCs w:val="16"/>
        </w:rPr>
      </w:pPr>
    </w:p>
    <w:p w:rsidR="00CF7D0F" w:rsidRPr="008474A0" w:rsidRDefault="00CF7D0F" w:rsidP="008474A0">
      <w:pPr>
        <w:tabs>
          <w:tab w:val="left" w:pos="709"/>
        </w:tabs>
        <w:spacing w:after="0" w:line="240" w:lineRule="auto"/>
        <w:rPr>
          <w:rFonts w:ascii="Times New Roman" w:hAnsi="Times New Roman"/>
          <w:sz w:val="20"/>
          <w:szCs w:val="20"/>
        </w:rPr>
      </w:pPr>
      <w:r w:rsidRPr="008474A0">
        <w:rPr>
          <w:rFonts w:ascii="Times New Roman" w:hAnsi="Times New Roman"/>
          <w:sz w:val="20"/>
          <w:szCs w:val="20"/>
        </w:rPr>
        <w:t>*</w:t>
      </w:r>
      <w:r w:rsidR="00CC3599" w:rsidRPr="008474A0">
        <w:rPr>
          <w:rFonts w:ascii="Times New Roman" w:hAnsi="Times New Roman"/>
          <w:sz w:val="20"/>
          <w:szCs w:val="20"/>
        </w:rPr>
        <w:tab/>
      </w:r>
      <w:r w:rsidRPr="008474A0">
        <w:rPr>
          <w:rFonts w:ascii="Times New Roman" w:hAnsi="Times New Roman"/>
          <w:sz w:val="20"/>
          <w:szCs w:val="20"/>
        </w:rPr>
        <w:t xml:space="preserve">Обим предмета се рачуна као извештај за статистичке потребе (СИ), затим годишњи финансијски </w:t>
      </w:r>
      <w:r w:rsidR="008474A0">
        <w:rPr>
          <w:rFonts w:ascii="Times New Roman" w:hAnsi="Times New Roman"/>
          <w:sz w:val="20"/>
          <w:szCs w:val="20"/>
        </w:rPr>
        <w:tab/>
      </w:r>
      <w:r w:rsidRPr="008474A0">
        <w:rPr>
          <w:rFonts w:ascii="Times New Roman" w:hAnsi="Times New Roman"/>
          <w:sz w:val="20"/>
          <w:szCs w:val="20"/>
        </w:rPr>
        <w:t>извештај (ГФИ), те прописана документација уз ГФИ</w:t>
      </w:r>
    </w:p>
    <w:p w:rsidR="00CF7D0F" w:rsidRPr="008474A0" w:rsidRDefault="00CF7D0F" w:rsidP="008474A0">
      <w:pPr>
        <w:tabs>
          <w:tab w:val="left" w:pos="709"/>
        </w:tabs>
        <w:spacing w:after="0" w:line="240" w:lineRule="auto"/>
        <w:rPr>
          <w:rFonts w:ascii="Times New Roman" w:hAnsi="Times New Roman"/>
          <w:sz w:val="20"/>
          <w:szCs w:val="20"/>
        </w:rPr>
      </w:pPr>
      <w:r w:rsidRPr="008474A0">
        <w:rPr>
          <w:rFonts w:ascii="Times New Roman" w:hAnsi="Times New Roman"/>
          <w:sz w:val="20"/>
          <w:szCs w:val="20"/>
        </w:rPr>
        <w:t>**</w:t>
      </w:r>
      <w:r w:rsidR="00CC3599" w:rsidRPr="008474A0">
        <w:rPr>
          <w:rFonts w:ascii="Times New Roman" w:hAnsi="Times New Roman"/>
          <w:sz w:val="20"/>
          <w:szCs w:val="20"/>
        </w:rPr>
        <w:tab/>
      </w:r>
      <w:r w:rsidRPr="008474A0">
        <w:rPr>
          <w:rFonts w:ascii="Times New Roman" w:hAnsi="Times New Roman"/>
          <w:sz w:val="20"/>
          <w:szCs w:val="20"/>
        </w:rPr>
        <w:t>Обим предмета се рачуна ГФИ + документација уз ГФИ</w:t>
      </w:r>
    </w:p>
    <w:p w:rsidR="00CF7D0F" w:rsidRPr="008474A0" w:rsidRDefault="00CF7D0F" w:rsidP="008474A0">
      <w:pPr>
        <w:tabs>
          <w:tab w:val="left" w:pos="709"/>
        </w:tabs>
        <w:spacing w:after="0" w:line="240" w:lineRule="auto"/>
        <w:rPr>
          <w:rFonts w:ascii="Times New Roman" w:hAnsi="Times New Roman"/>
          <w:sz w:val="20"/>
          <w:szCs w:val="20"/>
        </w:rPr>
      </w:pPr>
      <w:r w:rsidRPr="008474A0">
        <w:rPr>
          <w:rFonts w:ascii="Times New Roman" w:hAnsi="Times New Roman"/>
          <w:sz w:val="20"/>
          <w:szCs w:val="20"/>
        </w:rPr>
        <w:t xml:space="preserve">*** </w:t>
      </w:r>
      <w:r w:rsidR="00CC3599" w:rsidRPr="008474A0">
        <w:rPr>
          <w:rFonts w:ascii="Times New Roman" w:hAnsi="Times New Roman"/>
          <w:sz w:val="20"/>
          <w:szCs w:val="20"/>
        </w:rPr>
        <w:tab/>
      </w:r>
      <w:r w:rsidRPr="008474A0">
        <w:rPr>
          <w:rFonts w:ascii="Times New Roman" w:hAnsi="Times New Roman"/>
          <w:sz w:val="20"/>
          <w:szCs w:val="20"/>
        </w:rPr>
        <w:t>Обим предмета се рачуна КФИ+ документација уз КФИ</w:t>
      </w:r>
    </w:p>
    <w:p w:rsidR="00CF7D0F" w:rsidRPr="008474A0" w:rsidRDefault="00CF7D0F" w:rsidP="008474A0">
      <w:pPr>
        <w:tabs>
          <w:tab w:val="left" w:pos="709"/>
        </w:tabs>
        <w:spacing w:after="0" w:line="240" w:lineRule="auto"/>
        <w:rPr>
          <w:rFonts w:ascii="Times New Roman" w:hAnsi="Times New Roman"/>
          <w:sz w:val="20"/>
          <w:szCs w:val="20"/>
        </w:rPr>
      </w:pPr>
      <w:r w:rsidRPr="008474A0">
        <w:rPr>
          <w:rFonts w:ascii="Times New Roman" w:hAnsi="Times New Roman"/>
          <w:sz w:val="20"/>
          <w:szCs w:val="20"/>
        </w:rPr>
        <w:t xml:space="preserve">**** </w:t>
      </w:r>
      <w:r w:rsidR="00CC3599" w:rsidRPr="008474A0">
        <w:rPr>
          <w:rFonts w:ascii="Times New Roman" w:hAnsi="Times New Roman"/>
          <w:sz w:val="20"/>
          <w:szCs w:val="20"/>
        </w:rPr>
        <w:tab/>
      </w:r>
      <w:r w:rsidRPr="008474A0">
        <w:rPr>
          <w:rFonts w:ascii="Times New Roman" w:hAnsi="Times New Roman"/>
          <w:sz w:val="20"/>
          <w:szCs w:val="20"/>
        </w:rPr>
        <w:t>Укључују  основ за састављање ванредних у 2015 и 2016</w:t>
      </w:r>
    </w:p>
    <w:p w:rsidR="005700CE" w:rsidRDefault="005700CE"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 xml:space="preserve">Приликом пројекције очекиваног броја предмета везано за финансијске извештаје пошло се од претпоставке да ће велики број обвезника, као и по извештајима за 2015. годину, искористити могућност да истовремено достави податке за статистичке потребе и финансијске извештаје са документацијом. </w:t>
      </w:r>
    </w:p>
    <w:p w:rsidR="00CF7D0F" w:rsidRPr="00A757B4" w:rsidRDefault="00CF7D0F" w:rsidP="00CF7D0F">
      <w:pPr>
        <w:spacing w:after="0" w:line="240" w:lineRule="auto"/>
        <w:rPr>
          <w:rFonts w:ascii="Times New Roman" w:hAnsi="Times New Roman"/>
        </w:rPr>
      </w:pP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rPr>
        <w:t>Регистар подноси пријаве за привредни преступ против правних лица и одговорних лица у правним лицима који нису доставили редовне годишње финансијске извештаје и прописану документацију, извештаје за статистичке потребе, односно који нису доставили обавештење о разврставању, у складу са Законом о рачуноводству. Пријаве се у правилу подносе у наредној години у односу на годину када истиче рок за достављање извештаја. Следствено томе, у 2016. години подносе се пријаве које се односе на извештаје за 2014. годину. Приликом планирања броја пријава, које ће се подносити у 2017. години, пошло се од броја пријава које су поднете због недостављања финансијских и других извештаја за 2014. годину и пројекције колико још пријава по овом основу се мора поднети, а уз претпоставку да ће се све пријаве које се односе на 2014. годину, поднети до краја 2016. године. Очекује се да ће Регистар поднети приближно исти број пријава због недостављања финансијских и других извештаја за 2015. годину, као што ће бити поднето за претходну годину.</w:t>
      </w: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p>
    <w:tbl>
      <w:tblPr>
        <w:tblW w:w="9460" w:type="dxa"/>
        <w:tblInd w:w="108" w:type="dxa"/>
        <w:tblBorders>
          <w:top w:val="single" w:sz="12" w:space="0" w:color="000000"/>
          <w:bottom w:val="single" w:sz="12" w:space="0" w:color="000000"/>
        </w:tblBorders>
        <w:tblLook w:val="00E0"/>
      </w:tblPr>
      <w:tblGrid>
        <w:gridCol w:w="3300"/>
        <w:gridCol w:w="2530"/>
        <w:gridCol w:w="2420"/>
        <w:gridCol w:w="1210"/>
      </w:tblGrid>
      <w:tr w:rsidR="00CF7D0F" w:rsidRPr="00A757B4" w:rsidTr="004F1E6B">
        <w:trPr>
          <w:trHeight w:val="368"/>
        </w:trPr>
        <w:tc>
          <w:tcPr>
            <w:tcW w:w="3300" w:type="dxa"/>
            <w:tcBorders>
              <w:top w:val="single" w:sz="12" w:space="0" w:color="000000"/>
              <w:bottom w:val="single" w:sz="6" w:space="0" w:color="000000"/>
              <w:right w:val="single" w:sz="6" w:space="0" w:color="000000"/>
            </w:tcBorders>
            <w:vAlign w:val="center"/>
          </w:tcPr>
          <w:p w:rsidR="00CF7D0F" w:rsidRPr="00A757B4" w:rsidRDefault="00CF7D0F" w:rsidP="004F1E6B">
            <w:pPr>
              <w:spacing w:after="0" w:line="240" w:lineRule="auto"/>
              <w:jc w:val="center"/>
              <w:rPr>
                <w:rFonts w:ascii="Times New Roman" w:hAnsi="Times New Roman"/>
                <w:b/>
                <w:bCs/>
                <w:iCs/>
              </w:rPr>
            </w:pPr>
            <w:r w:rsidRPr="00A757B4">
              <w:rPr>
                <w:rFonts w:ascii="Times New Roman" w:hAnsi="Times New Roman"/>
                <w:b/>
                <w:bCs/>
                <w:iCs/>
              </w:rPr>
              <w:t>Пријаве</w:t>
            </w:r>
          </w:p>
        </w:tc>
        <w:tc>
          <w:tcPr>
            <w:tcW w:w="2530" w:type="dxa"/>
            <w:tcBorders>
              <w:top w:val="single" w:sz="12" w:space="0" w:color="000000"/>
              <w:bottom w:val="single" w:sz="6" w:space="0" w:color="000000"/>
            </w:tcBorders>
          </w:tcPr>
          <w:p w:rsidR="00CF7D0F" w:rsidRPr="00A757B4" w:rsidRDefault="00CF7D0F" w:rsidP="004F1E6B">
            <w:pPr>
              <w:spacing w:after="0" w:line="240" w:lineRule="auto"/>
              <w:jc w:val="center"/>
              <w:rPr>
                <w:rFonts w:ascii="Times New Roman" w:hAnsi="Times New Roman"/>
                <w:b/>
                <w:bCs/>
              </w:rPr>
            </w:pPr>
            <w:r w:rsidRPr="00A757B4">
              <w:rPr>
                <w:rFonts w:ascii="Times New Roman" w:hAnsi="Times New Roman"/>
                <w:b/>
                <w:bCs/>
              </w:rPr>
              <w:t xml:space="preserve">2016. </w:t>
            </w:r>
          </w:p>
          <w:p w:rsidR="00CF7D0F" w:rsidRPr="00A757B4" w:rsidRDefault="00CF7D0F" w:rsidP="004F1E6B">
            <w:pPr>
              <w:spacing w:after="0" w:line="240" w:lineRule="auto"/>
              <w:jc w:val="center"/>
              <w:rPr>
                <w:rFonts w:ascii="Times New Roman" w:hAnsi="Times New Roman"/>
                <w:bCs/>
                <w:i/>
                <w:iCs/>
              </w:rPr>
            </w:pPr>
            <w:r w:rsidRPr="00A757B4">
              <w:rPr>
                <w:rFonts w:ascii="Times New Roman" w:hAnsi="Times New Roman"/>
                <w:bCs/>
              </w:rPr>
              <w:t>(пријаве – извештаји за 2014 год)</w:t>
            </w:r>
          </w:p>
        </w:tc>
        <w:tc>
          <w:tcPr>
            <w:tcW w:w="2420" w:type="dxa"/>
            <w:tcBorders>
              <w:top w:val="single" w:sz="12" w:space="0" w:color="000000"/>
              <w:bottom w:val="single" w:sz="6" w:space="0" w:color="000000"/>
            </w:tcBorders>
          </w:tcPr>
          <w:p w:rsidR="00CF7D0F" w:rsidRPr="00A757B4" w:rsidRDefault="00CF7D0F" w:rsidP="004F1E6B">
            <w:pPr>
              <w:spacing w:after="0" w:line="240" w:lineRule="auto"/>
              <w:jc w:val="center"/>
              <w:rPr>
                <w:rFonts w:ascii="Times New Roman" w:hAnsi="Times New Roman"/>
                <w:bCs/>
              </w:rPr>
            </w:pPr>
            <w:r w:rsidRPr="00A757B4">
              <w:rPr>
                <w:rFonts w:ascii="Times New Roman" w:hAnsi="Times New Roman"/>
                <w:b/>
                <w:bCs/>
              </w:rPr>
              <w:t>2017.</w:t>
            </w:r>
            <w:r w:rsidRPr="00A757B4">
              <w:rPr>
                <w:rFonts w:ascii="Times New Roman" w:hAnsi="Times New Roman"/>
                <w:bCs/>
              </w:rPr>
              <w:t xml:space="preserve"> </w:t>
            </w:r>
          </w:p>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Cs/>
              </w:rPr>
              <w:t>(пријаве – извештаји за 2015 год)</w:t>
            </w:r>
          </w:p>
        </w:tc>
        <w:tc>
          <w:tcPr>
            <w:tcW w:w="1210" w:type="dxa"/>
            <w:tcBorders>
              <w:top w:val="single" w:sz="12" w:space="0" w:color="000000"/>
              <w:bottom w:val="single" w:sz="6" w:space="0" w:color="000000"/>
            </w:tcBorders>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rPr>
              <w:t>Индекс</w:t>
            </w:r>
          </w:p>
          <w:p w:rsidR="00CF7D0F" w:rsidRPr="00A757B4" w:rsidRDefault="00CF7D0F" w:rsidP="004F1E6B">
            <w:pPr>
              <w:spacing w:after="0" w:line="240" w:lineRule="auto"/>
              <w:jc w:val="center"/>
              <w:rPr>
                <w:rFonts w:ascii="Times New Roman" w:hAnsi="Times New Roman"/>
                <w:bCs/>
                <w:i/>
                <w:iCs/>
              </w:rPr>
            </w:pPr>
            <w:r w:rsidRPr="00A757B4">
              <w:rPr>
                <w:rFonts w:ascii="Times New Roman" w:hAnsi="Times New Roman"/>
                <w:bCs/>
              </w:rPr>
              <w:t>(3:2)</w:t>
            </w:r>
          </w:p>
        </w:tc>
      </w:tr>
      <w:tr w:rsidR="00CF7D0F" w:rsidRPr="00A757B4" w:rsidTr="004F1E6B">
        <w:trPr>
          <w:trHeight w:val="362"/>
        </w:trPr>
        <w:tc>
          <w:tcPr>
            <w:tcW w:w="3300" w:type="dxa"/>
            <w:tcBorders>
              <w:top w:val="single" w:sz="6" w:space="0" w:color="000000"/>
              <w:bottom w:val="single" w:sz="4" w:space="0" w:color="auto"/>
              <w:right w:val="single" w:sz="6" w:space="0" w:color="000000"/>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1</w:t>
            </w:r>
          </w:p>
        </w:tc>
        <w:tc>
          <w:tcPr>
            <w:tcW w:w="2530" w:type="dxa"/>
            <w:tcBorders>
              <w:top w:val="single" w:sz="6" w:space="0" w:color="000000"/>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2</w:t>
            </w:r>
          </w:p>
        </w:tc>
        <w:tc>
          <w:tcPr>
            <w:tcW w:w="2420" w:type="dxa"/>
            <w:tcBorders>
              <w:top w:val="single" w:sz="6" w:space="0" w:color="000000"/>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3</w:t>
            </w:r>
          </w:p>
        </w:tc>
        <w:tc>
          <w:tcPr>
            <w:tcW w:w="1210" w:type="dxa"/>
            <w:tcBorders>
              <w:top w:val="single" w:sz="6" w:space="0" w:color="000000"/>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4</w:t>
            </w:r>
          </w:p>
        </w:tc>
      </w:tr>
      <w:tr w:rsidR="00CF7D0F" w:rsidRPr="00A757B4" w:rsidTr="004F1E6B">
        <w:trPr>
          <w:trHeight w:val="397"/>
        </w:trPr>
        <w:tc>
          <w:tcPr>
            <w:tcW w:w="3300" w:type="dxa"/>
            <w:tcBorders>
              <w:top w:val="single" w:sz="4" w:space="0" w:color="auto"/>
              <w:bottom w:val="single" w:sz="12" w:space="0" w:color="000000"/>
              <w:right w:val="single" w:sz="6" w:space="0" w:color="000000"/>
            </w:tcBorders>
          </w:tcPr>
          <w:p w:rsidR="00CF7D0F" w:rsidRPr="00A757B4" w:rsidRDefault="00CF7D0F" w:rsidP="004F1E6B">
            <w:pPr>
              <w:spacing w:after="0" w:line="240" w:lineRule="auto"/>
              <w:jc w:val="left"/>
              <w:rPr>
                <w:rFonts w:ascii="Times New Roman" w:hAnsi="Times New Roman"/>
                <w:b/>
              </w:rPr>
            </w:pPr>
            <w:r w:rsidRPr="00A757B4">
              <w:rPr>
                <w:rFonts w:ascii="Times New Roman" w:hAnsi="Times New Roman"/>
                <w:b/>
              </w:rPr>
              <w:t>Пријаве за привредни преступ</w:t>
            </w:r>
          </w:p>
        </w:tc>
        <w:tc>
          <w:tcPr>
            <w:tcW w:w="2530" w:type="dxa"/>
            <w:tcBorders>
              <w:top w:val="single" w:sz="4" w:space="0" w:color="auto"/>
              <w:bottom w:val="single" w:sz="12" w:space="0" w:color="000000"/>
            </w:tcBorders>
          </w:tcPr>
          <w:p w:rsidR="00CF7D0F" w:rsidRPr="00A757B4" w:rsidRDefault="00CF7D0F" w:rsidP="004F1E6B">
            <w:pPr>
              <w:spacing w:after="0" w:line="240" w:lineRule="auto"/>
              <w:ind w:right="241"/>
              <w:jc w:val="center"/>
              <w:rPr>
                <w:rFonts w:ascii="Times New Roman" w:hAnsi="Times New Roman"/>
              </w:rPr>
            </w:pPr>
            <w:r w:rsidRPr="00A757B4">
              <w:rPr>
                <w:rFonts w:ascii="Times New Roman" w:hAnsi="Times New Roman"/>
              </w:rPr>
              <w:t xml:space="preserve">    31.000</w:t>
            </w:r>
          </w:p>
        </w:tc>
        <w:tc>
          <w:tcPr>
            <w:tcW w:w="2420" w:type="dxa"/>
            <w:tcBorders>
              <w:top w:val="single" w:sz="4" w:space="0" w:color="auto"/>
              <w:bottom w:val="single" w:sz="12" w:space="0" w:color="000000"/>
            </w:tcBorders>
          </w:tcPr>
          <w:p w:rsidR="00CF7D0F" w:rsidRPr="00A757B4" w:rsidRDefault="00CF7D0F" w:rsidP="004F1E6B">
            <w:pPr>
              <w:spacing w:after="0" w:line="240" w:lineRule="auto"/>
              <w:ind w:right="241"/>
              <w:jc w:val="center"/>
              <w:rPr>
                <w:rFonts w:ascii="Times New Roman" w:hAnsi="Times New Roman"/>
              </w:rPr>
            </w:pPr>
            <w:r w:rsidRPr="00A757B4">
              <w:rPr>
                <w:rFonts w:ascii="Times New Roman" w:hAnsi="Times New Roman"/>
              </w:rPr>
              <w:t>31.000</w:t>
            </w:r>
          </w:p>
        </w:tc>
        <w:tc>
          <w:tcPr>
            <w:tcW w:w="1210" w:type="dxa"/>
            <w:tcBorders>
              <w:top w:val="single" w:sz="4" w:space="0" w:color="auto"/>
              <w:bottom w:val="single" w:sz="12" w:space="0" w:color="000000"/>
            </w:tcBorders>
          </w:tcPr>
          <w:p w:rsidR="00CF7D0F" w:rsidRPr="00A757B4" w:rsidRDefault="00CF7D0F" w:rsidP="004F1E6B">
            <w:pPr>
              <w:spacing w:after="0" w:line="240" w:lineRule="auto"/>
              <w:jc w:val="center"/>
              <w:rPr>
                <w:rFonts w:ascii="Times New Roman" w:hAnsi="Times New Roman"/>
              </w:rPr>
            </w:pPr>
            <w:r w:rsidRPr="00A757B4">
              <w:rPr>
                <w:rFonts w:ascii="Times New Roman" w:hAnsi="Times New Roman"/>
              </w:rPr>
              <w:t>100</w:t>
            </w:r>
          </w:p>
        </w:tc>
      </w:tr>
    </w:tbl>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rPr>
        <w:t>С друге стране,  у делу</w:t>
      </w:r>
      <w:r w:rsidRPr="00A757B4">
        <w:rPr>
          <w:rFonts w:ascii="Times New Roman" w:hAnsi="Times New Roman"/>
          <w:b/>
        </w:rPr>
        <w:t xml:space="preserve"> послова макроекономског информисања, анализа и пружањa услуга из Регистра, </w:t>
      </w:r>
      <w:r w:rsidRPr="00A757B4">
        <w:rPr>
          <w:rFonts w:ascii="Times New Roman" w:hAnsi="Times New Roman"/>
        </w:rPr>
        <w:t>планирано је</w:t>
      </w:r>
      <w:r w:rsidRPr="00A757B4">
        <w:rPr>
          <w:rFonts w:ascii="Times New Roman" w:hAnsi="Times New Roman"/>
          <w:b/>
        </w:rPr>
        <w:t xml:space="preserve"> </w:t>
      </w:r>
      <w:r w:rsidRPr="00A757B4">
        <w:rPr>
          <w:rFonts w:ascii="Times New Roman" w:hAnsi="Times New Roman"/>
        </w:rPr>
        <w:t>обављање редовних активности, које ће се одвијати у два правца, и то:</w:t>
      </w: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p>
    <w:p w:rsidR="00CF7D0F" w:rsidRPr="00A757B4" w:rsidRDefault="00CF7D0F" w:rsidP="00A275EA">
      <w:pPr>
        <w:pStyle w:val="ListParagraph"/>
        <w:widowControl w:val="0"/>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rPr>
        <w:t>израда макроекономских информација и анализа;</w:t>
      </w:r>
    </w:p>
    <w:p w:rsidR="00CF7D0F" w:rsidRPr="00A757B4" w:rsidRDefault="00CF7D0F" w:rsidP="00A275EA">
      <w:pPr>
        <w:pStyle w:val="ListParagraph"/>
        <w:widowControl w:val="0"/>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rPr>
        <w:t xml:space="preserve">анализе на микро нивоу и пружање услуга из Регистра. </w:t>
      </w: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rPr>
        <w:t xml:space="preserve">У делу макроекономског информисања планирана је израда и објављивање публикација Годишњи билтен финансијских извештаја за 2016. годину, као и макроекономских саопштења - Саопштење о пословању привреде у Републици Србији у 2016. години, Саопштење о пословању економских целина у привреди у Републици Србији у 2016. години и СТО НАЈ... привредних друштава у Републици Србији у 2016. години. </w:t>
      </w: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r w:rsidRPr="00A757B4">
        <w:rPr>
          <w:rFonts w:ascii="Times New Roman" w:hAnsi="Times New Roman"/>
        </w:rPr>
        <w:t>У оквиру анализа на микро нивоу активности ће обухватати утврђивање података и показатеља о бонитету за 2016. годину, као и оцена бонитета за привредна друштва за период од 2012. до 2016. године, а затим њихово укључивање у базу података о бонитету која се води у Регистру. На основу утврђених података, показатеља и оцена започеће пружање услуга из Регистра са подацима за 2016. годину свим заинтересов</w:t>
      </w:r>
      <w:r w:rsidR="007F16D0" w:rsidRPr="00A757B4">
        <w:rPr>
          <w:rFonts w:ascii="Times New Roman" w:hAnsi="Times New Roman"/>
        </w:rPr>
        <w:t>а</w:t>
      </w:r>
      <w:r w:rsidRPr="00A757B4">
        <w:rPr>
          <w:rFonts w:ascii="Times New Roman" w:hAnsi="Times New Roman"/>
        </w:rPr>
        <w:t xml:space="preserve">ним корисницима. </w:t>
      </w:r>
    </w:p>
    <w:p w:rsidR="00CF7D0F" w:rsidRPr="00A757B4" w:rsidRDefault="00CF7D0F" w:rsidP="00CF7D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Приликом пројекције очекиваног броја услуга пружених из Регистра, пре свега имајући у виду постојеће прилике на тржишту, пошло се од претпоставке да ће број тих услуга остати на прошлогодишњем нивоу.</w:t>
      </w:r>
    </w:p>
    <w:p w:rsidR="00CF7D0F" w:rsidRPr="00A757B4" w:rsidRDefault="00CF7D0F" w:rsidP="00CF7D0F">
      <w:pPr>
        <w:tabs>
          <w:tab w:val="left" w:pos="0"/>
        </w:tabs>
        <w:spacing w:after="0" w:line="240" w:lineRule="auto"/>
        <w:rPr>
          <w:rFonts w:ascii="Times New Roman" w:hAnsi="Times New Roman"/>
        </w:rPr>
      </w:pPr>
    </w:p>
    <w:tbl>
      <w:tblPr>
        <w:tblW w:w="9407" w:type="dxa"/>
        <w:jc w:val="center"/>
        <w:tblBorders>
          <w:top w:val="single" w:sz="12" w:space="0" w:color="000000"/>
          <w:bottom w:val="single" w:sz="12" w:space="0" w:color="000000"/>
        </w:tblBorders>
        <w:tblLook w:val="00E0"/>
      </w:tblPr>
      <w:tblGrid>
        <w:gridCol w:w="5317"/>
        <w:gridCol w:w="1557"/>
        <w:gridCol w:w="1557"/>
        <w:gridCol w:w="976"/>
      </w:tblGrid>
      <w:tr w:rsidR="00CF7D0F" w:rsidRPr="00A757B4" w:rsidTr="009927F5">
        <w:trPr>
          <w:trHeight w:val="397"/>
          <w:tblHeader/>
          <w:jc w:val="center"/>
        </w:trPr>
        <w:tc>
          <w:tcPr>
            <w:tcW w:w="5317" w:type="dxa"/>
            <w:tcBorders>
              <w:top w:val="single" w:sz="12" w:space="0" w:color="000000"/>
              <w:bottom w:val="single" w:sz="6" w:space="0" w:color="000000"/>
              <w:right w:val="single" w:sz="6" w:space="0" w:color="000000"/>
            </w:tcBorders>
          </w:tcPr>
          <w:p w:rsidR="00CF7D0F" w:rsidRPr="00A757B4" w:rsidRDefault="00CF7D0F" w:rsidP="004F1E6B">
            <w:pPr>
              <w:spacing w:after="0" w:line="240" w:lineRule="auto"/>
              <w:jc w:val="left"/>
              <w:rPr>
                <w:rFonts w:ascii="Times New Roman" w:hAnsi="Times New Roman"/>
                <w:b/>
                <w:bCs/>
                <w:i/>
                <w:iCs/>
              </w:rPr>
            </w:pPr>
            <w:r w:rsidRPr="00A757B4">
              <w:rPr>
                <w:rFonts w:ascii="Times New Roman" w:hAnsi="Times New Roman"/>
                <w:b/>
                <w:bCs/>
              </w:rPr>
              <w:t>Врсте извештаја / података које се дају из Регистра</w:t>
            </w:r>
          </w:p>
        </w:tc>
        <w:tc>
          <w:tcPr>
            <w:tcW w:w="1557" w:type="dxa"/>
            <w:tcBorders>
              <w:top w:val="single" w:sz="12" w:space="0" w:color="000000"/>
              <w:bottom w:val="single" w:sz="6" w:space="0" w:color="000000"/>
            </w:tcBorders>
            <w:vAlign w:val="center"/>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rPr>
              <w:t>2016.</w:t>
            </w:r>
          </w:p>
        </w:tc>
        <w:tc>
          <w:tcPr>
            <w:tcW w:w="1557" w:type="dxa"/>
            <w:tcBorders>
              <w:top w:val="single" w:sz="12" w:space="0" w:color="000000"/>
              <w:bottom w:val="single" w:sz="6" w:space="0" w:color="000000"/>
            </w:tcBorders>
            <w:vAlign w:val="center"/>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rPr>
              <w:t>2017.</w:t>
            </w:r>
          </w:p>
        </w:tc>
        <w:tc>
          <w:tcPr>
            <w:tcW w:w="976" w:type="dxa"/>
            <w:tcBorders>
              <w:top w:val="single" w:sz="12" w:space="0" w:color="000000"/>
              <w:bottom w:val="single" w:sz="6" w:space="0" w:color="000000"/>
            </w:tcBorders>
          </w:tcPr>
          <w:p w:rsidR="00CF7D0F" w:rsidRPr="00A757B4" w:rsidRDefault="00CF7D0F" w:rsidP="004F1E6B">
            <w:pPr>
              <w:spacing w:after="0" w:line="240" w:lineRule="auto"/>
              <w:jc w:val="center"/>
              <w:rPr>
                <w:rFonts w:ascii="Times New Roman" w:hAnsi="Times New Roman"/>
                <w:b/>
                <w:bCs/>
                <w:i/>
                <w:iCs/>
              </w:rPr>
            </w:pPr>
            <w:r w:rsidRPr="00A757B4">
              <w:rPr>
                <w:rFonts w:ascii="Times New Roman" w:hAnsi="Times New Roman"/>
                <w:b/>
                <w:bCs/>
              </w:rPr>
              <w:t>Индекс</w:t>
            </w:r>
          </w:p>
          <w:p w:rsidR="00CF7D0F" w:rsidRPr="00A757B4" w:rsidRDefault="00CF7D0F" w:rsidP="004F1E6B">
            <w:pPr>
              <w:spacing w:after="0" w:line="240" w:lineRule="auto"/>
              <w:jc w:val="center"/>
              <w:rPr>
                <w:rFonts w:ascii="Times New Roman" w:hAnsi="Times New Roman"/>
                <w:bCs/>
                <w:i/>
                <w:iCs/>
              </w:rPr>
            </w:pPr>
            <w:r w:rsidRPr="00A757B4">
              <w:rPr>
                <w:rFonts w:ascii="Times New Roman" w:hAnsi="Times New Roman"/>
                <w:bCs/>
              </w:rPr>
              <w:t>(3:2)</w:t>
            </w:r>
          </w:p>
        </w:tc>
      </w:tr>
      <w:tr w:rsidR="00CF7D0F" w:rsidRPr="00A757B4" w:rsidTr="009927F5">
        <w:trPr>
          <w:trHeight w:val="362"/>
          <w:jc w:val="center"/>
        </w:trPr>
        <w:tc>
          <w:tcPr>
            <w:tcW w:w="5317" w:type="dxa"/>
            <w:tcBorders>
              <w:top w:val="single" w:sz="6" w:space="0" w:color="000000"/>
              <w:bottom w:val="single" w:sz="4" w:space="0" w:color="auto"/>
              <w:right w:val="single" w:sz="6" w:space="0" w:color="000000"/>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1</w:t>
            </w:r>
          </w:p>
        </w:tc>
        <w:tc>
          <w:tcPr>
            <w:tcW w:w="1557" w:type="dxa"/>
            <w:tcBorders>
              <w:top w:val="single" w:sz="6" w:space="0" w:color="000000"/>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2</w:t>
            </w:r>
          </w:p>
        </w:tc>
        <w:tc>
          <w:tcPr>
            <w:tcW w:w="1557" w:type="dxa"/>
            <w:tcBorders>
              <w:top w:val="single" w:sz="6" w:space="0" w:color="000000"/>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3</w:t>
            </w:r>
          </w:p>
        </w:tc>
        <w:tc>
          <w:tcPr>
            <w:tcW w:w="976" w:type="dxa"/>
            <w:tcBorders>
              <w:top w:val="single" w:sz="6" w:space="0" w:color="000000"/>
              <w:bottom w:val="single" w:sz="4" w:space="0" w:color="auto"/>
            </w:tcBorders>
          </w:tcPr>
          <w:p w:rsidR="00CF7D0F" w:rsidRPr="00A757B4" w:rsidRDefault="00CF7D0F" w:rsidP="004F1E6B">
            <w:pPr>
              <w:spacing w:after="0" w:line="240" w:lineRule="auto"/>
              <w:jc w:val="center"/>
              <w:rPr>
                <w:rFonts w:ascii="Times New Roman" w:hAnsi="Times New Roman"/>
                <w:i/>
              </w:rPr>
            </w:pPr>
            <w:r w:rsidRPr="00A757B4">
              <w:rPr>
                <w:rFonts w:ascii="Times New Roman" w:hAnsi="Times New Roman"/>
                <w:i/>
              </w:rPr>
              <w:t>4</w:t>
            </w:r>
          </w:p>
        </w:tc>
      </w:tr>
      <w:tr w:rsidR="00CF7D0F" w:rsidRPr="00A757B4" w:rsidTr="009927F5">
        <w:trPr>
          <w:trHeight w:val="397"/>
          <w:jc w:val="center"/>
        </w:trPr>
        <w:tc>
          <w:tcPr>
            <w:tcW w:w="5317" w:type="dxa"/>
            <w:tcBorders>
              <w:top w:val="single" w:sz="4" w:space="0" w:color="auto"/>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Подаци уступљени државним органима</w:t>
            </w:r>
          </w:p>
        </w:tc>
        <w:tc>
          <w:tcPr>
            <w:tcW w:w="1557" w:type="dxa"/>
            <w:tcBorders>
              <w:top w:val="single" w:sz="4" w:space="0" w:color="auto"/>
            </w:tcBorders>
          </w:tcPr>
          <w:p w:rsidR="00CF7D0F" w:rsidRPr="00A757B4" w:rsidRDefault="00CF7D0F" w:rsidP="004F1E6B">
            <w:pPr>
              <w:spacing w:after="0" w:line="240" w:lineRule="auto"/>
              <w:ind w:right="241"/>
              <w:jc w:val="right"/>
              <w:rPr>
                <w:rFonts w:ascii="Times New Roman" w:hAnsi="Times New Roman"/>
              </w:rPr>
            </w:pPr>
            <w:r w:rsidRPr="00A757B4">
              <w:rPr>
                <w:rFonts w:ascii="Times New Roman" w:hAnsi="Times New Roman"/>
              </w:rPr>
              <w:t>94.000.000</w:t>
            </w:r>
          </w:p>
        </w:tc>
        <w:tc>
          <w:tcPr>
            <w:tcW w:w="1557" w:type="dxa"/>
            <w:tcBorders>
              <w:top w:val="single" w:sz="4" w:space="0" w:color="auto"/>
            </w:tcBorders>
          </w:tcPr>
          <w:p w:rsidR="00CF7D0F" w:rsidRPr="00A757B4" w:rsidRDefault="00CF7D0F" w:rsidP="004F1E6B">
            <w:pPr>
              <w:spacing w:after="0" w:line="240" w:lineRule="auto"/>
              <w:ind w:right="241"/>
              <w:jc w:val="right"/>
              <w:rPr>
                <w:rFonts w:ascii="Times New Roman" w:hAnsi="Times New Roman"/>
              </w:rPr>
            </w:pPr>
            <w:r w:rsidRPr="00A757B4">
              <w:rPr>
                <w:rFonts w:ascii="Times New Roman" w:hAnsi="Times New Roman"/>
              </w:rPr>
              <w:t>95.000.000</w:t>
            </w:r>
          </w:p>
        </w:tc>
        <w:tc>
          <w:tcPr>
            <w:tcW w:w="976" w:type="dxa"/>
            <w:tcBorders>
              <w:top w:val="single" w:sz="4" w:space="0" w:color="auto"/>
            </w:tcBorders>
          </w:tcPr>
          <w:p w:rsidR="00CF7D0F" w:rsidRPr="00A757B4" w:rsidRDefault="00CF7D0F" w:rsidP="004F1E6B">
            <w:pPr>
              <w:spacing w:after="0" w:line="240" w:lineRule="auto"/>
              <w:jc w:val="center"/>
              <w:rPr>
                <w:rFonts w:ascii="Times New Roman" w:hAnsi="Times New Roman"/>
              </w:rPr>
            </w:pPr>
            <w:r w:rsidRPr="00A757B4">
              <w:rPr>
                <w:rFonts w:ascii="Times New Roman" w:hAnsi="Times New Roman"/>
              </w:rPr>
              <w:t>101</w:t>
            </w:r>
          </w:p>
        </w:tc>
      </w:tr>
      <w:tr w:rsidR="00CF7D0F" w:rsidRPr="00A757B4" w:rsidTr="009927F5">
        <w:trPr>
          <w:trHeight w:val="397"/>
          <w:jc w:val="center"/>
        </w:trPr>
        <w:tc>
          <w:tcPr>
            <w:tcW w:w="5317" w:type="dxa"/>
            <w:tcBorders>
              <w:right w:val="single" w:sz="6" w:space="0" w:color="000000"/>
            </w:tcBorders>
          </w:tcPr>
          <w:p w:rsidR="00CF7D0F" w:rsidRPr="00A757B4" w:rsidRDefault="00CF7D0F" w:rsidP="004F1E6B">
            <w:pPr>
              <w:spacing w:after="0" w:line="240" w:lineRule="auto"/>
              <w:jc w:val="left"/>
              <w:rPr>
                <w:rFonts w:ascii="Times New Roman" w:hAnsi="Times New Roman"/>
              </w:rPr>
            </w:pPr>
            <w:r w:rsidRPr="00A757B4">
              <w:rPr>
                <w:rFonts w:ascii="Times New Roman" w:hAnsi="Times New Roman"/>
              </w:rPr>
              <w:t>Подаци уступљени уз накнаду</w:t>
            </w:r>
          </w:p>
        </w:tc>
        <w:tc>
          <w:tcPr>
            <w:tcW w:w="1557" w:type="dxa"/>
          </w:tcPr>
          <w:p w:rsidR="00CF7D0F" w:rsidRPr="00A757B4" w:rsidRDefault="00CF7D0F" w:rsidP="004F1E6B">
            <w:pPr>
              <w:spacing w:after="0" w:line="240" w:lineRule="auto"/>
              <w:ind w:right="241"/>
              <w:jc w:val="right"/>
              <w:rPr>
                <w:rFonts w:ascii="Times New Roman" w:hAnsi="Times New Roman"/>
              </w:rPr>
            </w:pPr>
            <w:r w:rsidRPr="00A757B4">
              <w:rPr>
                <w:rFonts w:ascii="Times New Roman" w:hAnsi="Times New Roman"/>
              </w:rPr>
              <w:t>15.000.000</w:t>
            </w:r>
          </w:p>
        </w:tc>
        <w:tc>
          <w:tcPr>
            <w:tcW w:w="1557" w:type="dxa"/>
          </w:tcPr>
          <w:p w:rsidR="00CF7D0F" w:rsidRPr="00A757B4" w:rsidRDefault="00CF7D0F" w:rsidP="004F1E6B">
            <w:pPr>
              <w:spacing w:after="0" w:line="240" w:lineRule="auto"/>
              <w:ind w:right="241"/>
              <w:jc w:val="right"/>
              <w:rPr>
                <w:rFonts w:ascii="Times New Roman" w:hAnsi="Times New Roman"/>
              </w:rPr>
            </w:pPr>
            <w:r w:rsidRPr="00A757B4">
              <w:rPr>
                <w:rFonts w:ascii="Times New Roman" w:hAnsi="Times New Roman"/>
              </w:rPr>
              <w:t>15.000.000</w:t>
            </w:r>
          </w:p>
        </w:tc>
        <w:tc>
          <w:tcPr>
            <w:tcW w:w="976" w:type="dxa"/>
          </w:tcPr>
          <w:p w:rsidR="00CF7D0F" w:rsidRPr="00A757B4" w:rsidRDefault="00CF7D0F" w:rsidP="004F1E6B">
            <w:pPr>
              <w:spacing w:after="0" w:line="240" w:lineRule="auto"/>
              <w:jc w:val="center"/>
              <w:rPr>
                <w:rFonts w:ascii="Times New Roman" w:hAnsi="Times New Roman"/>
              </w:rPr>
            </w:pPr>
            <w:r w:rsidRPr="00A757B4">
              <w:rPr>
                <w:rFonts w:ascii="Times New Roman" w:hAnsi="Times New Roman"/>
              </w:rPr>
              <w:t>100</w:t>
            </w:r>
          </w:p>
        </w:tc>
      </w:tr>
      <w:tr w:rsidR="00CF7D0F" w:rsidRPr="00A757B4" w:rsidTr="009927F5">
        <w:trPr>
          <w:trHeight w:val="397"/>
          <w:jc w:val="center"/>
        </w:trPr>
        <w:tc>
          <w:tcPr>
            <w:tcW w:w="5317" w:type="dxa"/>
            <w:tcBorders>
              <w:right w:val="single" w:sz="6" w:space="0" w:color="000000"/>
            </w:tcBorders>
          </w:tcPr>
          <w:p w:rsidR="00CF7D0F" w:rsidRPr="00A757B4" w:rsidRDefault="00CF7D0F" w:rsidP="004F1E6B">
            <w:pPr>
              <w:spacing w:after="0" w:line="240" w:lineRule="auto"/>
              <w:jc w:val="right"/>
              <w:rPr>
                <w:rFonts w:ascii="Times New Roman" w:hAnsi="Times New Roman"/>
                <w:b/>
              </w:rPr>
            </w:pPr>
            <w:r w:rsidRPr="00A757B4">
              <w:rPr>
                <w:rFonts w:ascii="Times New Roman" w:hAnsi="Times New Roman"/>
                <w:b/>
              </w:rPr>
              <w:t>Укупно уступљени подаци:</w:t>
            </w:r>
          </w:p>
        </w:tc>
        <w:tc>
          <w:tcPr>
            <w:tcW w:w="1557" w:type="dxa"/>
          </w:tcPr>
          <w:p w:rsidR="00CF7D0F" w:rsidRPr="00A757B4" w:rsidRDefault="00CF7D0F" w:rsidP="004F1E6B">
            <w:pPr>
              <w:spacing w:after="0" w:line="240" w:lineRule="auto"/>
              <w:ind w:right="241"/>
              <w:jc w:val="right"/>
              <w:rPr>
                <w:rFonts w:ascii="Times New Roman" w:hAnsi="Times New Roman"/>
                <w:b/>
              </w:rPr>
            </w:pPr>
            <w:r w:rsidRPr="00A757B4">
              <w:rPr>
                <w:rFonts w:ascii="Times New Roman" w:hAnsi="Times New Roman"/>
                <w:b/>
              </w:rPr>
              <w:t>109.000.000</w:t>
            </w:r>
          </w:p>
        </w:tc>
        <w:tc>
          <w:tcPr>
            <w:tcW w:w="1557" w:type="dxa"/>
          </w:tcPr>
          <w:p w:rsidR="00CF7D0F" w:rsidRPr="00A757B4" w:rsidRDefault="00CF7D0F" w:rsidP="004F1E6B">
            <w:pPr>
              <w:spacing w:after="0" w:line="240" w:lineRule="auto"/>
              <w:ind w:right="241"/>
              <w:jc w:val="right"/>
              <w:rPr>
                <w:rFonts w:ascii="Times New Roman" w:hAnsi="Times New Roman"/>
                <w:b/>
              </w:rPr>
            </w:pPr>
            <w:r w:rsidRPr="00A757B4">
              <w:rPr>
                <w:rFonts w:ascii="Times New Roman" w:hAnsi="Times New Roman"/>
                <w:b/>
              </w:rPr>
              <w:t>110.000.000</w:t>
            </w:r>
          </w:p>
        </w:tc>
        <w:tc>
          <w:tcPr>
            <w:tcW w:w="976" w:type="dxa"/>
          </w:tcPr>
          <w:p w:rsidR="00CF7D0F" w:rsidRPr="00A757B4" w:rsidRDefault="00CF7D0F" w:rsidP="004F1E6B">
            <w:pPr>
              <w:spacing w:after="0" w:line="240" w:lineRule="auto"/>
              <w:jc w:val="center"/>
              <w:rPr>
                <w:rFonts w:ascii="Times New Roman" w:hAnsi="Times New Roman"/>
                <w:b/>
              </w:rPr>
            </w:pPr>
            <w:r w:rsidRPr="00A757B4">
              <w:rPr>
                <w:rFonts w:ascii="Times New Roman" w:hAnsi="Times New Roman"/>
                <w:b/>
              </w:rPr>
              <w:t>101</w:t>
            </w:r>
          </w:p>
        </w:tc>
      </w:tr>
      <w:tr w:rsidR="00CF7D0F" w:rsidRPr="00A757B4" w:rsidTr="009927F5">
        <w:trPr>
          <w:trHeight w:val="397"/>
          <w:jc w:val="center"/>
        </w:trPr>
        <w:tc>
          <w:tcPr>
            <w:tcW w:w="5317" w:type="dxa"/>
            <w:tcBorders>
              <w:top w:val="single" w:sz="6" w:space="0" w:color="000000"/>
              <w:bottom w:val="single" w:sz="12" w:space="0" w:color="000000"/>
              <w:right w:val="single" w:sz="6" w:space="0" w:color="000000"/>
            </w:tcBorders>
          </w:tcPr>
          <w:p w:rsidR="00CF7D0F" w:rsidRPr="00A757B4" w:rsidRDefault="00CF7D0F" w:rsidP="004F1E6B">
            <w:pPr>
              <w:spacing w:after="0" w:line="240" w:lineRule="auto"/>
              <w:jc w:val="right"/>
              <w:rPr>
                <w:rFonts w:ascii="Times New Roman" w:hAnsi="Times New Roman"/>
                <w:b/>
                <w:bCs/>
              </w:rPr>
            </w:pPr>
            <w:r w:rsidRPr="00A757B4">
              <w:rPr>
                <w:rFonts w:ascii="Times New Roman" w:hAnsi="Times New Roman"/>
                <w:b/>
              </w:rPr>
              <w:t>Услуге из Регистра (извештаји, скоринг и специјални аранжмани):</w:t>
            </w:r>
          </w:p>
        </w:tc>
        <w:tc>
          <w:tcPr>
            <w:tcW w:w="1557" w:type="dxa"/>
            <w:tcBorders>
              <w:top w:val="single" w:sz="6" w:space="0" w:color="000000"/>
              <w:bottom w:val="single" w:sz="12" w:space="0" w:color="000000"/>
            </w:tcBorders>
            <w:vAlign w:val="center"/>
          </w:tcPr>
          <w:p w:rsidR="00CF7D0F" w:rsidRPr="00A757B4" w:rsidRDefault="00CF7D0F" w:rsidP="004F1E6B">
            <w:pPr>
              <w:spacing w:after="0" w:line="240" w:lineRule="auto"/>
              <w:ind w:right="241"/>
              <w:jc w:val="center"/>
              <w:rPr>
                <w:rFonts w:ascii="Times New Roman" w:hAnsi="Times New Roman"/>
              </w:rPr>
            </w:pPr>
            <w:r w:rsidRPr="00A757B4">
              <w:rPr>
                <w:rFonts w:ascii="Times New Roman" w:hAnsi="Times New Roman"/>
                <w:b/>
              </w:rPr>
              <w:t>10.000</w:t>
            </w:r>
          </w:p>
        </w:tc>
        <w:tc>
          <w:tcPr>
            <w:tcW w:w="1557" w:type="dxa"/>
            <w:tcBorders>
              <w:top w:val="single" w:sz="6" w:space="0" w:color="000000"/>
              <w:bottom w:val="single" w:sz="12" w:space="0" w:color="000000"/>
            </w:tcBorders>
            <w:vAlign w:val="center"/>
          </w:tcPr>
          <w:p w:rsidR="00CF7D0F" w:rsidRPr="00A757B4" w:rsidRDefault="00CF7D0F" w:rsidP="004F1E6B">
            <w:pPr>
              <w:spacing w:after="0" w:line="240" w:lineRule="auto"/>
              <w:ind w:right="241"/>
              <w:jc w:val="center"/>
              <w:rPr>
                <w:rFonts w:ascii="Times New Roman" w:hAnsi="Times New Roman"/>
              </w:rPr>
            </w:pPr>
            <w:r w:rsidRPr="00A757B4">
              <w:rPr>
                <w:rFonts w:ascii="Times New Roman" w:hAnsi="Times New Roman"/>
                <w:b/>
              </w:rPr>
              <w:t>10.000</w:t>
            </w:r>
          </w:p>
        </w:tc>
        <w:tc>
          <w:tcPr>
            <w:tcW w:w="976" w:type="dxa"/>
            <w:tcBorders>
              <w:top w:val="single" w:sz="6" w:space="0" w:color="000000"/>
              <w:bottom w:val="single" w:sz="12" w:space="0" w:color="000000"/>
            </w:tcBorders>
            <w:vAlign w:val="center"/>
          </w:tcPr>
          <w:p w:rsidR="00CF7D0F" w:rsidRPr="00A757B4" w:rsidRDefault="00CF7D0F" w:rsidP="004F1E6B">
            <w:pPr>
              <w:spacing w:after="0" w:line="240" w:lineRule="auto"/>
              <w:jc w:val="center"/>
              <w:rPr>
                <w:rFonts w:ascii="Times New Roman" w:hAnsi="Times New Roman"/>
              </w:rPr>
            </w:pPr>
            <w:r w:rsidRPr="00A757B4">
              <w:rPr>
                <w:rFonts w:ascii="Times New Roman" w:hAnsi="Times New Roman"/>
                <w:b/>
              </w:rPr>
              <w:t>100</w:t>
            </w:r>
          </w:p>
        </w:tc>
      </w:tr>
    </w:tbl>
    <w:p w:rsidR="00CF7D0F" w:rsidRPr="00A757B4" w:rsidRDefault="00CF7D0F" w:rsidP="00CF7D0F">
      <w:pPr>
        <w:pStyle w:val="NormalWeb"/>
        <w:spacing w:before="0" w:beforeAutospacing="0" w:after="0" w:afterAutospacing="0"/>
        <w:rPr>
          <w:rFonts w:ascii="Times New Roman" w:hAnsi="Times New Roman" w:cs="Times New Roman"/>
          <w:sz w:val="22"/>
          <w:szCs w:val="22"/>
        </w:rPr>
      </w:pPr>
    </w:p>
    <w:p w:rsidR="00CF7D0F" w:rsidRPr="00A757B4" w:rsidRDefault="00CF7D0F" w:rsidP="00CF7D0F">
      <w:pPr>
        <w:spacing w:after="0" w:line="240" w:lineRule="auto"/>
        <w:rPr>
          <w:rFonts w:ascii="Times New Roman" w:hAnsi="Times New Roman"/>
          <w:b/>
        </w:rPr>
      </w:pPr>
      <w:r w:rsidRPr="00A757B4">
        <w:rPr>
          <w:rFonts w:ascii="Times New Roman" w:hAnsi="Times New Roman"/>
          <w:b/>
        </w:rPr>
        <w:t xml:space="preserve">Пројектовани правци развоја послова Регистра </w:t>
      </w:r>
    </w:p>
    <w:p w:rsidR="00CF7D0F" w:rsidRPr="00A757B4" w:rsidRDefault="00CF7D0F" w:rsidP="00CF7D0F">
      <w:pPr>
        <w:spacing w:after="0" w:line="240" w:lineRule="auto"/>
        <w:rPr>
          <w:rFonts w:ascii="Times New Roman" w:hAnsi="Times New Roman"/>
          <w:b/>
          <w:i/>
        </w:rPr>
      </w:pPr>
    </w:p>
    <w:p w:rsidR="00CF7D0F" w:rsidRPr="00A757B4" w:rsidRDefault="00CF7D0F" w:rsidP="00CF7D0F">
      <w:pPr>
        <w:spacing w:after="0" w:line="240" w:lineRule="auto"/>
        <w:rPr>
          <w:rFonts w:ascii="Times New Roman" w:hAnsi="Times New Roman"/>
          <w:b/>
          <w:i/>
        </w:rPr>
      </w:pPr>
      <w:r w:rsidRPr="00A757B4">
        <w:rPr>
          <w:rFonts w:ascii="Times New Roman" w:hAnsi="Times New Roman"/>
          <w:b/>
          <w:i/>
        </w:rPr>
        <w:t xml:space="preserve">а) Унапређење послова обраде и јавног објављивања извештаја </w:t>
      </w:r>
    </w:p>
    <w:p w:rsidR="00CF7D0F" w:rsidRPr="00A757B4" w:rsidRDefault="00CF7D0F"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У 2017. години главне активности везано за обраду и јавно објављивање финансијских извештаја и документације о усвајању тих извештаја одвијаће се у правцу консолидације пословних процеса и дораде информатичких решења у ПИС ФИ систему, а на основу искустава стечених у прве две године његове примене. Ово у циљу обезбеђивања функционалне целовитости система у условима пуне примене Закона о рачуноводству и потпуног преласка на електронско пословање. У том смислу, посебна пажња ће бити посвећена:</w:t>
      </w:r>
    </w:p>
    <w:p w:rsidR="00CF7D0F" w:rsidRPr="00A757B4" w:rsidRDefault="00CF7D0F" w:rsidP="00CF7D0F">
      <w:pPr>
        <w:spacing w:after="0" w:line="240" w:lineRule="auto"/>
        <w:rPr>
          <w:rFonts w:ascii="Times New Roman" w:hAnsi="Times New Roman"/>
        </w:rPr>
      </w:pPr>
      <w:r w:rsidRPr="00A757B4">
        <w:rPr>
          <w:rFonts w:ascii="Times New Roman" w:hAnsi="Times New Roman"/>
        </w:rPr>
        <w:t xml:space="preserve"> </w:t>
      </w:r>
    </w:p>
    <w:p w:rsidR="00CF7D0F" w:rsidRPr="00A757B4" w:rsidRDefault="00CF7D0F" w:rsidP="005113C5">
      <w:pPr>
        <w:numPr>
          <w:ilvl w:val="0"/>
          <w:numId w:val="14"/>
        </w:numPr>
        <w:spacing w:after="0" w:line="240" w:lineRule="auto"/>
        <w:ind w:left="709" w:hanging="425"/>
        <w:rPr>
          <w:rFonts w:ascii="Times New Roman" w:hAnsi="Times New Roman"/>
        </w:rPr>
      </w:pPr>
      <w:r w:rsidRPr="00A757B4">
        <w:rPr>
          <w:rFonts w:ascii="Times New Roman" w:hAnsi="Times New Roman"/>
        </w:rPr>
        <w:lastRenderedPageBreak/>
        <w:t>даљем унапређењу евиденције обвезника достављања финансијских извештаја и доради информатичких решења која треба да обезбеде квалитетније преузимање података из изворних регистара и евиденција;</w:t>
      </w:r>
    </w:p>
    <w:p w:rsidR="00CF7D0F" w:rsidRPr="00A757B4" w:rsidRDefault="00CF7D0F" w:rsidP="005113C5">
      <w:pPr>
        <w:numPr>
          <w:ilvl w:val="0"/>
          <w:numId w:val="14"/>
        </w:numPr>
        <w:spacing w:after="0" w:line="240" w:lineRule="auto"/>
        <w:ind w:left="709" w:hanging="425"/>
        <w:rPr>
          <w:rFonts w:ascii="Times New Roman" w:hAnsi="Times New Roman"/>
        </w:rPr>
      </w:pPr>
      <w:r w:rsidRPr="00A757B4">
        <w:rPr>
          <w:rFonts w:ascii="Times New Roman" w:hAnsi="Times New Roman"/>
        </w:rPr>
        <w:t>доради (ажурирању) ПИС ФИ система Агенције, којим ће се омогућити потпуна примена Закона о рачуноводству на састављање и достављање извештаја за 2016 годину;</w:t>
      </w:r>
    </w:p>
    <w:p w:rsidR="00CF7D0F" w:rsidRPr="00A757B4" w:rsidRDefault="00CF7D0F" w:rsidP="005113C5">
      <w:pPr>
        <w:numPr>
          <w:ilvl w:val="0"/>
          <w:numId w:val="14"/>
        </w:numPr>
        <w:spacing w:after="0" w:line="240" w:lineRule="auto"/>
        <w:ind w:left="709" w:hanging="425"/>
        <w:rPr>
          <w:rFonts w:ascii="Times New Roman" w:hAnsi="Times New Roman"/>
        </w:rPr>
      </w:pPr>
      <w:r w:rsidRPr="00A757B4">
        <w:rPr>
          <w:rFonts w:ascii="Times New Roman" w:hAnsi="Times New Roman"/>
        </w:rPr>
        <w:t xml:space="preserve">доради апликације која обезбеђује вођење е-архиве, у условима управљања великом количином електронских докумената.    </w:t>
      </w:r>
    </w:p>
    <w:p w:rsidR="00CF7D0F" w:rsidRPr="00A757B4" w:rsidRDefault="00CF7D0F" w:rsidP="00CF7D0F">
      <w:pPr>
        <w:spacing w:after="0" w:line="240" w:lineRule="auto"/>
        <w:rPr>
          <w:rFonts w:ascii="Times New Roman" w:hAnsi="Times New Roman"/>
          <w:b/>
        </w:rPr>
      </w:pPr>
    </w:p>
    <w:p w:rsidR="00CF7D0F" w:rsidRPr="00A757B4" w:rsidRDefault="00CF7D0F" w:rsidP="00CF7D0F">
      <w:pPr>
        <w:spacing w:after="0" w:line="240" w:lineRule="auto"/>
        <w:rPr>
          <w:rFonts w:ascii="Times New Roman" w:hAnsi="Times New Roman"/>
          <w:b/>
          <w:i/>
        </w:rPr>
      </w:pPr>
      <w:r w:rsidRPr="00A757B4">
        <w:rPr>
          <w:rFonts w:ascii="Times New Roman" w:hAnsi="Times New Roman"/>
          <w:b/>
          <w:i/>
        </w:rPr>
        <w:t>б) Развој система бонитета (део ПИС ФИ)</w:t>
      </w:r>
    </w:p>
    <w:p w:rsidR="00CF7D0F" w:rsidRPr="00A757B4" w:rsidRDefault="00CF7D0F"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У току 2017. године планиран је завршетак  изградње целокупног Посебног информационог система финансијског извештавања (ПИС ФИ) и у вези с тим обављање преосталих активности које се односе на развој и успостављање новог информационог система бонитета. То подразумева увођење савременијих информатичких решења на којима ће се заснивати вођење база података у оквиру Регистра финансијских извештаја, као и утврђивање изведених података – података и показатеља о бонитету и оцена бонитета. У склопу новог система бонитета предвиђени су и развој и имплементација нових информатичких решења која се односе на креирање и пружање стандардизованих услуга из Регистра, а које су већ дефинисане у Каталогу услуга. Поред веће оперативности и прилагодљивости за рад на пословима анализа, извештавања и пружања услуга, нови систем треба да омогући и већу флексибилност приликом креирања нових услуга из Регистра у наредном периоду. Такође, у систем бонитета потребно је увести и савременије софтверско решење („user friendly”) за наручивање и испоруку стандардизованих услуга из Регистра финансијских извештаја. Као посебан сегмент потребно је развити систем за проверу квалитета, који би омогућио тестирање примењених софтверских решења пре пуштања у продукцију. Реализацијом поменутих активности систем финансијског извештавања био би у потпуности информационо заокружен.</w:t>
      </w:r>
    </w:p>
    <w:p w:rsidR="00CF7D0F" w:rsidRPr="00A757B4" w:rsidRDefault="00CF7D0F"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b/>
          <w:i/>
        </w:rPr>
      </w:pPr>
      <w:r w:rsidRPr="00A757B4">
        <w:rPr>
          <w:rFonts w:ascii="Times New Roman" w:hAnsi="Times New Roman"/>
          <w:b/>
          <w:i/>
        </w:rPr>
        <w:t xml:space="preserve">в) Учешће у изради веб портала Агенције </w:t>
      </w:r>
    </w:p>
    <w:p w:rsidR="00CF7D0F" w:rsidRPr="00A757B4" w:rsidRDefault="00CF7D0F"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Имајући у виду споразуме потписане на међународном нивоу, као и захтеве домаћих корисника и потребу за даљим јачањем институционалне позиције Агенције потребно је у оквиру веб портала – регионалног портала и портала услуга Агенције корисницима обезбедити приступ широкој лепези података који се региструју и воде на нивоу целе Агенције. У поступку израде наведених веб портала потребно је учешће представника свих регистара како би се сагледала структура свих података којима она располаже, систематизовали подаци из статусних регистара, као и подаци из финансијских извештаја и подаци о бонитету, дефинисале основне методолошке поставке за креирање услуга које ће обухватати податке из више регистара и које ће се, поред већ постојећих стандардизованих услуга које пружа Агенција, пружати на порталу. Такође, за потребе израде регионалног портала потребно је дефинисати методолошка решења која ће омогућити  упоредивост података из више земаља. У том смислу потребно је креирати услуге које ће омогућити задовољење информационих потреба широког круга корисника, како домаћих тако и страних, у поступку доношења пословних одлука и истраживања пословног окружења. У склопу активности израде наведених веб портала Агенције посебан сегмент треба да представља дефинисање начина плаћања услуга, како би коришћење понуђених сервиса било што прихватљивије корисницима.</w:t>
      </w:r>
    </w:p>
    <w:p w:rsidR="00CC3599" w:rsidRPr="00A757B4" w:rsidRDefault="00CC3599" w:rsidP="00CF7D0F">
      <w:pPr>
        <w:spacing w:after="0" w:line="240" w:lineRule="auto"/>
        <w:rPr>
          <w:rFonts w:ascii="Times New Roman" w:hAnsi="Times New Roman"/>
        </w:rPr>
      </w:pPr>
    </w:p>
    <w:p w:rsidR="00CF7D0F" w:rsidRPr="00A757B4" w:rsidRDefault="00CF7D0F" w:rsidP="00CF7D0F">
      <w:pPr>
        <w:spacing w:after="0" w:line="240" w:lineRule="auto"/>
        <w:rPr>
          <w:rFonts w:ascii="Times New Roman" w:hAnsi="Times New Roman"/>
          <w:b/>
        </w:rPr>
      </w:pPr>
      <w:r w:rsidRPr="00A757B4">
        <w:rPr>
          <w:rFonts w:ascii="Times New Roman" w:hAnsi="Times New Roman"/>
          <w:b/>
        </w:rPr>
        <w:t>Ризици у пословању</w:t>
      </w:r>
    </w:p>
    <w:p w:rsidR="00CF7D0F" w:rsidRPr="00A757B4" w:rsidRDefault="00CF7D0F" w:rsidP="00CF7D0F">
      <w:pPr>
        <w:spacing w:after="0" w:line="240" w:lineRule="auto"/>
        <w:rPr>
          <w:rFonts w:ascii="Times New Roman" w:hAnsi="Times New Roman"/>
          <w:b/>
        </w:rPr>
      </w:pPr>
    </w:p>
    <w:p w:rsidR="00CF7D0F" w:rsidRPr="00A757B4" w:rsidRDefault="00CF7D0F" w:rsidP="00CF7D0F">
      <w:pPr>
        <w:spacing w:after="0" w:line="240" w:lineRule="auto"/>
        <w:rPr>
          <w:rFonts w:ascii="Times New Roman" w:hAnsi="Times New Roman"/>
        </w:rPr>
      </w:pPr>
      <w:r w:rsidRPr="00A757B4">
        <w:rPr>
          <w:rFonts w:ascii="Times New Roman" w:hAnsi="Times New Roman"/>
        </w:rPr>
        <w:t>У обављању послова из своје надлежности, Регистар се суочава са одређеним ризицима, од којих би било важно осврнути се на два, која и те како могу утицати на правилно и благовремено обављање поверених послова:</w:t>
      </w:r>
    </w:p>
    <w:p w:rsidR="00CF7D0F" w:rsidRPr="00A757B4" w:rsidRDefault="00CF7D0F" w:rsidP="00CF7D0F">
      <w:pPr>
        <w:spacing w:after="0" w:line="240" w:lineRule="auto"/>
        <w:rPr>
          <w:rFonts w:ascii="Times New Roman" w:hAnsi="Times New Roman"/>
        </w:rPr>
      </w:pPr>
      <w:r w:rsidRPr="00A757B4">
        <w:rPr>
          <w:rFonts w:ascii="Times New Roman" w:hAnsi="Times New Roman"/>
        </w:rPr>
        <w:t xml:space="preserve"> </w:t>
      </w:r>
    </w:p>
    <w:p w:rsidR="00CF7D0F" w:rsidRPr="009927F5" w:rsidRDefault="00CF7D0F" w:rsidP="00A275EA">
      <w:pPr>
        <w:pStyle w:val="ListParagraph"/>
        <w:numPr>
          <w:ilvl w:val="0"/>
          <w:numId w:val="47"/>
        </w:numPr>
        <w:spacing w:after="0" w:line="240" w:lineRule="auto"/>
        <w:rPr>
          <w:rFonts w:ascii="Times New Roman" w:hAnsi="Times New Roman"/>
        </w:rPr>
      </w:pPr>
      <w:r w:rsidRPr="009927F5">
        <w:rPr>
          <w:rFonts w:ascii="Times New Roman" w:hAnsi="Times New Roman"/>
          <w:b/>
        </w:rPr>
        <w:t xml:space="preserve">Благовремена и квалитетна обрада и објављивање редовних годишњих финансијских извештаја. </w:t>
      </w:r>
      <w:r w:rsidRPr="009927F5">
        <w:rPr>
          <w:rFonts w:ascii="Times New Roman" w:hAnsi="Times New Roman"/>
        </w:rPr>
        <w:t xml:space="preserve">Регистар се суочава са чињеницом да последњих дана фебруара сваке године прими огроман број извештаја за статистичке потребе уз који су истовремено достављени и годишњи финансијски извештаји, као и изјава о неактивности, дакле у тих неколико дана прими преко 122.000 ових предмета, а сагласно члану  36. став 2. Закона о рачуноводству, </w:t>
      </w:r>
      <w:r w:rsidRPr="009927F5">
        <w:rPr>
          <w:rFonts w:ascii="Times New Roman" w:hAnsi="Times New Roman"/>
        </w:rPr>
        <w:lastRenderedPageBreak/>
        <w:t xml:space="preserve">Регистар је дужан да у року од 60 дана од дана пријема потпуних и рачунски тачних финансијских извештаја, јавно објави исте. Поред тога, у исто време прима и извештаје за статистичке потребе који су самостално достављени (35.000 предмета), а збирну обраду свих извештаја за статистичке потребе (157.000 извештаја) је неопходно завршити до краја марта. С обзиром на постојећу кадровску структуру (на пословима обраде ангажовано је 25 запослених), веома је присутан ризик да ти запослени неће бити у стању да током марта и априла обраде и јавно објаве свих 122.000 приспелих годишњих финансијских извештаја или изјава о неактивности, тим пре што исти запослени морају до краја марта да заврше обраду свих извештаја за статистичке потребе. Такође, овако велики број предмета и потреба да се што више њих обради на дневном нивоу, стварају додатну пресију код запослених, услед чега може доћи до грешака у обради, што се може негативно одразити на квалитет рада. </w:t>
      </w:r>
    </w:p>
    <w:p w:rsidR="00CF7D0F" w:rsidRPr="00A757B4" w:rsidRDefault="00CF7D0F" w:rsidP="00CF7D0F">
      <w:pPr>
        <w:spacing w:after="0" w:line="240" w:lineRule="auto"/>
        <w:rPr>
          <w:rFonts w:ascii="Times New Roman" w:hAnsi="Times New Roman"/>
        </w:rPr>
      </w:pPr>
    </w:p>
    <w:p w:rsidR="006B2B00" w:rsidRPr="009927F5" w:rsidRDefault="00CF7D0F" w:rsidP="00A275EA">
      <w:pPr>
        <w:pStyle w:val="ListParagraph"/>
        <w:numPr>
          <w:ilvl w:val="0"/>
          <w:numId w:val="47"/>
        </w:numPr>
        <w:spacing w:after="0" w:line="240" w:lineRule="auto"/>
        <w:rPr>
          <w:rFonts w:ascii="Times New Roman" w:hAnsi="Times New Roman"/>
        </w:rPr>
      </w:pPr>
      <w:r w:rsidRPr="009927F5">
        <w:rPr>
          <w:rFonts w:ascii="Times New Roman" w:hAnsi="Times New Roman"/>
          <w:b/>
        </w:rPr>
        <w:t>Благовремено подношење пријава за привредни преступ</w:t>
      </w:r>
      <w:r w:rsidRPr="009927F5">
        <w:rPr>
          <w:rFonts w:ascii="Times New Roman" w:hAnsi="Times New Roman"/>
        </w:rPr>
        <w:t>. Радикална промена ставова судске праксе, у условима примене новог Закона о рачуноводству, сагласно којим постоји привредни преступ код свих правних лица који не доставе предметне извештаје, без обзира на остварени промет преко рачуна, имала је за последицу то да Регистар уместо 2.000 пријава (колико је подносио ранијих година) мора да подноси преко 30.000 пријава, годишње. При томе, подношењем пријава конкретни посао се не завршава, односно касније је потребно евидентирати акта тужилаштава и судова поводом поднетих пријава, а такође, у респектабилном броју случајева, неопходно је давати допунска обавештења и информације надлежним тужилаштвима и судовима на њихов захтев, као и припремати приговоре на решења о одбачају пријава, када то општи интерес налаже. Природа ових послова је таква да већину њих квалитетно могу да обављају само дипл. правници, а расположиви број запослених ове струке у Регистру је тако мали (3 запослена), да је обављање истих на задовољавајући начин и у примереним роковима веома упитан.</w:t>
      </w:r>
    </w:p>
    <w:p w:rsidR="00CF7D0F" w:rsidRPr="00A757B4" w:rsidRDefault="00CF7D0F" w:rsidP="00CF7D0F">
      <w:pPr>
        <w:spacing w:after="0" w:line="240" w:lineRule="auto"/>
        <w:rPr>
          <w:rFonts w:ascii="Times New Roman" w:hAnsi="Times New Roman"/>
          <w:color w:val="000000" w:themeColor="text1"/>
        </w:rPr>
      </w:pPr>
    </w:p>
    <w:p w:rsidR="00F9099E" w:rsidRPr="00A757B4" w:rsidRDefault="00BF4745" w:rsidP="005113C5">
      <w:pPr>
        <w:pStyle w:val="Heading2"/>
        <w:numPr>
          <w:ilvl w:val="0"/>
          <w:numId w:val="5"/>
        </w:numPr>
        <w:spacing w:before="0" w:line="240" w:lineRule="auto"/>
        <w:ind w:left="0" w:firstLine="0"/>
        <w:rPr>
          <w:rFonts w:ascii="Times New Roman" w:hAnsi="Times New Roman"/>
          <w:color w:val="000000" w:themeColor="text1"/>
          <w:sz w:val="22"/>
          <w:szCs w:val="22"/>
        </w:rPr>
      </w:pPr>
      <w:bookmarkStart w:id="39" w:name="_Toc438113781"/>
      <w:bookmarkStart w:id="40" w:name="_Toc468784768"/>
      <w:r w:rsidRPr="00A757B4">
        <w:rPr>
          <w:rFonts w:ascii="Times New Roman" w:hAnsi="Times New Roman"/>
          <w:color w:val="000000" w:themeColor="text1"/>
          <w:sz w:val="22"/>
          <w:szCs w:val="22"/>
        </w:rPr>
        <w:t>Регистар заложног права на покретним стварима и правима</w:t>
      </w:r>
      <w:bookmarkEnd w:id="37"/>
      <w:bookmarkEnd w:id="38"/>
      <w:bookmarkEnd w:id="39"/>
      <w:bookmarkEnd w:id="40"/>
      <w:r w:rsidR="00F9099E" w:rsidRPr="00A757B4">
        <w:rPr>
          <w:rFonts w:ascii="Times New Roman" w:hAnsi="Times New Roman"/>
          <w:color w:val="000000" w:themeColor="text1"/>
          <w:sz w:val="22"/>
          <w:szCs w:val="22"/>
        </w:rPr>
        <w:t xml:space="preserve"> </w:t>
      </w:r>
    </w:p>
    <w:p w:rsidR="00F43EE8" w:rsidRPr="00A757B4" w:rsidRDefault="00F43EE8" w:rsidP="00FE61BA">
      <w:pPr>
        <w:spacing w:after="0" w:line="240" w:lineRule="auto"/>
        <w:rPr>
          <w:rFonts w:ascii="Times New Roman" w:hAnsi="Times New Roman"/>
          <w:b/>
          <w:bCs/>
          <w:color w:val="000000" w:themeColor="text1"/>
        </w:rPr>
      </w:pPr>
    </w:p>
    <w:p w:rsidR="00FF6DAC" w:rsidRPr="00A757B4" w:rsidRDefault="00FF6DAC" w:rsidP="00FF6DAC">
      <w:pPr>
        <w:spacing w:after="0" w:line="240" w:lineRule="auto"/>
        <w:rPr>
          <w:rFonts w:ascii="Times New Roman" w:hAnsi="Times New Roman"/>
        </w:rPr>
      </w:pPr>
      <w:bookmarkStart w:id="41" w:name="_Toc249332493"/>
      <w:bookmarkStart w:id="42" w:name="_Toc280094848"/>
      <w:r w:rsidRPr="00A757B4">
        <w:rPr>
          <w:rFonts w:ascii="Times New Roman" w:hAnsi="Times New Roman"/>
        </w:rPr>
        <w:t>Регистар заложног права на покретним стварима и правима је установљен Законом о заложном праву на покретним стварима уписаним у регистар („Сл. гласник РС”, бр. 57/03,61/05, 64/06 и 99/11), а почео је са радом у оквиру Агенције за привредне регистре 15. августа 2005. године.</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Очекује се да ће се прилив предмета у наредној години задржати на истом нивоу као и у текућој години. Процена прилива је извршена на основу података о броју захтева који су поднети  у прва три квартала 2016. године и дата је у наредној табели. </w:t>
      </w:r>
    </w:p>
    <w:p w:rsidR="00FF6DAC" w:rsidRDefault="00FF6DAC" w:rsidP="00FF6DAC">
      <w:pPr>
        <w:spacing w:after="0" w:line="240" w:lineRule="auto"/>
        <w:rPr>
          <w:rFonts w:ascii="Times New Roman" w:hAnsi="Times New Roman"/>
        </w:rPr>
      </w:pPr>
    </w:p>
    <w:p w:rsidR="005700CE" w:rsidRPr="005700CE" w:rsidRDefault="005700CE" w:rsidP="00FF6DAC">
      <w:pPr>
        <w:spacing w:after="0" w:line="240" w:lineRule="auto"/>
        <w:rPr>
          <w:rFonts w:ascii="Times New Roman" w:hAnsi="Times New Roman"/>
        </w:rPr>
      </w:pPr>
    </w:p>
    <w:tbl>
      <w:tblPr>
        <w:tblStyle w:val="TableClassic1"/>
        <w:tblW w:w="9606" w:type="dxa"/>
        <w:tblLook w:val="06E0"/>
      </w:tblPr>
      <w:tblGrid>
        <w:gridCol w:w="4326"/>
        <w:gridCol w:w="2172"/>
        <w:gridCol w:w="1710"/>
        <w:gridCol w:w="1398"/>
      </w:tblGrid>
      <w:tr w:rsidR="00FF6DAC" w:rsidRPr="00A757B4" w:rsidTr="00202C0D">
        <w:trPr>
          <w:cnfStyle w:val="100000000000"/>
          <w:trHeight w:val="459"/>
          <w:tblHeader/>
        </w:trPr>
        <w:tc>
          <w:tcPr>
            <w:cnfStyle w:val="001000000000"/>
            <w:tcW w:w="4326" w:type="dxa"/>
            <w:noWrap/>
          </w:tcPr>
          <w:p w:rsidR="00FF6DAC" w:rsidRPr="00A757B4" w:rsidRDefault="00FF6DAC" w:rsidP="00904FBC">
            <w:pPr>
              <w:spacing w:after="0" w:line="240" w:lineRule="auto"/>
              <w:jc w:val="center"/>
              <w:rPr>
                <w:rFonts w:ascii="Times New Roman" w:hAnsi="Times New Roman"/>
                <w:b/>
                <w:bCs/>
                <w:i w:val="0"/>
              </w:rPr>
            </w:pPr>
            <w:r w:rsidRPr="00A757B4">
              <w:rPr>
                <w:rFonts w:ascii="Times New Roman" w:hAnsi="Times New Roman"/>
                <w:b/>
                <w:bCs/>
                <w:i w:val="0"/>
              </w:rPr>
              <w:t>Врста захтева</w:t>
            </w:r>
          </w:p>
          <w:p w:rsidR="00FF6DAC" w:rsidRPr="00A757B4" w:rsidRDefault="00FF6DAC" w:rsidP="00904FBC">
            <w:pPr>
              <w:spacing w:after="0" w:line="240" w:lineRule="auto"/>
              <w:jc w:val="center"/>
              <w:rPr>
                <w:rFonts w:ascii="Times New Roman" w:hAnsi="Times New Roman"/>
                <w:b/>
                <w:bCs/>
                <w:i w:val="0"/>
              </w:rPr>
            </w:pPr>
          </w:p>
        </w:tc>
        <w:tc>
          <w:tcPr>
            <w:tcW w:w="2172" w:type="dxa"/>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2016.</w:t>
            </w:r>
          </w:p>
          <w:p w:rsidR="00FF6DAC" w:rsidRPr="00A757B4" w:rsidRDefault="00FF6DAC" w:rsidP="00904FBC">
            <w:pPr>
              <w:spacing w:after="0" w:line="240" w:lineRule="auto"/>
              <w:jc w:val="center"/>
              <w:cnfStyle w:val="100000000000"/>
              <w:rPr>
                <w:rFonts w:ascii="Times New Roman" w:hAnsi="Times New Roman"/>
                <w:b/>
                <w:bCs/>
                <w:i w:val="0"/>
              </w:rPr>
            </w:pPr>
          </w:p>
        </w:tc>
        <w:tc>
          <w:tcPr>
            <w:tcW w:w="1710" w:type="dxa"/>
            <w:noWrap/>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2017.</w:t>
            </w:r>
          </w:p>
          <w:p w:rsidR="00FF6DAC" w:rsidRPr="00A757B4" w:rsidRDefault="00FF6DAC" w:rsidP="00904FBC">
            <w:pPr>
              <w:spacing w:after="0" w:line="240" w:lineRule="auto"/>
              <w:jc w:val="center"/>
              <w:cnfStyle w:val="100000000000"/>
              <w:rPr>
                <w:rFonts w:ascii="Times New Roman" w:hAnsi="Times New Roman"/>
                <w:b/>
                <w:bCs/>
                <w:i w:val="0"/>
              </w:rPr>
            </w:pPr>
          </w:p>
        </w:tc>
        <w:tc>
          <w:tcPr>
            <w:tcW w:w="1398" w:type="dxa"/>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Индекс (3:2)</w:t>
            </w:r>
          </w:p>
        </w:tc>
      </w:tr>
      <w:tr w:rsidR="00FF6DAC" w:rsidRPr="00A757B4" w:rsidTr="00904FBC">
        <w:trPr>
          <w:trHeight w:val="397"/>
        </w:trPr>
        <w:tc>
          <w:tcPr>
            <w:cnfStyle w:val="001000000000"/>
            <w:tcW w:w="4326" w:type="dxa"/>
            <w:noWrap/>
          </w:tcPr>
          <w:p w:rsidR="00FF6DAC" w:rsidRPr="00A757B4" w:rsidRDefault="00FF6DAC" w:rsidP="00904FBC">
            <w:pPr>
              <w:spacing w:after="0" w:line="240" w:lineRule="auto"/>
              <w:jc w:val="center"/>
              <w:rPr>
                <w:rFonts w:ascii="Times New Roman" w:hAnsi="Times New Roman"/>
                <w:bCs/>
              </w:rPr>
            </w:pPr>
            <w:r w:rsidRPr="00A757B4">
              <w:rPr>
                <w:rFonts w:ascii="Times New Roman" w:hAnsi="Times New Roman"/>
                <w:bCs/>
                <w:i/>
              </w:rPr>
              <w:t>1</w:t>
            </w:r>
          </w:p>
        </w:tc>
        <w:tc>
          <w:tcPr>
            <w:tcW w:w="2172"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bCs/>
                <w:i/>
              </w:rPr>
              <w:t>2</w:t>
            </w:r>
          </w:p>
        </w:tc>
        <w:tc>
          <w:tcPr>
            <w:tcW w:w="1710" w:type="dxa"/>
            <w:noWrap/>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bCs/>
                <w:i/>
              </w:rPr>
              <w:t>3</w:t>
            </w:r>
          </w:p>
        </w:tc>
        <w:tc>
          <w:tcPr>
            <w:tcW w:w="139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bCs/>
                <w:i/>
              </w:rPr>
              <w:t>4</w:t>
            </w:r>
          </w:p>
        </w:tc>
      </w:tr>
      <w:tr w:rsidR="00FF6DAC" w:rsidRPr="00A757B4" w:rsidTr="00904FBC">
        <w:trPr>
          <w:trHeight w:val="397"/>
        </w:trPr>
        <w:tc>
          <w:tcPr>
            <w:cnfStyle w:val="001000000000"/>
            <w:tcW w:w="4326"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Упис заложног права</w:t>
            </w:r>
          </w:p>
        </w:tc>
        <w:tc>
          <w:tcPr>
            <w:tcW w:w="2172"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18.500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18.500</w:t>
            </w:r>
          </w:p>
        </w:tc>
        <w:tc>
          <w:tcPr>
            <w:tcW w:w="139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r>
      <w:tr w:rsidR="00FF6DAC" w:rsidRPr="00A757B4" w:rsidTr="00904FBC">
        <w:trPr>
          <w:trHeight w:val="397"/>
        </w:trPr>
        <w:tc>
          <w:tcPr>
            <w:cnfStyle w:val="001000000000"/>
            <w:tcW w:w="4326"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Измена и/или допуна регистрованих података</w:t>
            </w:r>
          </w:p>
        </w:tc>
        <w:tc>
          <w:tcPr>
            <w:tcW w:w="2172"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2.100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2.100</w:t>
            </w:r>
          </w:p>
        </w:tc>
        <w:tc>
          <w:tcPr>
            <w:tcW w:w="139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r>
      <w:tr w:rsidR="00FF6DAC" w:rsidRPr="00A757B4" w:rsidTr="00904FBC">
        <w:trPr>
          <w:trHeight w:val="397"/>
        </w:trPr>
        <w:tc>
          <w:tcPr>
            <w:cnfStyle w:val="001000000000"/>
            <w:tcW w:w="4326"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Упис и брисање забележбе</w:t>
            </w:r>
          </w:p>
        </w:tc>
        <w:tc>
          <w:tcPr>
            <w:tcW w:w="2172"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400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400</w:t>
            </w:r>
          </w:p>
        </w:tc>
        <w:tc>
          <w:tcPr>
            <w:tcW w:w="139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r>
      <w:tr w:rsidR="00FF6DAC" w:rsidRPr="00A757B4" w:rsidTr="00904FBC">
        <w:trPr>
          <w:trHeight w:val="397"/>
        </w:trPr>
        <w:tc>
          <w:tcPr>
            <w:cnfStyle w:val="001000000000"/>
            <w:tcW w:w="4326"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Брисање заложног права</w:t>
            </w:r>
          </w:p>
        </w:tc>
        <w:tc>
          <w:tcPr>
            <w:tcW w:w="2172"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9.800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9.800</w:t>
            </w:r>
          </w:p>
        </w:tc>
        <w:tc>
          <w:tcPr>
            <w:tcW w:w="139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r>
      <w:tr w:rsidR="00FF6DAC" w:rsidRPr="00A757B4" w:rsidTr="00904FBC">
        <w:trPr>
          <w:trHeight w:val="397"/>
        </w:trPr>
        <w:tc>
          <w:tcPr>
            <w:cnfStyle w:val="001000000000"/>
            <w:tcW w:w="4326"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Изводи, потврде, преписи и копије</w:t>
            </w:r>
          </w:p>
        </w:tc>
        <w:tc>
          <w:tcPr>
            <w:tcW w:w="2172"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700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700</w:t>
            </w:r>
          </w:p>
        </w:tc>
        <w:tc>
          <w:tcPr>
            <w:tcW w:w="139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r>
      <w:tr w:rsidR="00FF6DAC" w:rsidRPr="00A757B4" w:rsidTr="00904FBC">
        <w:trPr>
          <w:trHeight w:val="397"/>
        </w:trPr>
        <w:tc>
          <w:tcPr>
            <w:cnfStyle w:val="001000000000"/>
            <w:tcW w:w="4326"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Остали захтеви</w:t>
            </w:r>
          </w:p>
        </w:tc>
        <w:tc>
          <w:tcPr>
            <w:tcW w:w="2172"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4.500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4.500</w:t>
            </w:r>
          </w:p>
        </w:tc>
        <w:tc>
          <w:tcPr>
            <w:tcW w:w="139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r>
      <w:tr w:rsidR="00FF6DAC" w:rsidRPr="00A757B4" w:rsidTr="00904FBC">
        <w:trPr>
          <w:cnfStyle w:val="010000000000"/>
          <w:trHeight w:val="397"/>
        </w:trPr>
        <w:tc>
          <w:tcPr>
            <w:cnfStyle w:val="001000000001"/>
            <w:tcW w:w="4326" w:type="dxa"/>
            <w:noWrap/>
          </w:tcPr>
          <w:p w:rsidR="00FF6DAC" w:rsidRPr="00A757B4" w:rsidRDefault="00FF6DAC" w:rsidP="00904FBC">
            <w:pPr>
              <w:spacing w:after="0" w:line="240" w:lineRule="auto"/>
              <w:jc w:val="right"/>
              <w:rPr>
                <w:rFonts w:ascii="Times New Roman" w:hAnsi="Times New Roman"/>
                <w:bCs w:val="0"/>
              </w:rPr>
            </w:pPr>
            <w:r w:rsidRPr="00A757B4">
              <w:rPr>
                <w:rFonts w:ascii="Times New Roman" w:hAnsi="Times New Roman"/>
                <w:bCs w:val="0"/>
              </w:rPr>
              <w:t>Укупно:</w:t>
            </w:r>
          </w:p>
        </w:tc>
        <w:tc>
          <w:tcPr>
            <w:tcW w:w="2172" w:type="dxa"/>
          </w:tcPr>
          <w:p w:rsidR="00FF6DAC" w:rsidRPr="00A757B4" w:rsidRDefault="00FF6DAC" w:rsidP="00904FBC">
            <w:pPr>
              <w:spacing w:after="0" w:line="240" w:lineRule="auto"/>
              <w:jc w:val="right"/>
              <w:cnfStyle w:val="010000000000"/>
              <w:rPr>
                <w:rFonts w:ascii="Times New Roman" w:hAnsi="Times New Roman"/>
                <w:b/>
              </w:rPr>
            </w:pPr>
            <w:r w:rsidRPr="00A757B4">
              <w:rPr>
                <w:rFonts w:ascii="Times New Roman" w:hAnsi="Times New Roman"/>
                <w:b/>
              </w:rPr>
              <w:t>36.000</w:t>
            </w:r>
          </w:p>
        </w:tc>
        <w:tc>
          <w:tcPr>
            <w:tcW w:w="1710" w:type="dxa"/>
            <w:noWrap/>
          </w:tcPr>
          <w:p w:rsidR="00FF6DAC" w:rsidRPr="00A757B4" w:rsidRDefault="00FF6DAC" w:rsidP="00904FBC">
            <w:pPr>
              <w:spacing w:after="0" w:line="240" w:lineRule="auto"/>
              <w:jc w:val="right"/>
              <w:cnfStyle w:val="010000000000"/>
              <w:rPr>
                <w:rFonts w:ascii="Times New Roman" w:hAnsi="Times New Roman"/>
                <w:b/>
              </w:rPr>
            </w:pPr>
            <w:r w:rsidRPr="00A757B4">
              <w:rPr>
                <w:rFonts w:ascii="Times New Roman" w:hAnsi="Times New Roman"/>
                <w:b/>
              </w:rPr>
              <w:t>36.000</w:t>
            </w:r>
          </w:p>
        </w:tc>
        <w:tc>
          <w:tcPr>
            <w:tcW w:w="1398" w:type="dxa"/>
          </w:tcPr>
          <w:p w:rsidR="00FF6DAC" w:rsidRPr="00A757B4" w:rsidRDefault="00FF6DAC" w:rsidP="00904FBC">
            <w:pPr>
              <w:spacing w:after="0" w:line="240" w:lineRule="auto"/>
              <w:jc w:val="center"/>
              <w:cnfStyle w:val="010000000000"/>
              <w:rPr>
                <w:rFonts w:ascii="Times New Roman" w:hAnsi="Times New Roman"/>
                <w:b/>
              </w:rPr>
            </w:pPr>
            <w:r w:rsidRPr="00A757B4">
              <w:rPr>
                <w:rFonts w:ascii="Times New Roman" w:hAnsi="Times New Roman"/>
                <w:b/>
              </w:rPr>
              <w:t>100</w:t>
            </w:r>
          </w:p>
        </w:tc>
      </w:tr>
    </w:tbl>
    <w:p w:rsidR="00FF6DAC" w:rsidRPr="00A757B4" w:rsidRDefault="00FF6DAC" w:rsidP="00FF6DAC">
      <w:pPr>
        <w:spacing w:after="0" w:line="240" w:lineRule="auto"/>
        <w:jc w:val="center"/>
        <w:rPr>
          <w:rFonts w:ascii="Times New Roman" w:hAnsi="Times New Roman"/>
          <w:i/>
        </w:rPr>
      </w:pPr>
    </w:p>
    <w:p w:rsidR="00F812A1" w:rsidRPr="00A757B4" w:rsidRDefault="00FF6DAC" w:rsidP="00FF6DAC">
      <w:pPr>
        <w:spacing w:after="0" w:line="240" w:lineRule="auto"/>
        <w:jc w:val="center"/>
        <w:rPr>
          <w:rFonts w:ascii="Times New Roman" w:hAnsi="Times New Roman"/>
          <w:color w:val="A6A6A6" w:themeColor="background1" w:themeShade="A6"/>
        </w:rPr>
      </w:pPr>
      <w:r w:rsidRPr="00A757B4">
        <w:rPr>
          <w:rFonts w:ascii="Times New Roman" w:hAnsi="Times New Roman"/>
          <w:i/>
        </w:rPr>
        <w:t>Прилив захтева – упоредни приказ за  2016. и  2017. годину</w:t>
      </w:r>
    </w:p>
    <w:p w:rsidR="00343991" w:rsidRPr="00A757B4" w:rsidRDefault="00343991">
      <w:pPr>
        <w:spacing w:after="0" w:line="240" w:lineRule="auto"/>
        <w:jc w:val="left"/>
        <w:rPr>
          <w:rFonts w:ascii="Times New Roman" w:hAnsi="Times New Roman"/>
          <w:b/>
          <w:bCs/>
          <w:color w:val="000000" w:themeColor="text1"/>
        </w:rPr>
      </w:pPr>
      <w:bookmarkStart w:id="43" w:name="_Toc438113782"/>
    </w:p>
    <w:p w:rsidR="00BF4745" w:rsidRPr="00A757B4" w:rsidRDefault="00BF4745" w:rsidP="005113C5">
      <w:pPr>
        <w:pStyle w:val="Heading2"/>
        <w:numPr>
          <w:ilvl w:val="0"/>
          <w:numId w:val="5"/>
        </w:numPr>
        <w:spacing w:before="0" w:line="240" w:lineRule="auto"/>
        <w:ind w:left="709" w:hanging="425"/>
        <w:rPr>
          <w:rFonts w:ascii="Times New Roman" w:hAnsi="Times New Roman"/>
          <w:color w:val="000000" w:themeColor="text1"/>
          <w:sz w:val="22"/>
          <w:szCs w:val="22"/>
        </w:rPr>
      </w:pPr>
      <w:bookmarkStart w:id="44" w:name="_Toc468784769"/>
      <w:r w:rsidRPr="00A757B4">
        <w:rPr>
          <w:rFonts w:ascii="Times New Roman" w:hAnsi="Times New Roman"/>
          <w:color w:val="000000" w:themeColor="text1"/>
          <w:sz w:val="22"/>
          <w:szCs w:val="22"/>
        </w:rPr>
        <w:t>Регистар финансијског лизинга</w:t>
      </w:r>
      <w:bookmarkEnd w:id="41"/>
      <w:bookmarkEnd w:id="42"/>
      <w:bookmarkEnd w:id="43"/>
      <w:bookmarkEnd w:id="44"/>
    </w:p>
    <w:p w:rsidR="002D2D68" w:rsidRPr="00A757B4" w:rsidRDefault="002D2D68" w:rsidP="00FE61BA">
      <w:pPr>
        <w:spacing w:after="0" w:line="240" w:lineRule="auto"/>
        <w:rPr>
          <w:color w:val="000000" w:themeColor="text1"/>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Регистар финансијског лизинга установљен је Законом о финансијском лизингу („Сл. гласник РС”, бр. 55/03, 61/05, 31/11 и 99/11), а почео је са радом у оквиру Агенције за привредне регистре 4. јануара 2005. године.</w:t>
      </w:r>
    </w:p>
    <w:p w:rsidR="00FF6DAC" w:rsidRPr="00A757B4" w:rsidRDefault="00FF6DAC" w:rsidP="00FF6DAC">
      <w:pPr>
        <w:spacing w:after="0" w:line="240" w:lineRule="auto"/>
        <w:rPr>
          <w:rFonts w:ascii="Times New Roman" w:hAnsi="Times New Roman"/>
        </w:rPr>
      </w:pPr>
    </w:p>
    <w:p w:rsidR="00FF6DAC" w:rsidRPr="00A757B4" w:rsidRDefault="00CB2E43" w:rsidP="00FF6DAC">
      <w:pPr>
        <w:spacing w:after="0" w:line="240" w:lineRule="auto"/>
        <w:rPr>
          <w:rFonts w:ascii="Times New Roman" w:hAnsi="Times New Roman"/>
        </w:rPr>
      </w:pPr>
      <w:r w:rsidRPr="00CB2E43">
        <w:rPr>
          <w:rFonts w:ascii="Times New Roman" w:hAnsi="Times New Roman"/>
        </w:rPr>
        <w:t>Процењује се да ће током наредне године бити остварен нешто мањи укупни прилив броја захтева у Регистру финансијског лизинга у односу на 2016. годину, иако се не очекује пад, већ благо повећање броја регистрованих уговора.  Узрок смањења броја захтева је у мањем броју регистрованих уговора у којима током наредне године истиче рок на који су закључени, због чега се очекује мањи прилив пријава за регистрацију престанка уговора. Процена је извршена на основу података о броју предмета примљених у првих прва три квартала текуће године, уоченим тенденцијама, а имајући у виду тренутну економску ситуацију у земљи, која не ствара услове за значајнији пораст броја захтева.</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У наредној табели дат је приказ очекиваног прилива до краја 2016. и током 2017. године, по врстама захтева.</w:t>
      </w:r>
    </w:p>
    <w:p w:rsidR="00FF6DAC" w:rsidRDefault="00FF6DAC" w:rsidP="00FF6DAC">
      <w:pPr>
        <w:spacing w:after="0" w:line="240" w:lineRule="auto"/>
        <w:rPr>
          <w:rFonts w:ascii="Times New Roman" w:hAnsi="Times New Roman"/>
        </w:rPr>
      </w:pPr>
    </w:p>
    <w:tbl>
      <w:tblPr>
        <w:tblStyle w:val="TableClassic1"/>
        <w:tblW w:w="9642" w:type="dxa"/>
        <w:jc w:val="center"/>
        <w:tblLook w:val="06E0"/>
      </w:tblPr>
      <w:tblGrid>
        <w:gridCol w:w="4602"/>
        <w:gridCol w:w="1896"/>
        <w:gridCol w:w="1710"/>
        <w:gridCol w:w="1434"/>
      </w:tblGrid>
      <w:tr w:rsidR="00FF6DAC" w:rsidRPr="00A757B4" w:rsidTr="00CE2085">
        <w:trPr>
          <w:cnfStyle w:val="100000000000"/>
          <w:trHeight w:val="367"/>
          <w:tblHeader/>
          <w:jc w:val="center"/>
        </w:trPr>
        <w:tc>
          <w:tcPr>
            <w:cnfStyle w:val="001000000000"/>
            <w:tcW w:w="4602" w:type="dxa"/>
            <w:noWrap/>
          </w:tcPr>
          <w:p w:rsidR="00FF6DAC" w:rsidRPr="00A757B4" w:rsidRDefault="00FF6DAC" w:rsidP="00904FBC">
            <w:pPr>
              <w:spacing w:after="0" w:line="240" w:lineRule="auto"/>
              <w:jc w:val="center"/>
              <w:rPr>
                <w:rFonts w:ascii="Times New Roman" w:hAnsi="Times New Roman"/>
                <w:b/>
                <w:bCs/>
                <w:i w:val="0"/>
              </w:rPr>
            </w:pPr>
            <w:r w:rsidRPr="00A757B4">
              <w:rPr>
                <w:rFonts w:ascii="Times New Roman" w:hAnsi="Times New Roman"/>
                <w:b/>
                <w:bCs/>
                <w:i w:val="0"/>
              </w:rPr>
              <w:t>Врста захтева</w:t>
            </w:r>
          </w:p>
        </w:tc>
        <w:tc>
          <w:tcPr>
            <w:tcW w:w="1896" w:type="dxa"/>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2016.</w:t>
            </w:r>
          </w:p>
        </w:tc>
        <w:tc>
          <w:tcPr>
            <w:tcW w:w="1710" w:type="dxa"/>
            <w:noWrap/>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2017.</w:t>
            </w:r>
          </w:p>
        </w:tc>
        <w:tc>
          <w:tcPr>
            <w:tcW w:w="1434" w:type="dxa"/>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Индекс (3:2)</w:t>
            </w:r>
          </w:p>
        </w:tc>
      </w:tr>
      <w:tr w:rsidR="00FF6DAC" w:rsidRPr="00A757B4" w:rsidTr="00CE2085">
        <w:trPr>
          <w:trHeight w:val="301"/>
          <w:jc w:val="center"/>
        </w:trPr>
        <w:tc>
          <w:tcPr>
            <w:cnfStyle w:val="001000000000"/>
            <w:tcW w:w="4602" w:type="dxa"/>
            <w:noWrap/>
          </w:tcPr>
          <w:p w:rsidR="00FF6DAC" w:rsidRPr="00A757B4" w:rsidRDefault="00FF6DAC" w:rsidP="00904FBC">
            <w:pPr>
              <w:spacing w:after="0" w:line="240" w:lineRule="auto"/>
              <w:jc w:val="center"/>
              <w:rPr>
                <w:rFonts w:ascii="Times New Roman" w:hAnsi="Times New Roman"/>
                <w:bCs/>
                <w:i/>
              </w:rPr>
            </w:pPr>
            <w:r w:rsidRPr="00A757B4">
              <w:rPr>
                <w:rFonts w:ascii="Times New Roman" w:hAnsi="Times New Roman"/>
                <w:bCs/>
                <w:i/>
              </w:rPr>
              <w:t>1</w:t>
            </w:r>
          </w:p>
        </w:tc>
        <w:tc>
          <w:tcPr>
            <w:tcW w:w="1896" w:type="dxa"/>
          </w:tcPr>
          <w:p w:rsidR="00FF6DAC" w:rsidRPr="00A757B4" w:rsidRDefault="00FF6DAC" w:rsidP="00904FBC">
            <w:pPr>
              <w:spacing w:after="0" w:line="240" w:lineRule="auto"/>
              <w:jc w:val="center"/>
              <w:cnfStyle w:val="000000000000"/>
              <w:rPr>
                <w:rFonts w:ascii="Times New Roman" w:hAnsi="Times New Roman"/>
                <w:i/>
              </w:rPr>
            </w:pPr>
            <w:r w:rsidRPr="00A757B4">
              <w:rPr>
                <w:rFonts w:ascii="Times New Roman" w:hAnsi="Times New Roman"/>
                <w:i/>
              </w:rPr>
              <w:t>2</w:t>
            </w:r>
          </w:p>
        </w:tc>
        <w:tc>
          <w:tcPr>
            <w:tcW w:w="1710" w:type="dxa"/>
            <w:noWrap/>
          </w:tcPr>
          <w:p w:rsidR="00FF6DAC" w:rsidRPr="00A757B4" w:rsidRDefault="00FF6DAC" w:rsidP="00904FBC">
            <w:pPr>
              <w:spacing w:after="0" w:line="240" w:lineRule="auto"/>
              <w:jc w:val="center"/>
              <w:cnfStyle w:val="000000000000"/>
              <w:rPr>
                <w:rFonts w:ascii="Times New Roman" w:hAnsi="Times New Roman"/>
                <w:i/>
              </w:rPr>
            </w:pPr>
            <w:r w:rsidRPr="00A757B4">
              <w:rPr>
                <w:rFonts w:ascii="Times New Roman" w:hAnsi="Times New Roman"/>
                <w:i/>
              </w:rPr>
              <w:t>3</w:t>
            </w:r>
          </w:p>
        </w:tc>
        <w:tc>
          <w:tcPr>
            <w:tcW w:w="1434" w:type="dxa"/>
          </w:tcPr>
          <w:p w:rsidR="00FF6DAC" w:rsidRPr="00A757B4" w:rsidRDefault="00FF6DAC" w:rsidP="00904FBC">
            <w:pPr>
              <w:spacing w:after="0" w:line="240" w:lineRule="auto"/>
              <w:jc w:val="center"/>
              <w:cnfStyle w:val="000000000000"/>
              <w:rPr>
                <w:rFonts w:ascii="Times New Roman" w:hAnsi="Times New Roman"/>
                <w:i/>
              </w:rPr>
            </w:pPr>
            <w:r w:rsidRPr="00A757B4">
              <w:rPr>
                <w:rFonts w:ascii="Times New Roman" w:hAnsi="Times New Roman"/>
                <w:i/>
              </w:rPr>
              <w:t>4</w:t>
            </w:r>
          </w:p>
        </w:tc>
      </w:tr>
      <w:tr w:rsidR="00FF6DAC" w:rsidRPr="00A757B4" w:rsidTr="00CE2085">
        <w:trPr>
          <w:trHeight w:val="301"/>
          <w:jc w:val="center"/>
        </w:trPr>
        <w:tc>
          <w:tcPr>
            <w:cnfStyle w:val="001000000000"/>
            <w:tcW w:w="4602"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Упис података</w:t>
            </w:r>
          </w:p>
        </w:tc>
        <w:tc>
          <w:tcPr>
            <w:tcW w:w="1896"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9.300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10.000</w:t>
            </w:r>
          </w:p>
        </w:tc>
        <w:tc>
          <w:tcPr>
            <w:tcW w:w="1434"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107.53</w:t>
            </w:r>
          </w:p>
        </w:tc>
      </w:tr>
      <w:tr w:rsidR="00FF6DAC" w:rsidRPr="00A757B4" w:rsidTr="00CE2085">
        <w:trPr>
          <w:trHeight w:val="301"/>
          <w:jc w:val="center"/>
        </w:trPr>
        <w:tc>
          <w:tcPr>
            <w:cnfStyle w:val="001000000000"/>
            <w:tcW w:w="4602"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Измена и/или допуна података</w:t>
            </w:r>
          </w:p>
        </w:tc>
        <w:tc>
          <w:tcPr>
            <w:tcW w:w="1896"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700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800</w:t>
            </w:r>
          </w:p>
        </w:tc>
        <w:tc>
          <w:tcPr>
            <w:tcW w:w="1434"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114.28</w:t>
            </w:r>
          </w:p>
        </w:tc>
      </w:tr>
      <w:tr w:rsidR="00FF6DAC" w:rsidRPr="00A757B4" w:rsidTr="00CE2085">
        <w:trPr>
          <w:trHeight w:val="301"/>
          <w:jc w:val="center"/>
        </w:trPr>
        <w:tc>
          <w:tcPr>
            <w:cnfStyle w:val="001000000000"/>
            <w:tcW w:w="4602"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Престанак/брисање уговора</w:t>
            </w:r>
          </w:p>
        </w:tc>
        <w:tc>
          <w:tcPr>
            <w:tcW w:w="1896"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9.700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6.100</w:t>
            </w:r>
          </w:p>
        </w:tc>
        <w:tc>
          <w:tcPr>
            <w:tcW w:w="1434"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62.89</w:t>
            </w:r>
          </w:p>
        </w:tc>
      </w:tr>
      <w:tr w:rsidR="00FF6DAC" w:rsidRPr="00A757B4" w:rsidTr="00CE2085">
        <w:trPr>
          <w:trHeight w:val="301"/>
          <w:jc w:val="center"/>
        </w:trPr>
        <w:tc>
          <w:tcPr>
            <w:cnfStyle w:val="001000000000"/>
            <w:tcW w:w="4602"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Изводи, потврде, преписи и копије</w:t>
            </w:r>
          </w:p>
        </w:tc>
        <w:tc>
          <w:tcPr>
            <w:tcW w:w="1896"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100</w:t>
            </w:r>
          </w:p>
        </w:tc>
        <w:tc>
          <w:tcPr>
            <w:tcW w:w="1434"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100</w:t>
            </w:r>
          </w:p>
        </w:tc>
      </w:tr>
      <w:tr w:rsidR="00FF6DAC" w:rsidRPr="00A757B4" w:rsidTr="00CE2085">
        <w:trPr>
          <w:trHeight w:val="301"/>
          <w:jc w:val="center"/>
        </w:trPr>
        <w:tc>
          <w:tcPr>
            <w:cnfStyle w:val="001000000000"/>
            <w:tcW w:w="4602"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Остали захтеви</w:t>
            </w:r>
          </w:p>
        </w:tc>
        <w:tc>
          <w:tcPr>
            <w:tcW w:w="1896"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1.200</w:t>
            </w:r>
          </w:p>
        </w:tc>
        <w:tc>
          <w:tcPr>
            <w:tcW w:w="1710" w:type="dxa"/>
            <w:noWrap/>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1.200</w:t>
            </w:r>
          </w:p>
        </w:tc>
        <w:tc>
          <w:tcPr>
            <w:tcW w:w="1434" w:type="dxa"/>
          </w:tcPr>
          <w:p w:rsidR="00FF6DAC" w:rsidRPr="00A757B4" w:rsidRDefault="00FF6DAC" w:rsidP="00904FBC">
            <w:pPr>
              <w:spacing w:after="0" w:line="240" w:lineRule="auto"/>
              <w:jc w:val="right"/>
              <w:cnfStyle w:val="000000000000"/>
              <w:rPr>
                <w:rFonts w:ascii="Times New Roman" w:hAnsi="Times New Roman"/>
              </w:rPr>
            </w:pPr>
            <w:r w:rsidRPr="00A757B4">
              <w:rPr>
                <w:rFonts w:ascii="Times New Roman" w:hAnsi="Times New Roman"/>
              </w:rPr>
              <w:t>100</w:t>
            </w:r>
          </w:p>
        </w:tc>
      </w:tr>
      <w:tr w:rsidR="00FF6DAC" w:rsidRPr="00A757B4" w:rsidTr="00CE2085">
        <w:trPr>
          <w:cnfStyle w:val="010000000000"/>
          <w:trHeight w:val="301"/>
          <w:jc w:val="center"/>
        </w:trPr>
        <w:tc>
          <w:tcPr>
            <w:cnfStyle w:val="001000000001"/>
            <w:tcW w:w="4602" w:type="dxa"/>
            <w:noWrap/>
          </w:tcPr>
          <w:p w:rsidR="00FF6DAC" w:rsidRPr="00A757B4" w:rsidRDefault="00FF6DAC" w:rsidP="00904FBC">
            <w:pPr>
              <w:spacing w:after="0" w:line="240" w:lineRule="auto"/>
              <w:jc w:val="right"/>
              <w:rPr>
                <w:rFonts w:ascii="Times New Roman" w:hAnsi="Times New Roman"/>
                <w:bCs w:val="0"/>
              </w:rPr>
            </w:pPr>
            <w:r w:rsidRPr="00A757B4">
              <w:rPr>
                <w:rFonts w:ascii="Times New Roman" w:hAnsi="Times New Roman"/>
                <w:bCs w:val="0"/>
              </w:rPr>
              <w:t>Укупно:</w:t>
            </w:r>
          </w:p>
        </w:tc>
        <w:tc>
          <w:tcPr>
            <w:tcW w:w="1896" w:type="dxa"/>
          </w:tcPr>
          <w:p w:rsidR="00FF6DAC" w:rsidRPr="00A757B4" w:rsidRDefault="00FF6DAC" w:rsidP="00904FBC">
            <w:pPr>
              <w:spacing w:after="0" w:line="240" w:lineRule="auto"/>
              <w:jc w:val="center"/>
              <w:cnfStyle w:val="010000000000"/>
              <w:rPr>
                <w:rFonts w:ascii="Times New Roman" w:hAnsi="Times New Roman"/>
                <w:b/>
              </w:rPr>
            </w:pPr>
            <w:r w:rsidRPr="00A757B4">
              <w:rPr>
                <w:rFonts w:ascii="Times New Roman" w:hAnsi="Times New Roman"/>
                <w:b/>
              </w:rPr>
              <w:t>21.000</w:t>
            </w:r>
          </w:p>
        </w:tc>
        <w:tc>
          <w:tcPr>
            <w:tcW w:w="1710" w:type="dxa"/>
            <w:noWrap/>
          </w:tcPr>
          <w:p w:rsidR="00FF6DAC" w:rsidRPr="00A757B4" w:rsidRDefault="00FF6DAC" w:rsidP="00904FBC">
            <w:pPr>
              <w:spacing w:after="0" w:line="240" w:lineRule="auto"/>
              <w:jc w:val="right"/>
              <w:cnfStyle w:val="010000000000"/>
              <w:rPr>
                <w:rFonts w:ascii="Times New Roman" w:hAnsi="Times New Roman"/>
                <w:b/>
              </w:rPr>
            </w:pPr>
            <w:r w:rsidRPr="00A757B4">
              <w:rPr>
                <w:rFonts w:ascii="Times New Roman" w:hAnsi="Times New Roman"/>
                <w:b/>
              </w:rPr>
              <w:t>18.200</w:t>
            </w:r>
          </w:p>
        </w:tc>
        <w:tc>
          <w:tcPr>
            <w:tcW w:w="1434" w:type="dxa"/>
          </w:tcPr>
          <w:p w:rsidR="00FF6DAC" w:rsidRPr="00A757B4" w:rsidRDefault="00FF6DAC" w:rsidP="00904FBC">
            <w:pPr>
              <w:spacing w:after="0" w:line="240" w:lineRule="auto"/>
              <w:jc w:val="right"/>
              <w:cnfStyle w:val="010000000000"/>
              <w:rPr>
                <w:rFonts w:ascii="Times New Roman" w:hAnsi="Times New Roman"/>
                <w:b/>
              </w:rPr>
            </w:pPr>
            <w:r w:rsidRPr="00A757B4">
              <w:rPr>
                <w:rFonts w:ascii="Times New Roman" w:hAnsi="Times New Roman"/>
                <w:b/>
              </w:rPr>
              <w:t>86.67</w:t>
            </w:r>
          </w:p>
        </w:tc>
      </w:tr>
    </w:tbl>
    <w:p w:rsidR="00FF6DAC" w:rsidRPr="00A757B4" w:rsidRDefault="00FF6DAC" w:rsidP="00FE61BA">
      <w:pPr>
        <w:spacing w:after="0" w:line="240" w:lineRule="auto"/>
        <w:jc w:val="center"/>
        <w:rPr>
          <w:rFonts w:ascii="Times New Roman" w:hAnsi="Times New Roman"/>
          <w:i/>
        </w:rPr>
      </w:pPr>
    </w:p>
    <w:p w:rsidR="00F43EE8" w:rsidRPr="00A757B4" w:rsidRDefault="00FF6DAC" w:rsidP="00FE61BA">
      <w:pPr>
        <w:spacing w:after="0" w:line="240" w:lineRule="auto"/>
        <w:jc w:val="center"/>
        <w:rPr>
          <w:rFonts w:ascii="Times New Roman" w:hAnsi="Times New Roman"/>
          <w:color w:val="A6A6A6" w:themeColor="background1" w:themeShade="A6"/>
        </w:rPr>
      </w:pPr>
      <w:r w:rsidRPr="00A757B4">
        <w:rPr>
          <w:rFonts w:ascii="Times New Roman" w:hAnsi="Times New Roman"/>
          <w:i/>
        </w:rPr>
        <w:t>Прилив захтева – упоредни приказ за  2016. и  2017. годину</w:t>
      </w:r>
    </w:p>
    <w:p w:rsidR="00DB0D8F" w:rsidRPr="00A757B4" w:rsidRDefault="00DB0D8F" w:rsidP="00FE61BA">
      <w:pPr>
        <w:pStyle w:val="Heading2"/>
        <w:spacing w:before="0" w:line="240" w:lineRule="auto"/>
        <w:ind w:left="709"/>
        <w:rPr>
          <w:rFonts w:ascii="Times New Roman" w:hAnsi="Times New Roman"/>
          <w:color w:val="000000" w:themeColor="text1"/>
          <w:sz w:val="22"/>
          <w:szCs w:val="22"/>
        </w:rPr>
      </w:pPr>
    </w:p>
    <w:p w:rsidR="00F0154E" w:rsidRPr="00A757B4" w:rsidRDefault="004C05CB"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45" w:name="_Toc438113783"/>
      <w:bookmarkStart w:id="46" w:name="_Toc468784770"/>
      <w:r w:rsidRPr="00A757B4">
        <w:rPr>
          <w:rFonts w:ascii="Times New Roman" w:hAnsi="Times New Roman"/>
          <w:color w:val="000000" w:themeColor="text1"/>
          <w:sz w:val="22"/>
          <w:szCs w:val="22"/>
        </w:rPr>
        <w:t>Регистар судских забрана</w:t>
      </w:r>
      <w:bookmarkEnd w:id="45"/>
      <w:bookmarkEnd w:id="46"/>
    </w:p>
    <w:p w:rsidR="00F0154E" w:rsidRPr="00A757B4" w:rsidRDefault="00F0154E" w:rsidP="00FE61BA">
      <w:pPr>
        <w:spacing w:after="0" w:line="240" w:lineRule="auto"/>
        <w:rPr>
          <w:color w:val="000000" w:themeColor="text1"/>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Регистар судских забрана је почео са радом 17. септембра 2011. године, а установљен је Законом о извршењу и обезбеђењу („Сл. гласник РС”. број 31/11, 99/11, 109/13, 55/14).</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Очекује се да ће током наредне године прилив броја захтева у Регистру судских забрана бити на истом нивоу као и 2016. године, а процена прилива је извршена на основу података о броју захтева који су поднети  у прва три квартала 2016. године.  Број пријава за регистрацију података зависи од броја донетих привремених мера забране отуђења и оптерећења покретним стварима, непокретностима и стварним правима на непокретностима, као и уредног обраћања Регистру са захтевом за њихову регистрацију. Привремене мере региструју се по захтеву извршног повериоца који има законску обавезу да, одмах по доношењу одлуке којом се одређује привремена мера, тражи упис забране у Регистар, па је релативно мали број регистрованих забрана располагања имовином управо последица неиспуњавања ове законске обавезе.</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У наредној табели дат је приказ очекиваног прилива у 2016. и 2017. години, по врстама захтева.</w:t>
      </w:r>
    </w:p>
    <w:p w:rsidR="00FF6DAC" w:rsidRPr="00A757B4" w:rsidRDefault="00FF6DAC" w:rsidP="00FF6DAC">
      <w:pPr>
        <w:spacing w:after="0" w:line="240" w:lineRule="auto"/>
        <w:rPr>
          <w:rFonts w:ascii="Times New Roman" w:hAnsi="Times New Roman"/>
        </w:rPr>
      </w:pPr>
    </w:p>
    <w:tbl>
      <w:tblPr>
        <w:tblStyle w:val="TableClassic1"/>
        <w:tblW w:w="9740" w:type="dxa"/>
        <w:jc w:val="center"/>
        <w:tblLook w:val="06E0"/>
      </w:tblPr>
      <w:tblGrid>
        <w:gridCol w:w="4790"/>
        <w:gridCol w:w="1708"/>
        <w:gridCol w:w="1710"/>
        <w:gridCol w:w="1532"/>
      </w:tblGrid>
      <w:tr w:rsidR="00FF6DAC" w:rsidRPr="00A757B4" w:rsidTr="00991A7B">
        <w:trPr>
          <w:cnfStyle w:val="100000000000"/>
          <w:trHeight w:val="392"/>
          <w:tblHeader/>
          <w:jc w:val="center"/>
        </w:trPr>
        <w:tc>
          <w:tcPr>
            <w:cnfStyle w:val="001000000000"/>
            <w:tcW w:w="4790" w:type="dxa"/>
            <w:noWrap/>
          </w:tcPr>
          <w:p w:rsidR="00FF6DAC" w:rsidRPr="00A757B4" w:rsidRDefault="00FF6DAC" w:rsidP="00904FBC">
            <w:pPr>
              <w:spacing w:after="0" w:line="240" w:lineRule="auto"/>
              <w:jc w:val="center"/>
              <w:rPr>
                <w:rFonts w:ascii="Times New Roman" w:hAnsi="Times New Roman"/>
                <w:b/>
                <w:bCs/>
                <w:i w:val="0"/>
              </w:rPr>
            </w:pPr>
            <w:r w:rsidRPr="00A757B4">
              <w:rPr>
                <w:rFonts w:ascii="Times New Roman" w:hAnsi="Times New Roman"/>
                <w:b/>
                <w:bCs/>
                <w:i w:val="0"/>
              </w:rPr>
              <w:t>Врста захтева</w:t>
            </w:r>
          </w:p>
        </w:tc>
        <w:tc>
          <w:tcPr>
            <w:tcW w:w="1708" w:type="dxa"/>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2016.</w:t>
            </w:r>
          </w:p>
        </w:tc>
        <w:tc>
          <w:tcPr>
            <w:tcW w:w="1710" w:type="dxa"/>
            <w:noWrap/>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2017.</w:t>
            </w:r>
          </w:p>
        </w:tc>
        <w:tc>
          <w:tcPr>
            <w:tcW w:w="1532" w:type="dxa"/>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Индекс (3:2)</w:t>
            </w:r>
          </w:p>
        </w:tc>
      </w:tr>
      <w:tr w:rsidR="00FF6DAC" w:rsidRPr="00A757B4" w:rsidTr="00CE2085">
        <w:trPr>
          <w:trHeight w:val="397"/>
          <w:jc w:val="center"/>
        </w:trPr>
        <w:tc>
          <w:tcPr>
            <w:cnfStyle w:val="001000000000"/>
            <w:tcW w:w="4790" w:type="dxa"/>
            <w:noWrap/>
          </w:tcPr>
          <w:p w:rsidR="00FF6DAC" w:rsidRPr="00A757B4" w:rsidRDefault="00FF6DAC" w:rsidP="00904FBC">
            <w:pPr>
              <w:spacing w:after="0" w:line="240" w:lineRule="auto"/>
              <w:jc w:val="center"/>
              <w:rPr>
                <w:rFonts w:ascii="Times New Roman" w:hAnsi="Times New Roman"/>
                <w:bCs/>
                <w:i/>
              </w:rPr>
            </w:pPr>
            <w:r w:rsidRPr="00A757B4">
              <w:rPr>
                <w:rFonts w:ascii="Times New Roman" w:hAnsi="Times New Roman"/>
                <w:bCs/>
                <w:i/>
              </w:rPr>
              <w:t>1</w:t>
            </w:r>
          </w:p>
        </w:tc>
        <w:tc>
          <w:tcPr>
            <w:tcW w:w="1708" w:type="dxa"/>
          </w:tcPr>
          <w:p w:rsidR="00FF6DAC" w:rsidRPr="00A757B4" w:rsidRDefault="00FF6DAC" w:rsidP="00904FBC">
            <w:pPr>
              <w:spacing w:after="0" w:line="240" w:lineRule="auto"/>
              <w:jc w:val="center"/>
              <w:cnfStyle w:val="000000000000"/>
              <w:rPr>
                <w:rFonts w:ascii="Times New Roman" w:hAnsi="Times New Roman"/>
                <w:i/>
              </w:rPr>
            </w:pPr>
            <w:r w:rsidRPr="00A757B4">
              <w:rPr>
                <w:rFonts w:ascii="Times New Roman" w:hAnsi="Times New Roman"/>
                <w:i/>
              </w:rPr>
              <w:t>2</w:t>
            </w:r>
          </w:p>
        </w:tc>
        <w:tc>
          <w:tcPr>
            <w:tcW w:w="1710" w:type="dxa"/>
            <w:noWrap/>
          </w:tcPr>
          <w:p w:rsidR="00FF6DAC" w:rsidRPr="00A757B4" w:rsidRDefault="00FF6DAC" w:rsidP="00904FBC">
            <w:pPr>
              <w:spacing w:after="0" w:line="240" w:lineRule="auto"/>
              <w:jc w:val="center"/>
              <w:cnfStyle w:val="000000000000"/>
              <w:rPr>
                <w:rFonts w:ascii="Times New Roman" w:hAnsi="Times New Roman"/>
                <w:i/>
              </w:rPr>
            </w:pPr>
            <w:r w:rsidRPr="00A757B4">
              <w:rPr>
                <w:rFonts w:ascii="Times New Roman" w:hAnsi="Times New Roman"/>
                <w:i/>
              </w:rPr>
              <w:t>3</w:t>
            </w:r>
          </w:p>
        </w:tc>
        <w:tc>
          <w:tcPr>
            <w:tcW w:w="1532" w:type="dxa"/>
          </w:tcPr>
          <w:p w:rsidR="00FF6DAC" w:rsidRPr="00A757B4" w:rsidRDefault="00FF6DAC" w:rsidP="00904FBC">
            <w:pPr>
              <w:spacing w:after="0" w:line="240" w:lineRule="auto"/>
              <w:jc w:val="center"/>
              <w:cnfStyle w:val="000000000000"/>
              <w:rPr>
                <w:rFonts w:ascii="Times New Roman" w:hAnsi="Times New Roman"/>
                <w:i/>
              </w:rPr>
            </w:pPr>
            <w:r w:rsidRPr="00A757B4">
              <w:rPr>
                <w:rFonts w:ascii="Times New Roman" w:hAnsi="Times New Roman"/>
                <w:i/>
              </w:rPr>
              <w:t>4</w:t>
            </w:r>
          </w:p>
        </w:tc>
      </w:tr>
      <w:tr w:rsidR="00FF6DAC" w:rsidRPr="00A757B4" w:rsidTr="00CE2085">
        <w:trPr>
          <w:trHeight w:val="397"/>
          <w:jc w:val="center"/>
        </w:trPr>
        <w:tc>
          <w:tcPr>
            <w:cnfStyle w:val="001000000000"/>
            <w:tcW w:w="4790"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Регистрационе пријаве</w:t>
            </w:r>
          </w:p>
          <w:p w:rsidR="00FF6DAC" w:rsidRPr="00A757B4" w:rsidRDefault="00FF6DAC" w:rsidP="00904FBC">
            <w:pPr>
              <w:spacing w:after="0" w:line="240" w:lineRule="auto"/>
              <w:rPr>
                <w:rFonts w:ascii="Times New Roman" w:hAnsi="Times New Roman"/>
                <w:bCs/>
              </w:rPr>
            </w:pPr>
          </w:p>
        </w:tc>
        <w:tc>
          <w:tcPr>
            <w:tcW w:w="170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40</w:t>
            </w:r>
          </w:p>
          <w:p w:rsidR="00FF6DAC" w:rsidRPr="00A757B4" w:rsidRDefault="00FF6DAC" w:rsidP="00904FBC">
            <w:pPr>
              <w:spacing w:after="0" w:line="240" w:lineRule="auto"/>
              <w:jc w:val="center"/>
              <w:cnfStyle w:val="000000000000"/>
              <w:rPr>
                <w:rFonts w:ascii="Times New Roman" w:hAnsi="Times New Roman"/>
              </w:rPr>
            </w:pPr>
          </w:p>
        </w:tc>
        <w:tc>
          <w:tcPr>
            <w:tcW w:w="1710" w:type="dxa"/>
            <w:noWrap/>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40</w:t>
            </w:r>
          </w:p>
          <w:p w:rsidR="00FF6DAC" w:rsidRPr="00A757B4" w:rsidRDefault="00FF6DAC" w:rsidP="00904FBC">
            <w:pPr>
              <w:spacing w:after="0" w:line="240" w:lineRule="auto"/>
              <w:jc w:val="center"/>
              <w:cnfStyle w:val="000000000000"/>
              <w:rPr>
                <w:rFonts w:ascii="Times New Roman" w:hAnsi="Times New Roman"/>
              </w:rPr>
            </w:pPr>
          </w:p>
        </w:tc>
        <w:tc>
          <w:tcPr>
            <w:tcW w:w="1532"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p w:rsidR="00FF6DAC" w:rsidRPr="00A757B4" w:rsidRDefault="00FF6DAC" w:rsidP="00904FBC">
            <w:pPr>
              <w:spacing w:after="0" w:line="240" w:lineRule="auto"/>
              <w:jc w:val="center"/>
              <w:cnfStyle w:val="000000000000"/>
              <w:rPr>
                <w:rFonts w:ascii="Times New Roman" w:hAnsi="Times New Roman"/>
              </w:rPr>
            </w:pPr>
          </w:p>
        </w:tc>
      </w:tr>
      <w:tr w:rsidR="00FF6DAC" w:rsidRPr="00A757B4" w:rsidTr="00CE2085">
        <w:trPr>
          <w:trHeight w:val="397"/>
          <w:jc w:val="center"/>
        </w:trPr>
        <w:tc>
          <w:tcPr>
            <w:cnfStyle w:val="001000000000"/>
            <w:tcW w:w="4790"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lastRenderedPageBreak/>
              <w:t>Остало (изводи, потврде, и сл.)</w:t>
            </w:r>
          </w:p>
        </w:tc>
        <w:tc>
          <w:tcPr>
            <w:tcW w:w="1708"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50</w:t>
            </w:r>
          </w:p>
        </w:tc>
        <w:tc>
          <w:tcPr>
            <w:tcW w:w="1710" w:type="dxa"/>
            <w:noWrap/>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50</w:t>
            </w:r>
          </w:p>
        </w:tc>
        <w:tc>
          <w:tcPr>
            <w:tcW w:w="1532"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tc>
      </w:tr>
      <w:tr w:rsidR="00FF6DAC" w:rsidRPr="00A757B4" w:rsidTr="00CE2085">
        <w:trPr>
          <w:cnfStyle w:val="010000000000"/>
          <w:trHeight w:val="397"/>
          <w:jc w:val="center"/>
        </w:trPr>
        <w:tc>
          <w:tcPr>
            <w:cnfStyle w:val="001000000001"/>
            <w:tcW w:w="4790" w:type="dxa"/>
            <w:noWrap/>
          </w:tcPr>
          <w:p w:rsidR="00FF6DAC" w:rsidRPr="00A757B4" w:rsidRDefault="00FF6DAC" w:rsidP="00904FBC">
            <w:pPr>
              <w:spacing w:after="0" w:line="240" w:lineRule="auto"/>
              <w:jc w:val="right"/>
              <w:rPr>
                <w:rFonts w:ascii="Times New Roman" w:hAnsi="Times New Roman"/>
                <w:bCs w:val="0"/>
              </w:rPr>
            </w:pPr>
            <w:r w:rsidRPr="00A757B4">
              <w:rPr>
                <w:rFonts w:ascii="Times New Roman" w:hAnsi="Times New Roman"/>
                <w:bCs w:val="0"/>
              </w:rPr>
              <w:t>Укупно:</w:t>
            </w:r>
          </w:p>
        </w:tc>
        <w:tc>
          <w:tcPr>
            <w:tcW w:w="1708" w:type="dxa"/>
          </w:tcPr>
          <w:p w:rsidR="00FF6DAC" w:rsidRPr="00A757B4" w:rsidRDefault="00FF6DAC" w:rsidP="00904FBC">
            <w:pPr>
              <w:spacing w:after="0" w:line="240" w:lineRule="auto"/>
              <w:jc w:val="center"/>
              <w:cnfStyle w:val="010000000000"/>
              <w:rPr>
                <w:rFonts w:ascii="Times New Roman" w:hAnsi="Times New Roman"/>
                <w:b/>
              </w:rPr>
            </w:pPr>
            <w:r w:rsidRPr="00A757B4">
              <w:rPr>
                <w:rFonts w:ascii="Times New Roman" w:hAnsi="Times New Roman"/>
                <w:b/>
              </w:rPr>
              <w:t>90</w:t>
            </w:r>
          </w:p>
        </w:tc>
        <w:tc>
          <w:tcPr>
            <w:tcW w:w="1710" w:type="dxa"/>
            <w:noWrap/>
          </w:tcPr>
          <w:p w:rsidR="00FF6DAC" w:rsidRPr="00A757B4" w:rsidRDefault="00FF6DAC" w:rsidP="00904FBC">
            <w:pPr>
              <w:spacing w:after="0" w:line="240" w:lineRule="auto"/>
              <w:jc w:val="center"/>
              <w:cnfStyle w:val="010000000000"/>
              <w:rPr>
                <w:rFonts w:ascii="Times New Roman" w:hAnsi="Times New Roman"/>
                <w:b/>
              </w:rPr>
            </w:pPr>
            <w:r w:rsidRPr="00A757B4">
              <w:rPr>
                <w:rFonts w:ascii="Times New Roman" w:hAnsi="Times New Roman"/>
                <w:b/>
              </w:rPr>
              <w:t>90</w:t>
            </w:r>
          </w:p>
        </w:tc>
        <w:tc>
          <w:tcPr>
            <w:tcW w:w="1532" w:type="dxa"/>
          </w:tcPr>
          <w:p w:rsidR="00FF6DAC" w:rsidRPr="00A757B4" w:rsidRDefault="00FF6DAC" w:rsidP="00904FBC">
            <w:pPr>
              <w:spacing w:after="0" w:line="240" w:lineRule="auto"/>
              <w:jc w:val="center"/>
              <w:cnfStyle w:val="010000000000"/>
              <w:rPr>
                <w:rFonts w:ascii="Times New Roman" w:hAnsi="Times New Roman"/>
                <w:b/>
              </w:rPr>
            </w:pPr>
            <w:r w:rsidRPr="00A757B4">
              <w:rPr>
                <w:rFonts w:ascii="Times New Roman" w:hAnsi="Times New Roman"/>
                <w:b/>
              </w:rPr>
              <w:t>100</w:t>
            </w:r>
          </w:p>
        </w:tc>
      </w:tr>
    </w:tbl>
    <w:p w:rsidR="00FF6DAC" w:rsidRPr="00A757B4" w:rsidRDefault="00FF6DAC" w:rsidP="00FE61BA">
      <w:pPr>
        <w:spacing w:after="0" w:line="240" w:lineRule="auto"/>
        <w:jc w:val="center"/>
        <w:rPr>
          <w:rFonts w:ascii="Times New Roman" w:hAnsi="Times New Roman"/>
          <w:i/>
        </w:rPr>
      </w:pPr>
    </w:p>
    <w:p w:rsidR="00F0154E" w:rsidRPr="00A757B4" w:rsidRDefault="00FF6DAC" w:rsidP="00FE61BA">
      <w:pPr>
        <w:spacing w:after="0" w:line="240" w:lineRule="auto"/>
        <w:jc w:val="center"/>
        <w:rPr>
          <w:rFonts w:ascii="Times New Roman" w:hAnsi="Times New Roman"/>
          <w:color w:val="A6A6A6" w:themeColor="background1" w:themeShade="A6"/>
        </w:rPr>
      </w:pPr>
      <w:r w:rsidRPr="00A757B4">
        <w:rPr>
          <w:rFonts w:ascii="Times New Roman" w:hAnsi="Times New Roman"/>
          <w:i/>
        </w:rPr>
        <w:t>Прилив захтева – упоредни приказ за  201</w:t>
      </w:r>
      <w:r w:rsidR="000560A7">
        <w:rPr>
          <w:rFonts w:ascii="Times New Roman" w:hAnsi="Times New Roman"/>
          <w:i/>
        </w:rPr>
        <w:t>6</w:t>
      </w:r>
      <w:r w:rsidRPr="00A757B4">
        <w:rPr>
          <w:rFonts w:ascii="Times New Roman" w:hAnsi="Times New Roman"/>
          <w:i/>
        </w:rPr>
        <w:t>. и  201</w:t>
      </w:r>
      <w:r w:rsidR="000560A7">
        <w:rPr>
          <w:rFonts w:ascii="Times New Roman" w:hAnsi="Times New Roman"/>
          <w:i/>
        </w:rPr>
        <w:t>7</w:t>
      </w:r>
      <w:r w:rsidRPr="00A757B4">
        <w:rPr>
          <w:rFonts w:ascii="Times New Roman" w:hAnsi="Times New Roman"/>
          <w:i/>
        </w:rPr>
        <w:t>. годину</w:t>
      </w:r>
    </w:p>
    <w:p w:rsidR="00F0154E" w:rsidRPr="00A757B4" w:rsidRDefault="00F0154E" w:rsidP="00FE61BA">
      <w:pPr>
        <w:spacing w:after="0" w:line="240" w:lineRule="auto"/>
        <w:rPr>
          <w:color w:val="000000" w:themeColor="text1"/>
        </w:rPr>
      </w:pPr>
    </w:p>
    <w:p w:rsidR="00F0154E" w:rsidRPr="00A757B4" w:rsidRDefault="00F0154E"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47" w:name="_Toc438113784"/>
      <w:bookmarkStart w:id="48" w:name="_Toc468784771"/>
      <w:r w:rsidRPr="00A757B4">
        <w:rPr>
          <w:rFonts w:ascii="Times New Roman" w:hAnsi="Times New Roman"/>
          <w:color w:val="000000" w:themeColor="text1"/>
          <w:sz w:val="22"/>
          <w:szCs w:val="22"/>
        </w:rPr>
        <w:t>Регистар факторинга</w:t>
      </w:r>
      <w:bookmarkEnd w:id="47"/>
      <w:bookmarkEnd w:id="48"/>
    </w:p>
    <w:p w:rsidR="00531150" w:rsidRPr="00A757B4" w:rsidRDefault="00531150" w:rsidP="00FE61BA">
      <w:pPr>
        <w:spacing w:after="0" w:line="240" w:lineRule="auto"/>
        <w:rPr>
          <w:rFonts w:ascii="Times New Roman" w:hAnsi="Times New Roman"/>
          <w:color w:val="000000" w:themeColor="text1"/>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Регистар факторинга је основан Законом о факторингу  (”Сл. гласник РС”, број 62/13), а почео је са радом 22. октобра 2013. године. </w:t>
      </w:r>
    </w:p>
    <w:p w:rsidR="00FF6DAC" w:rsidRPr="00A757B4" w:rsidRDefault="00FF6DAC" w:rsidP="00FF6DAC">
      <w:pPr>
        <w:spacing w:after="0" w:line="240" w:lineRule="auto"/>
        <w:rPr>
          <w:rFonts w:ascii="Times New Roman" w:hAnsi="Times New Roman"/>
        </w:rPr>
      </w:pPr>
    </w:p>
    <w:p w:rsidR="00F0154E" w:rsidRPr="00A757B4" w:rsidRDefault="00FF6DAC" w:rsidP="00FF6DAC">
      <w:pPr>
        <w:spacing w:after="0" w:line="240" w:lineRule="auto"/>
        <w:rPr>
          <w:rFonts w:ascii="Times New Roman" w:hAnsi="Times New Roman"/>
          <w:color w:val="A6A6A6" w:themeColor="background1" w:themeShade="A6"/>
        </w:rPr>
      </w:pPr>
      <w:r w:rsidRPr="00A757B4">
        <w:rPr>
          <w:rFonts w:ascii="Times New Roman" w:hAnsi="Times New Roman"/>
        </w:rPr>
        <w:t>Предмет евиденције су решења Министарства финансија којима се привредним друштвима издају или одузимају одобрења за обављање послова факторинга, па је број предмета директно условљен бројем донетих решења министарства надлежног за послове финансија, те економском ситуацијом у земљи која је од пресудног утицаја за развој ове врсте финансијске услуге, а тиме и заинтересованости за оснивање факторинг друштава.</w:t>
      </w:r>
    </w:p>
    <w:p w:rsidR="00531150" w:rsidRPr="00A757B4" w:rsidRDefault="00531150" w:rsidP="00FE61BA">
      <w:pPr>
        <w:spacing w:after="0" w:line="240" w:lineRule="auto"/>
        <w:rPr>
          <w:rFonts w:ascii="Times New Roman" w:hAnsi="Times New Roman"/>
          <w:color w:val="000000" w:themeColor="text1"/>
        </w:rPr>
      </w:pPr>
    </w:p>
    <w:p w:rsidR="00F0154E" w:rsidRPr="00A757B4" w:rsidRDefault="00F0154E"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49" w:name="_Toc438113785"/>
      <w:bookmarkStart w:id="50" w:name="_Toc468784772"/>
      <w:r w:rsidRPr="00A757B4">
        <w:rPr>
          <w:rFonts w:ascii="Times New Roman" w:hAnsi="Times New Roman"/>
          <w:color w:val="000000" w:themeColor="text1"/>
          <w:sz w:val="22"/>
          <w:szCs w:val="22"/>
        </w:rPr>
        <w:t>Регистар уговора о финансирању</w:t>
      </w:r>
      <w:r w:rsidR="006059C0" w:rsidRPr="00A757B4">
        <w:rPr>
          <w:rFonts w:ascii="Times New Roman" w:hAnsi="Times New Roman"/>
          <w:color w:val="000000" w:themeColor="text1"/>
          <w:sz w:val="22"/>
          <w:szCs w:val="22"/>
        </w:rPr>
        <w:t xml:space="preserve"> пољопривредне производње</w:t>
      </w:r>
      <w:bookmarkEnd w:id="49"/>
      <w:bookmarkEnd w:id="50"/>
    </w:p>
    <w:p w:rsidR="00531150" w:rsidRPr="00A757B4" w:rsidRDefault="00531150" w:rsidP="00FE61BA">
      <w:pPr>
        <w:spacing w:after="0" w:line="240" w:lineRule="auto"/>
        <w:rPr>
          <w:rFonts w:ascii="Times New Roman" w:hAnsi="Times New Roman"/>
          <w:color w:val="000000" w:themeColor="text1"/>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Регистар уговора о финансирању пољопривредне производње основан је Законом о финансирању и обезбеђењу финансирања пољопривредне производње који је усвојен 25. новембра 2014. године, а објављен у „Сл. гласнику РС”, број 128/14. </w:t>
      </w:r>
    </w:p>
    <w:p w:rsidR="00FF6DAC" w:rsidRPr="00A757B4" w:rsidRDefault="00FF6DAC" w:rsidP="00FF6DAC">
      <w:pPr>
        <w:spacing w:after="0" w:line="240" w:lineRule="auto"/>
        <w:rPr>
          <w:rFonts w:ascii="Times New Roman" w:hAnsi="Times New Roman"/>
        </w:rPr>
      </w:pPr>
    </w:p>
    <w:p w:rsidR="00936873" w:rsidRPr="00A757B4" w:rsidRDefault="00FF6DAC" w:rsidP="00FF6DAC">
      <w:pPr>
        <w:spacing w:after="0" w:line="240" w:lineRule="auto"/>
        <w:rPr>
          <w:rFonts w:ascii="Times New Roman" w:hAnsi="Times New Roman"/>
          <w:color w:val="A6A6A6" w:themeColor="background1" w:themeShade="A6"/>
        </w:rPr>
      </w:pPr>
      <w:r w:rsidRPr="00A757B4">
        <w:rPr>
          <w:rFonts w:ascii="Times New Roman" w:hAnsi="Times New Roman"/>
        </w:rPr>
        <w:t>Током 2016. регистрован је изузетно мали број уговора, па је очито да ова врста краткорочног финансирања није заживела у пракси. Ситуација се може променити само уколико министарство надлежно за послове пољопривреде предузме одређене кораке како би се овај начин финансирања учинио примамљивијим пољопривредним произвођачима. Чињеница да Закон омогућава бољу заштиту поверилаца, очигледно није и довољан услов за стварање повољног окружења за ову врсту финансирања пољопривредне производње, па ситуација у 2017. години може остати непромењена.</w:t>
      </w:r>
    </w:p>
    <w:p w:rsidR="00531150" w:rsidRPr="00A757B4" w:rsidRDefault="00531150" w:rsidP="00FE61BA">
      <w:pPr>
        <w:spacing w:after="0" w:line="240" w:lineRule="auto"/>
        <w:rPr>
          <w:rFonts w:ascii="Times New Roman" w:hAnsi="Times New Roman"/>
          <w:color w:val="000000" w:themeColor="text1"/>
        </w:rPr>
      </w:pPr>
    </w:p>
    <w:p w:rsidR="00936873" w:rsidRPr="00A757B4" w:rsidRDefault="00936873" w:rsidP="00A275EA">
      <w:pPr>
        <w:pStyle w:val="Heading2"/>
        <w:numPr>
          <w:ilvl w:val="0"/>
          <w:numId w:val="34"/>
        </w:numPr>
        <w:spacing w:before="0" w:line="240" w:lineRule="auto"/>
        <w:ind w:left="709" w:hanging="425"/>
        <w:rPr>
          <w:rFonts w:ascii="Times New Roman" w:hAnsi="Times New Roman"/>
          <w:color w:val="000000" w:themeColor="text1"/>
        </w:rPr>
      </w:pPr>
      <w:bookmarkStart w:id="51" w:name="_Toc438113786"/>
      <w:bookmarkStart w:id="52" w:name="_Toc468784773"/>
      <w:r w:rsidRPr="00A757B4">
        <w:rPr>
          <w:rFonts w:ascii="Times New Roman" w:hAnsi="Times New Roman"/>
          <w:color w:val="000000" w:themeColor="text1"/>
          <w:sz w:val="22"/>
          <w:szCs w:val="22"/>
        </w:rPr>
        <w:t>Централна евиденција обједињених процедура</w:t>
      </w:r>
      <w:bookmarkEnd w:id="51"/>
      <w:bookmarkEnd w:id="52"/>
    </w:p>
    <w:p w:rsidR="00531150" w:rsidRPr="00A757B4" w:rsidRDefault="00531150" w:rsidP="00FE61BA">
      <w:pPr>
        <w:spacing w:after="0" w:line="240" w:lineRule="auto"/>
        <w:rPr>
          <w:rFonts w:ascii="Times New Roman" w:hAnsi="Times New Roman"/>
          <w:color w:val="000000" w:themeColor="text1"/>
        </w:rPr>
      </w:pPr>
      <w:bookmarkStart w:id="53" w:name="_Toc249332494"/>
      <w:bookmarkStart w:id="54" w:name="_Toc280094849"/>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Законом о изменама и допунама Закона о планирању и изградњи („Сл. гласник РС”, број 145/14) установљена је Централна евиденција обједињених </w:t>
      </w:r>
      <w:r w:rsidRPr="00991A7B">
        <w:rPr>
          <w:rFonts w:ascii="Times New Roman" w:hAnsi="Times New Roman"/>
        </w:rPr>
        <w:t>проце</w:t>
      </w:r>
      <w:r w:rsidR="00991A7B" w:rsidRPr="00991A7B">
        <w:rPr>
          <w:rFonts w:ascii="Times New Roman" w:hAnsi="Times New Roman"/>
        </w:rPr>
        <w:t>д</w:t>
      </w:r>
      <w:r w:rsidRPr="00991A7B">
        <w:rPr>
          <w:rFonts w:ascii="Times New Roman" w:hAnsi="Times New Roman"/>
        </w:rPr>
        <w:t>ура</w:t>
      </w:r>
      <w:r w:rsidRPr="00A757B4">
        <w:rPr>
          <w:rFonts w:ascii="Times New Roman" w:hAnsi="Times New Roman"/>
        </w:rPr>
        <w:t>. Од 1. јануара 2016. године она је почела са радом у оквиру Агенције за привредне регистре, као јединствена, централна, јавна, електронска база података. У њој су којој обједињени подаци, акта и документација свих регистара обједињених процедура на територији Републике Србије која су прибављена и издата у поступку који надлежна служба спроводи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као и обезбеђење услова за прикључење на инфраструктурну мрежу, упис права својине на изграђеном објекту, као и измену аката који се прибављају у овој процедури.</w:t>
      </w:r>
    </w:p>
    <w:p w:rsidR="00FF6DAC" w:rsidRPr="00A757B4" w:rsidRDefault="00FF6DAC" w:rsidP="00FF6DAC">
      <w:pPr>
        <w:spacing w:after="0" w:line="240" w:lineRule="auto"/>
        <w:rPr>
          <w:rFonts w:ascii="Times New Roman" w:hAnsi="Times New Roman"/>
        </w:rPr>
      </w:pPr>
    </w:p>
    <w:p w:rsidR="00FF6DAC" w:rsidRPr="00A757B4" w:rsidRDefault="00FF6DAC" w:rsidP="00FF6DAC">
      <w:pPr>
        <w:rPr>
          <w:rFonts w:ascii="Times New Roman" w:hAnsi="Times New Roman"/>
        </w:rPr>
      </w:pPr>
      <w:r w:rsidRPr="00A757B4">
        <w:rPr>
          <w:rFonts w:ascii="Times New Roman" w:hAnsi="Times New Roman"/>
        </w:rPr>
        <w:t>Према подацима добијеним из базе података, у Централном информационом систему креиране су корисничке улоге за 1.409 службеника запослених у 165 надлежних органа и 5.872 запослена у укупно 982 имаоца јавних овлашћења, што значи да 7.281 лице свакодневно приступа апликативном софтверском решењу и кроз њега спроводи поступак обједињене процедуре.</w:t>
      </w:r>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У наредној табели су подаци о очекиваном броју предмета који ће до краја 2016. године бити поднети и обрађени кроз Централни информациони систем Агенције за привредне регистре. </w:t>
      </w:r>
    </w:p>
    <w:p w:rsidR="00FF6DAC" w:rsidRDefault="00FF6DAC" w:rsidP="00FF6DAC">
      <w:pPr>
        <w:spacing w:after="0" w:line="240" w:lineRule="auto"/>
        <w:rPr>
          <w:rFonts w:ascii="Times New Roman" w:hAnsi="Times New Roman"/>
        </w:rPr>
      </w:pPr>
    </w:p>
    <w:p w:rsidR="009927F5" w:rsidRPr="009927F5" w:rsidRDefault="009927F5" w:rsidP="00FF6DAC">
      <w:pPr>
        <w:spacing w:after="0" w:line="240" w:lineRule="auto"/>
        <w:rPr>
          <w:rFonts w:ascii="Times New Roman" w:hAnsi="Times New Roman"/>
        </w:rPr>
      </w:pPr>
    </w:p>
    <w:tbl>
      <w:tblPr>
        <w:tblStyle w:val="TableClassic1"/>
        <w:tblW w:w="9649" w:type="dxa"/>
        <w:jc w:val="center"/>
        <w:tblInd w:w="-195" w:type="dxa"/>
        <w:tblLook w:val="06E0"/>
      </w:tblPr>
      <w:tblGrid>
        <w:gridCol w:w="5832"/>
        <w:gridCol w:w="3817"/>
      </w:tblGrid>
      <w:tr w:rsidR="00FF6DAC" w:rsidRPr="00A757B4" w:rsidTr="005700CE">
        <w:trPr>
          <w:cnfStyle w:val="100000000000"/>
          <w:trHeight w:val="392"/>
          <w:jc w:val="center"/>
        </w:trPr>
        <w:tc>
          <w:tcPr>
            <w:cnfStyle w:val="001000000000"/>
            <w:tcW w:w="5832" w:type="dxa"/>
            <w:noWrap/>
          </w:tcPr>
          <w:p w:rsidR="00FF6DAC" w:rsidRPr="00A757B4" w:rsidRDefault="00FF6DAC" w:rsidP="00904FBC">
            <w:pPr>
              <w:spacing w:after="0" w:line="240" w:lineRule="auto"/>
              <w:jc w:val="center"/>
              <w:rPr>
                <w:rFonts w:ascii="Times New Roman" w:hAnsi="Times New Roman"/>
                <w:b/>
                <w:bCs/>
                <w:i w:val="0"/>
              </w:rPr>
            </w:pPr>
            <w:r w:rsidRPr="00A757B4">
              <w:rPr>
                <w:rFonts w:ascii="Times New Roman" w:hAnsi="Times New Roman"/>
                <w:b/>
                <w:bCs/>
                <w:i w:val="0"/>
              </w:rPr>
              <w:t>Врста захтева</w:t>
            </w:r>
          </w:p>
        </w:tc>
        <w:tc>
          <w:tcPr>
            <w:tcW w:w="3817" w:type="dxa"/>
          </w:tcPr>
          <w:p w:rsidR="00FF6DAC" w:rsidRPr="00A757B4" w:rsidRDefault="00FF6DAC" w:rsidP="00904FBC">
            <w:pPr>
              <w:spacing w:after="0" w:line="240" w:lineRule="auto"/>
              <w:jc w:val="center"/>
              <w:cnfStyle w:val="100000000000"/>
              <w:rPr>
                <w:rFonts w:ascii="Times New Roman" w:hAnsi="Times New Roman"/>
                <w:b/>
                <w:bCs/>
                <w:i w:val="0"/>
              </w:rPr>
            </w:pPr>
            <w:r w:rsidRPr="00A757B4">
              <w:rPr>
                <w:rFonts w:ascii="Times New Roman" w:hAnsi="Times New Roman"/>
                <w:b/>
                <w:bCs/>
                <w:i w:val="0"/>
              </w:rPr>
              <w:t>2016.</w:t>
            </w:r>
          </w:p>
        </w:tc>
      </w:tr>
      <w:tr w:rsidR="00FF6DAC" w:rsidRPr="00A757B4" w:rsidTr="005700CE">
        <w:trPr>
          <w:trHeight w:val="397"/>
          <w:jc w:val="center"/>
        </w:trPr>
        <w:tc>
          <w:tcPr>
            <w:cnfStyle w:val="001000000000"/>
            <w:tcW w:w="5832" w:type="dxa"/>
            <w:noWrap/>
          </w:tcPr>
          <w:p w:rsidR="00FF6DAC" w:rsidRPr="00A757B4" w:rsidRDefault="00FF6DAC" w:rsidP="00904FBC">
            <w:pPr>
              <w:spacing w:after="0" w:line="240" w:lineRule="auto"/>
              <w:jc w:val="center"/>
              <w:rPr>
                <w:rFonts w:ascii="Times New Roman" w:hAnsi="Times New Roman"/>
                <w:bCs/>
                <w:i/>
              </w:rPr>
            </w:pPr>
            <w:r w:rsidRPr="00A757B4">
              <w:rPr>
                <w:rFonts w:ascii="Times New Roman" w:hAnsi="Times New Roman"/>
                <w:bCs/>
                <w:i/>
              </w:rPr>
              <w:t>1</w:t>
            </w:r>
          </w:p>
        </w:tc>
        <w:tc>
          <w:tcPr>
            <w:tcW w:w="3817" w:type="dxa"/>
          </w:tcPr>
          <w:p w:rsidR="00FF6DAC" w:rsidRPr="00A757B4" w:rsidRDefault="00FF6DAC" w:rsidP="00904FBC">
            <w:pPr>
              <w:spacing w:after="0" w:line="240" w:lineRule="auto"/>
              <w:jc w:val="center"/>
              <w:cnfStyle w:val="000000000000"/>
              <w:rPr>
                <w:rFonts w:ascii="Times New Roman" w:hAnsi="Times New Roman"/>
                <w:i/>
              </w:rPr>
            </w:pPr>
            <w:r w:rsidRPr="00A757B4">
              <w:rPr>
                <w:rFonts w:ascii="Times New Roman" w:hAnsi="Times New Roman"/>
                <w:i/>
              </w:rPr>
              <w:t>2</w:t>
            </w:r>
          </w:p>
        </w:tc>
      </w:tr>
      <w:tr w:rsidR="00FF6DAC" w:rsidRPr="00A757B4" w:rsidTr="005700CE">
        <w:trPr>
          <w:trHeight w:val="397"/>
          <w:jc w:val="center"/>
        </w:trPr>
        <w:tc>
          <w:tcPr>
            <w:cnfStyle w:val="001000000000"/>
            <w:tcW w:w="5832"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Издавање локацијских услова</w:t>
            </w:r>
          </w:p>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Издавање грађевинске дозволе</w:t>
            </w:r>
          </w:p>
        </w:tc>
        <w:tc>
          <w:tcPr>
            <w:tcW w:w="3817"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13.000</w:t>
            </w:r>
          </w:p>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7.800</w:t>
            </w:r>
          </w:p>
        </w:tc>
      </w:tr>
      <w:tr w:rsidR="00FF6DAC" w:rsidRPr="00A757B4" w:rsidTr="005700CE">
        <w:trPr>
          <w:trHeight w:val="397"/>
          <w:jc w:val="center"/>
        </w:trPr>
        <w:tc>
          <w:tcPr>
            <w:cnfStyle w:val="001000000000"/>
            <w:tcW w:w="5832" w:type="dxa"/>
            <w:noWrap/>
          </w:tcPr>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Привремена грађевинска дозвола</w:t>
            </w:r>
          </w:p>
          <w:p w:rsidR="00FF6DAC" w:rsidRPr="00A757B4" w:rsidRDefault="00FF6DAC" w:rsidP="00904FBC">
            <w:pPr>
              <w:spacing w:after="0" w:line="240" w:lineRule="auto"/>
              <w:rPr>
                <w:rFonts w:ascii="Times New Roman" w:hAnsi="Times New Roman"/>
                <w:bCs/>
              </w:rPr>
            </w:pPr>
            <w:r w:rsidRPr="00A757B4">
              <w:rPr>
                <w:rFonts w:ascii="Times New Roman" w:hAnsi="Times New Roman"/>
                <w:bCs/>
              </w:rPr>
              <w:t>Употребна до</w:t>
            </w:r>
            <w:r w:rsidR="006A2845" w:rsidRPr="00A757B4">
              <w:rPr>
                <w:rFonts w:ascii="Times New Roman" w:hAnsi="Times New Roman"/>
                <w:bCs/>
              </w:rPr>
              <w:t>з</w:t>
            </w:r>
            <w:r w:rsidRPr="00A757B4">
              <w:rPr>
                <w:rFonts w:ascii="Times New Roman" w:hAnsi="Times New Roman"/>
                <w:bCs/>
              </w:rPr>
              <w:t>вола</w:t>
            </w:r>
          </w:p>
          <w:p w:rsidR="00FF6DAC" w:rsidRPr="00A757B4" w:rsidRDefault="00FF6DAC" w:rsidP="00904FBC">
            <w:pPr>
              <w:spacing w:after="0" w:line="240" w:lineRule="auto"/>
              <w:rPr>
                <w:rFonts w:ascii="Times New Roman" w:hAnsi="Times New Roman"/>
                <w:bCs/>
              </w:rPr>
            </w:pPr>
            <w:r w:rsidRPr="00A757B4">
              <w:rPr>
                <w:rFonts w:ascii="Times New Roman" w:hAnsi="Times New Roman"/>
                <w:bCs/>
              </w:rPr>
              <w:t>Решење из члана 145. Закона о планирању и изградњи</w:t>
            </w:r>
          </w:p>
          <w:p w:rsidR="00FF6DAC" w:rsidRPr="00A757B4" w:rsidRDefault="00FF6DAC" w:rsidP="00904FBC">
            <w:pPr>
              <w:spacing w:after="0" w:line="240" w:lineRule="auto"/>
              <w:rPr>
                <w:rFonts w:ascii="Times New Roman" w:hAnsi="Times New Roman"/>
                <w:bCs/>
              </w:rPr>
            </w:pPr>
            <w:r w:rsidRPr="00A757B4">
              <w:rPr>
                <w:rFonts w:ascii="Times New Roman" w:hAnsi="Times New Roman"/>
                <w:bCs/>
              </w:rPr>
              <w:t>Остали захтеви</w:t>
            </w:r>
          </w:p>
        </w:tc>
        <w:tc>
          <w:tcPr>
            <w:tcW w:w="3817" w:type="dxa"/>
          </w:tcPr>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100</w:t>
            </w:r>
          </w:p>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5.400</w:t>
            </w:r>
          </w:p>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12.600</w:t>
            </w:r>
          </w:p>
          <w:p w:rsidR="00FF6DAC" w:rsidRPr="00A757B4" w:rsidRDefault="00FF6DAC" w:rsidP="00904FBC">
            <w:pPr>
              <w:spacing w:after="0" w:line="240" w:lineRule="auto"/>
              <w:jc w:val="center"/>
              <w:cnfStyle w:val="000000000000"/>
              <w:rPr>
                <w:rFonts w:ascii="Times New Roman" w:hAnsi="Times New Roman"/>
              </w:rPr>
            </w:pPr>
          </w:p>
          <w:p w:rsidR="00FF6DAC" w:rsidRPr="00A757B4" w:rsidRDefault="00FF6DAC" w:rsidP="00904FBC">
            <w:pPr>
              <w:spacing w:after="0" w:line="240" w:lineRule="auto"/>
              <w:jc w:val="center"/>
              <w:cnfStyle w:val="000000000000"/>
              <w:rPr>
                <w:rFonts w:ascii="Times New Roman" w:hAnsi="Times New Roman"/>
              </w:rPr>
            </w:pPr>
            <w:r w:rsidRPr="00A757B4">
              <w:rPr>
                <w:rFonts w:ascii="Times New Roman" w:hAnsi="Times New Roman"/>
              </w:rPr>
              <w:t>22.000</w:t>
            </w:r>
          </w:p>
        </w:tc>
      </w:tr>
      <w:tr w:rsidR="00FF6DAC" w:rsidRPr="00A757B4" w:rsidTr="005700CE">
        <w:trPr>
          <w:cnfStyle w:val="010000000000"/>
          <w:trHeight w:val="397"/>
          <w:jc w:val="center"/>
        </w:trPr>
        <w:tc>
          <w:tcPr>
            <w:cnfStyle w:val="001000000001"/>
            <w:tcW w:w="5832" w:type="dxa"/>
            <w:noWrap/>
          </w:tcPr>
          <w:p w:rsidR="00FF6DAC" w:rsidRPr="00A757B4" w:rsidRDefault="00FF6DAC" w:rsidP="00904FBC">
            <w:pPr>
              <w:spacing w:after="0" w:line="240" w:lineRule="auto"/>
              <w:jc w:val="right"/>
              <w:rPr>
                <w:rFonts w:ascii="Times New Roman" w:hAnsi="Times New Roman"/>
                <w:bCs w:val="0"/>
              </w:rPr>
            </w:pPr>
            <w:r w:rsidRPr="00A757B4">
              <w:rPr>
                <w:rFonts w:ascii="Times New Roman" w:hAnsi="Times New Roman"/>
                <w:bCs w:val="0"/>
              </w:rPr>
              <w:t>Укупно:</w:t>
            </w:r>
          </w:p>
        </w:tc>
        <w:tc>
          <w:tcPr>
            <w:tcW w:w="3817" w:type="dxa"/>
          </w:tcPr>
          <w:p w:rsidR="00FF6DAC" w:rsidRPr="00A757B4" w:rsidRDefault="00FF6DAC" w:rsidP="00904FBC">
            <w:pPr>
              <w:spacing w:after="0" w:line="240" w:lineRule="auto"/>
              <w:jc w:val="center"/>
              <w:cnfStyle w:val="010000000000"/>
              <w:rPr>
                <w:rFonts w:ascii="Times New Roman" w:hAnsi="Times New Roman"/>
                <w:b/>
              </w:rPr>
            </w:pPr>
            <w:r w:rsidRPr="00A757B4">
              <w:rPr>
                <w:rFonts w:ascii="Times New Roman" w:hAnsi="Times New Roman"/>
                <w:b/>
              </w:rPr>
              <w:t>60.900</w:t>
            </w:r>
          </w:p>
        </w:tc>
      </w:tr>
    </w:tbl>
    <w:p w:rsidR="00FF6DAC" w:rsidRPr="00A757B4" w:rsidRDefault="00FF6DAC" w:rsidP="00FF6DAC">
      <w:pPr>
        <w:spacing w:after="0" w:line="240" w:lineRule="auto"/>
        <w:rPr>
          <w:rFonts w:ascii="Times New Roman" w:hAnsi="Times New Roman"/>
          <w:color w:val="A6A6A6" w:themeColor="background1" w:themeShade="A6"/>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Дакле, преко седам хиљада запослених у надлежним органима и имаоцима јавних овлашћења током године прими и обради око шездесет хиљада захтева преко Централног информационог система Агенције за привредне регистре. Комплетна документација која се прилаже и прибавља у поступку обједињене процедуре чува се у електронској форми, у бази података Агенције за привредне регистре.</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Сви наведени подаци указују да је систем успешно имплементиран и да се поступак обједињене процедуре скоро годину дана спроводи потпуно електронски. С обзиром да су Законом о планирању и изградњи били остављени изузетно кратки рокови за прелазак на овакав начин рада, софтверско решење је током читаве године надограђивано потребним функционалностима, да би 25. новембра на продукцији била инсталирана верзија софтвера којом би требало да се заокруже функционалности по </w:t>
      </w:r>
      <w:r w:rsidRPr="00A757B4">
        <w:rPr>
          <w:rFonts w:ascii="Times New Roman" w:hAnsi="Times New Roman"/>
          <w:i/>
        </w:rPr>
        <w:t>Уговору за израду софтвера</w:t>
      </w:r>
      <w:r w:rsidRPr="00A757B4">
        <w:rPr>
          <w:rFonts w:ascii="Times New Roman" w:hAnsi="Times New Roman"/>
        </w:rPr>
        <w:t xml:space="preserve"> од 3. јула 2015. и </w:t>
      </w:r>
      <w:r w:rsidRPr="00A757B4">
        <w:rPr>
          <w:rFonts w:ascii="Times New Roman" w:hAnsi="Times New Roman"/>
          <w:i/>
        </w:rPr>
        <w:t>анексу</w:t>
      </w:r>
      <w:r w:rsidRPr="00A757B4">
        <w:rPr>
          <w:rFonts w:ascii="Times New Roman" w:hAnsi="Times New Roman"/>
        </w:rPr>
        <w:t xml:space="preserve"> од 29. фебруара 2016. године, који су закључени између Националне алијансе за локални економски развој (НАЛЕД) и друштва РЕ-АКТИВ доо, са пратећим </w:t>
      </w:r>
      <w:r w:rsidRPr="00A757B4">
        <w:rPr>
          <w:rFonts w:ascii="Times New Roman" w:hAnsi="Times New Roman"/>
          <w:i/>
        </w:rPr>
        <w:t>Записником о примопредаји прилог 1 – План за имплементацију недостајућих функционалности и отклањање примедби и грешака у ЦЕОП систему у оквиру гарантног рока од 15.4.2016. године</w:t>
      </w:r>
      <w:r w:rsidRPr="00A757B4">
        <w:rPr>
          <w:rFonts w:ascii="Times New Roman" w:hAnsi="Times New Roman"/>
        </w:rPr>
        <w:t xml:space="preserve">. Очекује се да, у складу са одредбама </w:t>
      </w:r>
      <w:r w:rsidRPr="00A757B4">
        <w:rPr>
          <w:rFonts w:ascii="Times New Roman" w:hAnsi="Times New Roman"/>
          <w:i/>
        </w:rPr>
        <w:t>Меморандума о разумевању</w:t>
      </w:r>
      <w:r w:rsidRPr="00A757B4">
        <w:rPr>
          <w:rFonts w:ascii="Times New Roman" w:hAnsi="Times New Roman"/>
        </w:rPr>
        <w:t xml:space="preserve"> који је потписан 13. априла 2016. године од стране Националне алијансе за локални економски развој (НАЛЕД), Отвореног регионалног фонда за унапређење општинских услуга DEUTSCHE GESELLSCHAFT FÜR INTERNATIONALE ZUSAMMENARBEIT (GIZ) GMBH, Владе Републике Србије и Агенције за привредне регистре, Влада РС својим актом предметни софтвер, </w:t>
      </w:r>
      <w:r w:rsidRPr="00A757B4">
        <w:rPr>
          <w:rFonts w:ascii="Times New Roman" w:hAnsi="Times New Roman"/>
          <w:i/>
        </w:rPr>
        <w:t>„source code</w:t>
      </w:r>
      <w:r w:rsidR="001559D7">
        <w:rPr>
          <w:rFonts w:ascii="Times New Roman" w:hAnsi="Times New Roman"/>
          <w:i/>
        </w:rPr>
        <w:t>”</w:t>
      </w:r>
      <w:r w:rsidRPr="00A757B4">
        <w:rPr>
          <w:rFonts w:ascii="Times New Roman" w:hAnsi="Times New Roman"/>
        </w:rPr>
        <w:t xml:space="preserve"> и пратећу документацију до краја 2016. године пренесе Агенцији за привредне регистре.</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b/>
        </w:rPr>
      </w:pPr>
      <w:r w:rsidRPr="00A757B4">
        <w:rPr>
          <w:rFonts w:ascii="Times New Roman" w:hAnsi="Times New Roman"/>
          <w:b/>
        </w:rPr>
        <w:t>Пројектовани правци развоја и активности у 2017. години</w:t>
      </w:r>
    </w:p>
    <w:p w:rsidR="00FF6DAC" w:rsidRPr="00A757B4" w:rsidRDefault="00FF6DAC" w:rsidP="00FF6DAC">
      <w:pPr>
        <w:spacing w:after="0" w:line="240" w:lineRule="auto"/>
        <w:rPr>
          <w:rFonts w:ascii="Times New Roman" w:hAnsi="Times New Roman"/>
          <w:b/>
        </w:rPr>
      </w:pPr>
    </w:p>
    <w:p w:rsidR="00FF6DAC" w:rsidRPr="00A757B4" w:rsidRDefault="00FF6DAC" w:rsidP="00FF6DAC">
      <w:pPr>
        <w:spacing w:after="0" w:line="240" w:lineRule="auto"/>
        <w:ind w:firstLine="720"/>
        <w:rPr>
          <w:rFonts w:ascii="Times New Roman" w:hAnsi="Times New Roman"/>
          <w:b/>
        </w:rPr>
      </w:pPr>
      <w:r w:rsidRPr="00A757B4">
        <w:rPr>
          <w:rFonts w:ascii="Times New Roman" w:hAnsi="Times New Roman"/>
          <w:b/>
        </w:rPr>
        <w:t>Уговорни регистри</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Када су уговорни регистри у питању, током наредне године биће предузет низ активности које се тичу бољег позиционирања наше земље на Doing business листи Светске банке, а које се односе на ову групу регистара.</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У оквиру </w:t>
      </w:r>
      <w:r w:rsidRPr="00A757B4">
        <w:rPr>
          <w:rFonts w:ascii="Times New Roman" w:hAnsi="Times New Roman"/>
          <w:i/>
        </w:rPr>
        <w:t>Мере за унапређење правног и институционалног оквира у вези транспарентности информација о колатералима</w:t>
      </w:r>
      <w:r w:rsidRPr="00A757B4">
        <w:rPr>
          <w:rFonts w:ascii="Times New Roman" w:hAnsi="Times New Roman"/>
        </w:rPr>
        <w:t xml:space="preserve">, која се односи на област  </w:t>
      </w:r>
      <w:r w:rsidRPr="00A757B4">
        <w:rPr>
          <w:rFonts w:ascii="Times New Roman" w:hAnsi="Times New Roman"/>
          <w:i/>
        </w:rPr>
        <w:t>Getting credit</w:t>
      </w:r>
      <w:r w:rsidRPr="00A757B4">
        <w:rPr>
          <w:rFonts w:ascii="Times New Roman" w:hAnsi="Times New Roman"/>
        </w:rPr>
        <w:t>, за наредну годину је планирано успостављање јединственог правног оквира за све колатерале које би, у зависности од претходно спроведене анализе, могло довести до прописивања обавезе регистрације још неких врста уговора и тиме проширити надлежности Агенције.</w:t>
      </w:r>
    </w:p>
    <w:p w:rsidR="00FF6DAC" w:rsidRPr="00A757B4" w:rsidRDefault="00FF6DAC" w:rsidP="00FF6DAC">
      <w:pPr>
        <w:spacing w:after="0" w:line="240" w:lineRule="auto"/>
        <w:rPr>
          <w:rFonts w:ascii="Times New Roman" w:hAnsi="Times New Roman"/>
        </w:rPr>
      </w:pPr>
    </w:p>
    <w:p w:rsidR="00FF6DAC" w:rsidRPr="00A757B4" w:rsidRDefault="00FF6DAC" w:rsidP="00FF6DAC">
      <w:pPr>
        <w:spacing w:after="0" w:line="240" w:lineRule="auto"/>
        <w:rPr>
          <w:rFonts w:ascii="Times New Roman" w:hAnsi="Times New Roman"/>
        </w:rPr>
      </w:pPr>
      <w:r w:rsidRPr="00A757B4">
        <w:rPr>
          <w:rFonts w:ascii="Times New Roman" w:hAnsi="Times New Roman"/>
        </w:rPr>
        <w:t xml:space="preserve">Већ дуги низ година разматрана је могућност унапређења уговорних регистара омогућавањем електронске регистрације, али није дошло до реализације због других приоритета у оквиру Агенције за привредне регистре. Како је једна од активности, у оквиру напред наведене мере, управо и онлајн </w:t>
      </w:r>
      <w:r w:rsidRPr="00A757B4">
        <w:rPr>
          <w:rFonts w:ascii="Times New Roman" w:hAnsi="Times New Roman"/>
        </w:rPr>
        <w:lastRenderedPageBreak/>
        <w:t>регистрација, резултат активности које се планирају за наредну годину наметнуће поново питање омогућавања електронске регистрације података. Свакако ће бити неопходно са техничког аспекта сагледати потребу преласка уговорних регистара на нову, јединствену платформу, с обзиром да су у свим регистрима у експлоатацији стара и различита, иако потпуно функционално заокружена, софтверска решења.</w:t>
      </w:r>
    </w:p>
    <w:p w:rsidR="00FF6DAC" w:rsidRPr="00A757B4" w:rsidRDefault="00FF6DAC" w:rsidP="00FF6DAC">
      <w:pPr>
        <w:spacing w:after="0" w:line="240" w:lineRule="auto"/>
        <w:rPr>
          <w:rFonts w:ascii="Times New Roman" w:hAnsi="Times New Roman"/>
        </w:rPr>
      </w:pPr>
    </w:p>
    <w:p w:rsidR="00FF6DAC" w:rsidRPr="00A757B4" w:rsidRDefault="00FF6DAC" w:rsidP="00FF6DAC">
      <w:pPr>
        <w:shd w:val="clear" w:color="auto" w:fill="FFFFFF"/>
        <w:spacing w:after="0" w:line="240" w:lineRule="auto"/>
        <w:rPr>
          <w:rFonts w:ascii="Times New Roman" w:hAnsi="Times New Roman"/>
          <w:b/>
        </w:rPr>
      </w:pPr>
      <w:r w:rsidRPr="00A757B4">
        <w:rPr>
          <w:rFonts w:ascii="Times New Roman" w:hAnsi="Times New Roman"/>
          <w:b/>
        </w:rPr>
        <w:tab/>
        <w:t>Централна евиденција обједињених процедура</w:t>
      </w:r>
    </w:p>
    <w:p w:rsidR="00FF6DAC" w:rsidRPr="00A757B4" w:rsidRDefault="00FF6DAC" w:rsidP="00FF6DAC">
      <w:pPr>
        <w:shd w:val="clear" w:color="auto" w:fill="FFFFFF"/>
        <w:spacing w:after="0" w:line="240" w:lineRule="auto"/>
        <w:rPr>
          <w:rFonts w:ascii="Times New Roman" w:hAnsi="Times New Roman"/>
        </w:rPr>
      </w:pPr>
    </w:p>
    <w:p w:rsidR="00FF6DAC" w:rsidRPr="00A757B4" w:rsidRDefault="00FF6DAC" w:rsidP="00FF6DAC">
      <w:pPr>
        <w:shd w:val="clear" w:color="auto" w:fill="FFFFFF"/>
        <w:spacing w:after="0" w:line="240" w:lineRule="auto"/>
        <w:rPr>
          <w:rFonts w:ascii="Times New Roman" w:hAnsi="Times New Roman"/>
        </w:rPr>
      </w:pPr>
      <w:r w:rsidRPr="00A757B4">
        <w:rPr>
          <w:rFonts w:ascii="Times New Roman" w:hAnsi="Times New Roman"/>
        </w:rPr>
        <w:t>Када је у питању Централна евиденција обједињених процедура, током целе наредне године биће настављен рад на унапређењу апликативног софтверског решења, додавањем нових функционалности, а све у циљу подизања нивоа квалитета рада корисника система, квалитета структуре података садржаних у бази и аутоматизације поступка извештавања. Одређен износ средстава из кредита Светске банке, у оквиру пројекта „Управљање непокретностима у РС</w:t>
      </w:r>
      <w:r w:rsidR="001559D7">
        <w:rPr>
          <w:rFonts w:ascii="Times New Roman" w:hAnsi="Times New Roman"/>
        </w:rPr>
        <w:t>”</w:t>
      </w:r>
      <w:r w:rsidRPr="00A757B4">
        <w:rPr>
          <w:rFonts w:ascii="Times New Roman" w:hAnsi="Times New Roman"/>
        </w:rPr>
        <w:t>, опредељен је управо за развој софтвера. С обзиром да је истекло време трајања уговора са произвођачима апликативног софтверског решења, даљи развој софтвера и рокови имплементације нових функционалности директно су условљени брзином спровођења процедура и висином средстава опредељених за ове намене.</w:t>
      </w:r>
    </w:p>
    <w:p w:rsidR="00FF6DAC" w:rsidRPr="00A757B4" w:rsidRDefault="00FF6DAC" w:rsidP="00FF6DAC">
      <w:pPr>
        <w:shd w:val="clear" w:color="auto" w:fill="FFFFFF"/>
        <w:spacing w:after="0" w:line="240" w:lineRule="auto"/>
        <w:rPr>
          <w:rFonts w:ascii="Times New Roman" w:hAnsi="Times New Roman"/>
        </w:rPr>
      </w:pPr>
    </w:p>
    <w:p w:rsidR="00FF6DAC" w:rsidRPr="00A757B4" w:rsidRDefault="00FF6DAC" w:rsidP="00CE2085">
      <w:pPr>
        <w:shd w:val="clear" w:color="auto" w:fill="FFFFFF"/>
        <w:spacing w:after="0" w:line="240" w:lineRule="auto"/>
        <w:rPr>
          <w:rFonts w:ascii="Times New Roman" w:hAnsi="Times New Roman"/>
          <w:color w:val="000000" w:themeColor="text1"/>
        </w:rPr>
      </w:pPr>
      <w:r w:rsidRPr="00A757B4">
        <w:rPr>
          <w:rFonts w:ascii="Times New Roman" w:hAnsi="Times New Roman"/>
        </w:rPr>
        <w:t>О обзиром да је Агенција подлеже ограничењу запослених и да за послове у Централној евиденцији обједињених процедура нису ангажовани нови кадрови, постоји бојазан да постојећи кадрови неће моћи да изнесу послове из надлежности ЦЕОП на очекивано квалитетан и ажуран начин. Од приоритетног значаја је опредељивање одговарајућег броја запослених (како правне, тако и техничке струке) за обављање послова само у овом регистру и што скорији наставак рада на апликативном софтверском решењу које се користи у раду, ради његове потпуне консолидације и унапређења новим, потребним функционалностима. Осим послова надзора и извештавања за које је по закону одговоран регистратор, а за чије квалитетно обављање је неопходна потпуна консолидација Централног информационог система, Агенција је Меморандумом о разумевању преузела обавезу да, између осталог, одржава систем и пружа техничку подршку корисницима система. За обављање свих ових послова неопходна је квалитетна подршка Сектора информатике и развоја, који такође нема опредељених кадрова адекватног нивоа стручности који је потребан за обављање ових послова.</w:t>
      </w:r>
    </w:p>
    <w:p w:rsidR="009927F5" w:rsidRDefault="009927F5">
      <w:pPr>
        <w:spacing w:after="0" w:line="240" w:lineRule="auto"/>
        <w:jc w:val="left"/>
        <w:rPr>
          <w:rFonts w:ascii="Times New Roman" w:hAnsi="Times New Roman"/>
          <w:b/>
          <w:bCs/>
          <w:color w:val="000000" w:themeColor="text1"/>
        </w:rPr>
      </w:pPr>
      <w:bookmarkStart w:id="55" w:name="_Toc438113787"/>
      <w:bookmarkStart w:id="56" w:name="_Toc468784774"/>
    </w:p>
    <w:p w:rsidR="00F0154E" w:rsidRPr="00A757B4" w:rsidRDefault="00515E0B" w:rsidP="00A275EA">
      <w:pPr>
        <w:pStyle w:val="Heading2"/>
        <w:numPr>
          <w:ilvl w:val="0"/>
          <w:numId w:val="34"/>
        </w:numPr>
        <w:spacing w:before="0" w:line="240" w:lineRule="auto"/>
        <w:ind w:left="709" w:hanging="425"/>
        <w:rPr>
          <w:rFonts w:ascii="Times New Roman" w:hAnsi="Times New Roman"/>
          <w:color w:val="000000" w:themeColor="text1"/>
          <w:sz w:val="22"/>
          <w:szCs w:val="22"/>
        </w:rPr>
      </w:pPr>
      <w:r w:rsidRPr="00A757B4">
        <w:rPr>
          <w:rFonts w:ascii="Times New Roman" w:hAnsi="Times New Roman"/>
          <w:color w:val="000000" w:themeColor="text1"/>
          <w:sz w:val="22"/>
          <w:szCs w:val="22"/>
        </w:rPr>
        <w:t>Регистар удружења и Регистар страних удружења</w:t>
      </w:r>
      <w:bookmarkEnd w:id="53"/>
      <w:bookmarkEnd w:id="54"/>
      <w:bookmarkEnd w:id="55"/>
      <w:bookmarkEnd w:id="56"/>
    </w:p>
    <w:p w:rsidR="00C96C96" w:rsidRPr="00A757B4" w:rsidRDefault="00C96C96" w:rsidP="00FE61BA">
      <w:pPr>
        <w:spacing w:after="0" w:line="240" w:lineRule="auto"/>
        <w:rPr>
          <w:rFonts w:ascii="Times New Roman" w:hAnsi="Times New Roman"/>
          <w:color w:val="000000" w:themeColor="text1"/>
        </w:rPr>
      </w:pPr>
    </w:p>
    <w:p w:rsidR="00DD0DC6" w:rsidRPr="00A757B4" w:rsidRDefault="00554935" w:rsidP="005113C5">
      <w:pPr>
        <w:numPr>
          <w:ilvl w:val="0"/>
          <w:numId w:val="23"/>
        </w:numPr>
        <w:spacing w:after="0" w:line="240" w:lineRule="auto"/>
        <w:contextualSpacing/>
        <w:jc w:val="left"/>
        <w:rPr>
          <w:rFonts w:ascii="Times New Roman" w:hAnsi="Times New Roman"/>
          <w:color w:val="000000" w:themeColor="text1"/>
        </w:rPr>
      </w:pPr>
      <w:r w:rsidRPr="00A757B4">
        <w:rPr>
          <w:rFonts w:ascii="Times New Roman" w:hAnsi="Times New Roman"/>
          <w:color w:val="000000" w:themeColor="text1"/>
        </w:rPr>
        <w:t>Остварени резултати у 2016</w:t>
      </w:r>
      <w:r w:rsidR="00DD0DC6" w:rsidRPr="00A757B4">
        <w:rPr>
          <w:rFonts w:ascii="Times New Roman" w:hAnsi="Times New Roman"/>
          <w:color w:val="000000" w:themeColor="text1"/>
        </w:rPr>
        <w:t>. години</w:t>
      </w:r>
    </w:p>
    <w:p w:rsidR="00DD0DC6" w:rsidRPr="00A757B4" w:rsidRDefault="00DD0DC6" w:rsidP="00FE61BA">
      <w:pPr>
        <w:spacing w:after="0" w:line="240" w:lineRule="auto"/>
        <w:rPr>
          <w:rFonts w:ascii="Times New Roman" w:hAnsi="Times New Roman"/>
          <w:color w:val="000000" w:themeColor="text1"/>
        </w:rPr>
      </w:pPr>
    </w:p>
    <w:p w:rsidR="00554935" w:rsidRPr="00A757B4" w:rsidRDefault="00554935" w:rsidP="00554935">
      <w:pPr>
        <w:spacing w:after="0" w:line="240" w:lineRule="auto"/>
        <w:rPr>
          <w:rFonts w:ascii="Times New Roman" w:hAnsi="Times New Roman"/>
        </w:rPr>
      </w:pPr>
      <w:r w:rsidRPr="00A757B4">
        <w:rPr>
          <w:rFonts w:ascii="Times New Roman" w:hAnsi="Times New Roman"/>
        </w:rPr>
        <w:t>Регистар удружења и Регистар страних удружења почели су са радом 22. 10. 2009. године. Регистар је установљен Законом о удружењима (Сл. гласник РС бр. 51/09) и Агенција води регистре као поверени посао Министарства правде и државне управе.</w:t>
      </w:r>
    </w:p>
    <w:p w:rsidR="00554935" w:rsidRPr="00A757B4" w:rsidRDefault="00554935" w:rsidP="00554935">
      <w:pPr>
        <w:spacing w:after="0" w:line="240" w:lineRule="auto"/>
        <w:rPr>
          <w:rFonts w:ascii="Times New Roman" w:hAnsi="Times New Roman"/>
        </w:rPr>
      </w:pPr>
    </w:p>
    <w:p w:rsidR="00DD0DC6" w:rsidRPr="00A757B4" w:rsidRDefault="00554935" w:rsidP="00554935">
      <w:pPr>
        <w:spacing w:after="0" w:line="240" w:lineRule="auto"/>
        <w:rPr>
          <w:rFonts w:ascii="Times New Roman" w:hAnsi="Times New Roman"/>
          <w:color w:val="A6A6A6" w:themeColor="background1" w:themeShade="A6"/>
        </w:rPr>
      </w:pPr>
      <w:r w:rsidRPr="00A757B4">
        <w:rPr>
          <w:rFonts w:ascii="Times New Roman" w:hAnsi="Times New Roman"/>
        </w:rPr>
        <w:t>Од почетка године до 30.09.2016. године, Регистру удружења и регистру страних удружења поднето је 9.193 захтева, и то у регистру удружења укупно 9.109, захтевa  а у регистру страних удружења укупно 84 захтевa. На дан 30.09.2016. године у Регистру је уписано укупно 28.522 удружења и 66 представништава страног удружења. У овом периоду поднето је укупно 53 жалбe на одлуке регистратора. До краја године очекује се да ће се број поднетих пријава повећати за око 10%.</w:t>
      </w:r>
      <w:r w:rsidR="00DD0DC6" w:rsidRPr="00A757B4">
        <w:rPr>
          <w:rFonts w:ascii="Times New Roman" w:hAnsi="Times New Roman"/>
          <w:color w:val="A6A6A6" w:themeColor="background1" w:themeShade="A6"/>
        </w:rPr>
        <w:t xml:space="preserve"> </w:t>
      </w:r>
    </w:p>
    <w:p w:rsidR="00DD0DC6" w:rsidRPr="00A757B4" w:rsidRDefault="00DD0DC6" w:rsidP="00FE61BA">
      <w:pPr>
        <w:spacing w:after="0" w:line="240" w:lineRule="auto"/>
        <w:rPr>
          <w:rFonts w:ascii="Times New Roman" w:hAnsi="Times New Roman"/>
          <w:color w:val="000000" w:themeColor="text1"/>
        </w:rPr>
      </w:pPr>
    </w:p>
    <w:p w:rsidR="00DD0DC6" w:rsidRPr="00A757B4" w:rsidRDefault="00554935" w:rsidP="005113C5">
      <w:pPr>
        <w:numPr>
          <w:ilvl w:val="0"/>
          <w:numId w:val="23"/>
        </w:numPr>
        <w:spacing w:after="0" w:line="240" w:lineRule="auto"/>
        <w:contextualSpacing/>
        <w:jc w:val="left"/>
        <w:rPr>
          <w:rFonts w:ascii="Times New Roman" w:hAnsi="Times New Roman"/>
          <w:color w:val="000000" w:themeColor="text1"/>
        </w:rPr>
      </w:pPr>
      <w:r w:rsidRPr="00A757B4">
        <w:rPr>
          <w:rFonts w:ascii="Times New Roman" w:hAnsi="Times New Roman"/>
          <w:color w:val="000000" w:themeColor="text1"/>
        </w:rPr>
        <w:t>План рада за 2017</w:t>
      </w:r>
      <w:r w:rsidR="00DD0DC6" w:rsidRPr="00A757B4">
        <w:rPr>
          <w:rFonts w:ascii="Times New Roman" w:hAnsi="Times New Roman"/>
          <w:color w:val="000000" w:themeColor="text1"/>
        </w:rPr>
        <w:t>. годину</w:t>
      </w:r>
    </w:p>
    <w:p w:rsidR="00DD0DC6" w:rsidRPr="00A757B4" w:rsidRDefault="00DD0DC6" w:rsidP="00FE61BA">
      <w:pPr>
        <w:spacing w:after="0" w:line="240" w:lineRule="auto"/>
        <w:ind w:left="900"/>
        <w:contextualSpacing/>
        <w:rPr>
          <w:rFonts w:ascii="Times New Roman" w:hAnsi="Times New Roman"/>
          <w:color w:val="000000" w:themeColor="text1"/>
        </w:rPr>
      </w:pPr>
    </w:p>
    <w:p w:rsidR="00554935" w:rsidRDefault="00554935" w:rsidP="00554935">
      <w:pPr>
        <w:pStyle w:val="ListParagraph"/>
        <w:spacing w:after="0" w:line="240" w:lineRule="auto"/>
        <w:ind w:left="0"/>
        <w:rPr>
          <w:rFonts w:ascii="Times New Roman" w:hAnsi="Times New Roman"/>
        </w:rPr>
      </w:pPr>
      <w:r w:rsidRPr="00A757B4">
        <w:rPr>
          <w:rFonts w:ascii="Times New Roman" w:hAnsi="Times New Roman"/>
        </w:rPr>
        <w:t>Табеларни приказ  примљеног броја захтева у регистру удружења, у 2016. години у односу на очекивани број захтева у 2017. години:</w:t>
      </w:r>
    </w:p>
    <w:p w:rsidR="00FA689A" w:rsidRDefault="00FA689A">
      <w:pPr>
        <w:spacing w:after="0" w:line="240" w:lineRule="auto"/>
        <w:jc w:val="left"/>
        <w:rPr>
          <w:rFonts w:ascii="Times New Roman" w:hAnsi="Times New Roman"/>
        </w:rPr>
      </w:pPr>
      <w:r>
        <w:rPr>
          <w:rFonts w:ascii="Times New Roman" w:hAnsi="Times New Roman"/>
        </w:rPr>
        <w:br w:type="page"/>
      </w:r>
    </w:p>
    <w:p w:rsidR="000560A7" w:rsidRPr="000560A7" w:rsidRDefault="000560A7" w:rsidP="00554935">
      <w:pPr>
        <w:pStyle w:val="ListParagraph"/>
        <w:spacing w:after="0" w:line="240" w:lineRule="auto"/>
        <w:ind w:left="0"/>
        <w:rPr>
          <w:rFonts w:ascii="Times New Roman" w:hAnsi="Times New Roman"/>
        </w:rPr>
      </w:pPr>
    </w:p>
    <w:tbl>
      <w:tblPr>
        <w:tblStyle w:val="MediumList21"/>
        <w:tblW w:w="9760" w:type="dxa"/>
        <w:jc w:val="center"/>
        <w:tblLayout w:type="fixed"/>
        <w:tblLook w:val="06E0"/>
      </w:tblPr>
      <w:tblGrid>
        <w:gridCol w:w="5766"/>
        <w:gridCol w:w="2104"/>
        <w:gridCol w:w="1890"/>
      </w:tblGrid>
      <w:tr w:rsidR="00554935" w:rsidRPr="00A757B4" w:rsidTr="00991A7B">
        <w:trPr>
          <w:cnfStyle w:val="100000000000"/>
          <w:trHeight w:val="454"/>
          <w:tblHeader/>
          <w:jc w:val="center"/>
        </w:trPr>
        <w:tc>
          <w:tcPr>
            <w:cnfStyle w:val="001000000100"/>
            <w:tcW w:w="5766" w:type="dxa"/>
            <w:hideMark/>
          </w:tcPr>
          <w:p w:rsidR="00554935" w:rsidRPr="00A757B4" w:rsidRDefault="00554935" w:rsidP="00BA2AF1">
            <w:pPr>
              <w:spacing w:after="0" w:line="240" w:lineRule="auto"/>
              <w:jc w:val="center"/>
              <w:rPr>
                <w:rFonts w:ascii="Times New Roman" w:hAnsi="Times New Roman"/>
                <w:b/>
                <w:i/>
                <w:color w:val="000000"/>
                <w:lang w:eastAsia="sr-Latn-CS"/>
              </w:rPr>
            </w:pPr>
            <w:r w:rsidRPr="00A757B4">
              <w:rPr>
                <w:rFonts w:ascii="Times New Roman" w:hAnsi="Times New Roman"/>
                <w:b/>
                <w:i/>
                <w:color w:val="000000"/>
                <w:lang w:eastAsia="sr-Latn-CS"/>
              </w:rPr>
              <w:t>Врста услуге</w:t>
            </w:r>
          </w:p>
        </w:tc>
        <w:tc>
          <w:tcPr>
            <w:tcW w:w="2104" w:type="dxa"/>
            <w:hideMark/>
          </w:tcPr>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Број захтева </w:t>
            </w:r>
          </w:p>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2016. </w:t>
            </w:r>
          </w:p>
        </w:tc>
        <w:tc>
          <w:tcPr>
            <w:tcW w:w="1890" w:type="dxa"/>
            <w:hideMark/>
          </w:tcPr>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Број захтева</w:t>
            </w:r>
          </w:p>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за 2017.</w:t>
            </w:r>
          </w:p>
        </w:tc>
      </w:tr>
      <w:tr w:rsidR="00554935" w:rsidRPr="00A757B4" w:rsidTr="00991A7B">
        <w:trPr>
          <w:trHeight w:val="454"/>
          <w:jc w:val="center"/>
        </w:trPr>
        <w:tc>
          <w:tcPr>
            <w:cnfStyle w:val="001000000000"/>
            <w:tcW w:w="5766"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Оснивање</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2.800</w:t>
            </w:r>
          </w:p>
        </w:tc>
        <w:tc>
          <w:tcPr>
            <w:tcW w:w="1890" w:type="dxa"/>
            <w:hideMark/>
          </w:tcPr>
          <w:p w:rsidR="00554935" w:rsidRPr="00A757B4" w:rsidRDefault="009D68A3" w:rsidP="00BA2AF1">
            <w:pPr>
              <w:spacing w:after="0" w:line="240" w:lineRule="auto"/>
              <w:jc w:val="center"/>
              <w:cnfStyle w:val="000000000000"/>
              <w:rPr>
                <w:rFonts w:ascii="Times New Roman" w:hAnsi="Times New Roman"/>
                <w:color w:val="000000"/>
                <w:lang w:eastAsia="sr-Latn-CS"/>
              </w:rPr>
            </w:pPr>
            <w:r>
              <w:rPr>
                <w:rFonts w:ascii="Times New Roman" w:hAnsi="Times New Roman"/>
                <w:color w:val="000000"/>
                <w:lang w:eastAsia="sr-Latn-CS"/>
              </w:rPr>
              <w:t>3.5</w:t>
            </w:r>
            <w:r w:rsidR="00554935" w:rsidRPr="00A757B4">
              <w:rPr>
                <w:rFonts w:ascii="Times New Roman" w:hAnsi="Times New Roman"/>
                <w:color w:val="000000"/>
                <w:lang w:eastAsia="sr-Latn-CS"/>
              </w:rPr>
              <w:t>00</w:t>
            </w:r>
          </w:p>
        </w:tc>
      </w:tr>
      <w:tr w:rsidR="00554935" w:rsidRPr="00A757B4" w:rsidTr="00991A7B">
        <w:trPr>
          <w:trHeight w:val="454"/>
          <w:jc w:val="center"/>
        </w:trPr>
        <w:tc>
          <w:tcPr>
            <w:cnfStyle w:val="001000000000"/>
            <w:tcW w:w="5766"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Промене</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3.200</w:t>
            </w:r>
          </w:p>
        </w:tc>
        <w:tc>
          <w:tcPr>
            <w:tcW w:w="1890" w:type="dxa"/>
            <w:hideMark/>
          </w:tcPr>
          <w:p w:rsidR="00554935" w:rsidRPr="00A757B4" w:rsidRDefault="009D68A3" w:rsidP="009D68A3">
            <w:pPr>
              <w:spacing w:after="0" w:line="240" w:lineRule="auto"/>
              <w:jc w:val="center"/>
              <w:cnfStyle w:val="000000000000"/>
              <w:rPr>
                <w:rFonts w:ascii="Times New Roman" w:hAnsi="Times New Roman"/>
                <w:color w:val="000000"/>
                <w:lang w:eastAsia="sr-Latn-CS"/>
              </w:rPr>
            </w:pPr>
            <w:r>
              <w:rPr>
                <w:rFonts w:ascii="Times New Roman" w:hAnsi="Times New Roman"/>
                <w:color w:val="000000"/>
                <w:lang w:eastAsia="sr-Latn-CS"/>
              </w:rPr>
              <w:t>4</w:t>
            </w:r>
            <w:r w:rsidR="00554935" w:rsidRPr="00A757B4">
              <w:rPr>
                <w:rFonts w:ascii="Times New Roman" w:hAnsi="Times New Roman"/>
                <w:color w:val="000000"/>
                <w:lang w:eastAsia="sr-Latn-CS"/>
              </w:rPr>
              <w:t>.</w:t>
            </w:r>
            <w:r>
              <w:rPr>
                <w:rFonts w:ascii="Times New Roman" w:hAnsi="Times New Roman"/>
                <w:color w:val="000000"/>
                <w:lang w:eastAsia="sr-Latn-CS"/>
              </w:rPr>
              <w:t>0</w:t>
            </w:r>
            <w:r w:rsidR="00554935" w:rsidRPr="00A757B4">
              <w:rPr>
                <w:rFonts w:ascii="Times New Roman" w:hAnsi="Times New Roman"/>
                <w:color w:val="000000"/>
                <w:lang w:eastAsia="sr-Latn-CS"/>
              </w:rPr>
              <w:t>00</w:t>
            </w:r>
          </w:p>
        </w:tc>
      </w:tr>
      <w:tr w:rsidR="00554935" w:rsidRPr="00A757B4" w:rsidTr="00991A7B">
        <w:trPr>
          <w:trHeight w:val="454"/>
          <w:jc w:val="center"/>
        </w:trPr>
        <w:tc>
          <w:tcPr>
            <w:cnfStyle w:val="001000000000"/>
            <w:tcW w:w="5766"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 xml:space="preserve">Брисање </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250</w:t>
            </w:r>
          </w:p>
        </w:tc>
        <w:tc>
          <w:tcPr>
            <w:tcW w:w="1890" w:type="dxa"/>
            <w:hideMark/>
          </w:tcPr>
          <w:p w:rsidR="00554935" w:rsidRPr="00A757B4" w:rsidRDefault="00554935" w:rsidP="009D68A3">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 xml:space="preserve">   </w:t>
            </w:r>
            <w:r w:rsidR="009D68A3">
              <w:rPr>
                <w:rFonts w:ascii="Times New Roman" w:hAnsi="Times New Roman"/>
                <w:color w:val="000000"/>
                <w:lang w:eastAsia="sr-Latn-CS"/>
              </w:rPr>
              <w:t>35</w:t>
            </w:r>
            <w:r w:rsidRPr="00A757B4">
              <w:rPr>
                <w:rFonts w:ascii="Times New Roman" w:hAnsi="Times New Roman"/>
                <w:color w:val="000000"/>
                <w:lang w:eastAsia="sr-Latn-CS"/>
              </w:rPr>
              <w:t>0</w:t>
            </w:r>
          </w:p>
        </w:tc>
      </w:tr>
      <w:tr w:rsidR="00554935" w:rsidRPr="00A757B4" w:rsidTr="00991A7B">
        <w:trPr>
          <w:trHeight w:val="454"/>
          <w:jc w:val="center"/>
        </w:trPr>
        <w:tc>
          <w:tcPr>
            <w:cnfStyle w:val="001000000000"/>
            <w:tcW w:w="5766"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Изводи</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2.500</w:t>
            </w:r>
          </w:p>
        </w:tc>
        <w:tc>
          <w:tcPr>
            <w:tcW w:w="1890" w:type="dxa"/>
            <w:hideMark/>
          </w:tcPr>
          <w:p w:rsidR="00554935" w:rsidRPr="00A757B4" w:rsidRDefault="009D68A3" w:rsidP="00BA2AF1">
            <w:pPr>
              <w:spacing w:after="0" w:line="240" w:lineRule="auto"/>
              <w:jc w:val="center"/>
              <w:cnfStyle w:val="000000000000"/>
              <w:rPr>
                <w:rFonts w:ascii="Times New Roman" w:hAnsi="Times New Roman"/>
                <w:color w:val="000000"/>
                <w:lang w:eastAsia="sr-Latn-CS"/>
              </w:rPr>
            </w:pPr>
            <w:r>
              <w:rPr>
                <w:rFonts w:ascii="Times New Roman" w:hAnsi="Times New Roman"/>
                <w:color w:val="000000"/>
                <w:lang w:eastAsia="sr-Latn-CS"/>
              </w:rPr>
              <w:t>2</w:t>
            </w:r>
            <w:r w:rsidR="00554935" w:rsidRPr="00A757B4">
              <w:rPr>
                <w:rFonts w:ascii="Times New Roman" w:hAnsi="Times New Roman"/>
                <w:color w:val="000000"/>
                <w:lang w:eastAsia="sr-Latn-CS"/>
              </w:rPr>
              <w:t>.000</w:t>
            </w:r>
          </w:p>
        </w:tc>
      </w:tr>
      <w:tr w:rsidR="00554935" w:rsidRPr="00A757B4" w:rsidTr="00991A7B">
        <w:trPr>
          <w:trHeight w:val="454"/>
          <w:jc w:val="center"/>
        </w:trPr>
        <w:tc>
          <w:tcPr>
            <w:cnfStyle w:val="001000000000"/>
            <w:tcW w:w="5766"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Потврде и дописи</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1.300</w:t>
            </w:r>
          </w:p>
        </w:tc>
        <w:tc>
          <w:tcPr>
            <w:tcW w:w="1890"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1.000</w:t>
            </w:r>
          </w:p>
        </w:tc>
      </w:tr>
      <w:tr w:rsidR="00554935" w:rsidRPr="00A757B4" w:rsidTr="00991A7B">
        <w:trPr>
          <w:cnfStyle w:val="010000000000"/>
          <w:trHeight w:val="454"/>
          <w:jc w:val="center"/>
        </w:trPr>
        <w:tc>
          <w:tcPr>
            <w:cnfStyle w:val="001000000001"/>
            <w:tcW w:w="5766" w:type="dxa"/>
            <w:hideMark/>
          </w:tcPr>
          <w:p w:rsidR="00554935" w:rsidRPr="00A757B4" w:rsidRDefault="00554935" w:rsidP="00BA2AF1">
            <w:pPr>
              <w:spacing w:after="0" w:line="240" w:lineRule="auto"/>
              <w:jc w:val="right"/>
              <w:rPr>
                <w:rFonts w:ascii="Times New Roman" w:hAnsi="Times New Roman"/>
                <w:b/>
                <w:i/>
                <w:color w:val="000000"/>
                <w:lang w:eastAsia="sr-Latn-CS"/>
              </w:rPr>
            </w:pPr>
            <w:r w:rsidRPr="00A757B4">
              <w:rPr>
                <w:rFonts w:ascii="Times New Roman" w:hAnsi="Times New Roman"/>
                <w:b/>
                <w:i/>
                <w:color w:val="000000"/>
                <w:lang w:eastAsia="sr-Latn-CS"/>
              </w:rPr>
              <w:t>Свега:</w:t>
            </w:r>
          </w:p>
        </w:tc>
        <w:tc>
          <w:tcPr>
            <w:tcW w:w="2104" w:type="dxa"/>
            <w:hideMark/>
          </w:tcPr>
          <w:p w:rsidR="00554935" w:rsidRPr="00A757B4" w:rsidRDefault="00554935"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10.050</w:t>
            </w:r>
          </w:p>
        </w:tc>
        <w:tc>
          <w:tcPr>
            <w:tcW w:w="1890" w:type="dxa"/>
            <w:hideMark/>
          </w:tcPr>
          <w:p w:rsidR="00554935" w:rsidRPr="00A757B4" w:rsidRDefault="009D68A3" w:rsidP="009D68A3">
            <w:pPr>
              <w:spacing w:after="0" w:line="240" w:lineRule="auto"/>
              <w:jc w:val="center"/>
              <w:cnfStyle w:val="010000000000"/>
              <w:rPr>
                <w:rFonts w:ascii="Times New Roman" w:hAnsi="Times New Roman"/>
                <w:b/>
                <w:i/>
                <w:color w:val="000000"/>
                <w:highlight w:val="yellow"/>
                <w:lang w:eastAsia="sr-Latn-CS"/>
              </w:rPr>
            </w:pPr>
            <w:r>
              <w:rPr>
                <w:rFonts w:ascii="Times New Roman" w:hAnsi="Times New Roman"/>
                <w:b/>
                <w:i/>
                <w:color w:val="000000"/>
                <w:lang w:eastAsia="sr-Latn-CS"/>
              </w:rPr>
              <w:t>10</w:t>
            </w:r>
            <w:r w:rsidR="00554935" w:rsidRPr="00A757B4">
              <w:rPr>
                <w:rFonts w:ascii="Times New Roman" w:hAnsi="Times New Roman"/>
                <w:b/>
                <w:i/>
                <w:color w:val="000000"/>
                <w:lang w:eastAsia="sr-Latn-CS"/>
              </w:rPr>
              <w:t>.8</w:t>
            </w:r>
            <w:r>
              <w:rPr>
                <w:rFonts w:ascii="Times New Roman" w:hAnsi="Times New Roman"/>
                <w:b/>
                <w:i/>
                <w:color w:val="000000"/>
                <w:lang w:eastAsia="sr-Latn-CS"/>
              </w:rPr>
              <w:t>5</w:t>
            </w:r>
            <w:r w:rsidR="00554935" w:rsidRPr="00A757B4">
              <w:rPr>
                <w:rFonts w:ascii="Times New Roman" w:hAnsi="Times New Roman"/>
                <w:b/>
                <w:i/>
                <w:color w:val="000000"/>
                <w:lang w:eastAsia="sr-Latn-CS"/>
              </w:rPr>
              <w:t>0</w:t>
            </w:r>
          </w:p>
        </w:tc>
      </w:tr>
    </w:tbl>
    <w:p w:rsidR="00554935" w:rsidRPr="00A757B4" w:rsidRDefault="009D68A3" w:rsidP="00554935">
      <w:pPr>
        <w:pStyle w:val="ListParagraph"/>
        <w:spacing w:after="0" w:line="240" w:lineRule="auto"/>
        <w:ind w:left="0"/>
        <w:rPr>
          <w:rFonts w:ascii="Times New Roman" w:hAnsi="Times New Roman"/>
        </w:rPr>
      </w:pPr>
      <w:r w:rsidRPr="009D68A3">
        <w:rPr>
          <w:rFonts w:ascii="Times New Roman" w:hAnsi="Times New Roman"/>
          <w:sz w:val="24"/>
          <w:szCs w:val="24"/>
        </w:rPr>
        <w:t>На основу напред наведених података а вршењем упоређивања, уочава се повећање броја захтева који је у корелацији са већим бројем регистрованих удружења, као и пад броја захтева за издавање извода и потврда а што је последица ступања на снагу одредби Закона о општем управном поступку и обзиром на напред наведено очекује се исти ниво прихода остварених у 2016. години.</w:t>
      </w:r>
    </w:p>
    <w:p w:rsidR="00554935" w:rsidRPr="00A757B4" w:rsidRDefault="00554935" w:rsidP="00554935">
      <w:pPr>
        <w:pStyle w:val="ListParagraph"/>
        <w:spacing w:after="0" w:line="240" w:lineRule="auto"/>
        <w:ind w:left="900"/>
        <w:rPr>
          <w:rFonts w:ascii="Times New Roman" w:hAnsi="Times New Roman"/>
        </w:rPr>
      </w:pPr>
    </w:p>
    <w:p w:rsidR="00554935" w:rsidRPr="00A757B4" w:rsidRDefault="00554935" w:rsidP="00554935">
      <w:pPr>
        <w:pStyle w:val="ListParagraph"/>
        <w:spacing w:after="0" w:line="240" w:lineRule="auto"/>
        <w:ind w:left="0"/>
        <w:rPr>
          <w:rFonts w:ascii="Times New Roman" w:hAnsi="Times New Roman"/>
        </w:rPr>
      </w:pPr>
      <w:r w:rsidRPr="00A757B4">
        <w:rPr>
          <w:rFonts w:ascii="Times New Roman" w:hAnsi="Times New Roman"/>
        </w:rPr>
        <w:t>Табеларни приказ примљеног броја захтева у регистру страних удружења, у 2016. години у односу на очекивани број захтева у 2017. години:</w:t>
      </w:r>
    </w:p>
    <w:p w:rsidR="00554935" w:rsidRPr="00A757B4" w:rsidRDefault="00554935" w:rsidP="00554935">
      <w:pPr>
        <w:pStyle w:val="ListParagraph"/>
        <w:spacing w:after="0" w:line="240" w:lineRule="auto"/>
        <w:ind w:left="0"/>
        <w:rPr>
          <w:rFonts w:ascii="Times New Roman" w:hAnsi="Times New Roman"/>
        </w:rPr>
      </w:pPr>
    </w:p>
    <w:tbl>
      <w:tblPr>
        <w:tblStyle w:val="MediumList21"/>
        <w:tblW w:w="9751" w:type="dxa"/>
        <w:jc w:val="center"/>
        <w:tblInd w:w="-345" w:type="dxa"/>
        <w:tblLayout w:type="fixed"/>
        <w:tblLook w:val="06E0"/>
      </w:tblPr>
      <w:tblGrid>
        <w:gridCol w:w="5748"/>
        <w:gridCol w:w="2104"/>
        <w:gridCol w:w="1899"/>
      </w:tblGrid>
      <w:tr w:rsidR="00554935" w:rsidRPr="00A757B4" w:rsidTr="005700CE">
        <w:trPr>
          <w:cnfStyle w:val="100000000000"/>
          <w:trHeight w:val="454"/>
          <w:tblHeader/>
          <w:jc w:val="center"/>
        </w:trPr>
        <w:tc>
          <w:tcPr>
            <w:cnfStyle w:val="001000000100"/>
            <w:tcW w:w="5748" w:type="dxa"/>
            <w:hideMark/>
          </w:tcPr>
          <w:p w:rsidR="00554935" w:rsidRPr="00A757B4" w:rsidRDefault="00554935" w:rsidP="00BA2AF1">
            <w:pPr>
              <w:spacing w:after="0" w:line="240" w:lineRule="auto"/>
              <w:jc w:val="center"/>
              <w:rPr>
                <w:rFonts w:ascii="Times New Roman" w:hAnsi="Times New Roman"/>
                <w:b/>
                <w:i/>
                <w:color w:val="000000"/>
                <w:lang w:eastAsia="sr-Latn-CS"/>
              </w:rPr>
            </w:pPr>
            <w:r w:rsidRPr="00A757B4">
              <w:rPr>
                <w:rFonts w:ascii="Times New Roman" w:hAnsi="Times New Roman"/>
                <w:b/>
                <w:i/>
                <w:color w:val="000000"/>
                <w:lang w:eastAsia="sr-Latn-CS"/>
              </w:rPr>
              <w:t>Врста услуге</w:t>
            </w:r>
          </w:p>
        </w:tc>
        <w:tc>
          <w:tcPr>
            <w:tcW w:w="2104" w:type="dxa"/>
            <w:hideMark/>
          </w:tcPr>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Број захтева </w:t>
            </w:r>
          </w:p>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2016. </w:t>
            </w:r>
          </w:p>
        </w:tc>
        <w:tc>
          <w:tcPr>
            <w:tcW w:w="1899" w:type="dxa"/>
            <w:hideMark/>
          </w:tcPr>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Број захтева</w:t>
            </w:r>
          </w:p>
          <w:p w:rsidR="00554935" w:rsidRPr="00A757B4" w:rsidRDefault="00554935"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за 2017.</w:t>
            </w:r>
          </w:p>
        </w:tc>
      </w:tr>
      <w:tr w:rsidR="00554935" w:rsidRPr="00A757B4" w:rsidTr="005700CE">
        <w:trPr>
          <w:trHeight w:val="454"/>
          <w:jc w:val="center"/>
        </w:trPr>
        <w:tc>
          <w:tcPr>
            <w:cnfStyle w:val="001000000000"/>
            <w:tcW w:w="5748"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Оснивање</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8</w:t>
            </w:r>
          </w:p>
        </w:tc>
        <w:tc>
          <w:tcPr>
            <w:tcW w:w="1899"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8</w:t>
            </w:r>
          </w:p>
        </w:tc>
      </w:tr>
      <w:tr w:rsidR="00554935" w:rsidRPr="00A757B4" w:rsidTr="005700CE">
        <w:trPr>
          <w:trHeight w:val="454"/>
          <w:jc w:val="center"/>
        </w:trPr>
        <w:tc>
          <w:tcPr>
            <w:cnfStyle w:val="001000000000"/>
            <w:tcW w:w="5748"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Промене</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28</w:t>
            </w:r>
          </w:p>
        </w:tc>
        <w:tc>
          <w:tcPr>
            <w:tcW w:w="1899"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35</w:t>
            </w:r>
          </w:p>
        </w:tc>
      </w:tr>
      <w:tr w:rsidR="00554935" w:rsidRPr="00A757B4" w:rsidTr="005700CE">
        <w:trPr>
          <w:trHeight w:val="454"/>
          <w:jc w:val="center"/>
        </w:trPr>
        <w:tc>
          <w:tcPr>
            <w:cnfStyle w:val="001000000000"/>
            <w:tcW w:w="5748"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 xml:space="preserve">Брисање </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w:t>
            </w:r>
          </w:p>
        </w:tc>
        <w:tc>
          <w:tcPr>
            <w:tcW w:w="1899"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6</w:t>
            </w:r>
          </w:p>
        </w:tc>
      </w:tr>
      <w:tr w:rsidR="00554935" w:rsidRPr="00A757B4" w:rsidTr="005700CE">
        <w:trPr>
          <w:trHeight w:val="454"/>
          <w:jc w:val="center"/>
        </w:trPr>
        <w:tc>
          <w:tcPr>
            <w:cnfStyle w:val="001000000000"/>
            <w:tcW w:w="5748"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Изводи</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7</w:t>
            </w:r>
          </w:p>
        </w:tc>
        <w:tc>
          <w:tcPr>
            <w:tcW w:w="1899"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7</w:t>
            </w:r>
          </w:p>
        </w:tc>
      </w:tr>
      <w:tr w:rsidR="00554935" w:rsidRPr="00A757B4" w:rsidTr="005700CE">
        <w:trPr>
          <w:trHeight w:val="454"/>
          <w:jc w:val="center"/>
        </w:trPr>
        <w:tc>
          <w:tcPr>
            <w:cnfStyle w:val="001000000000"/>
            <w:tcW w:w="5748" w:type="dxa"/>
            <w:hideMark/>
          </w:tcPr>
          <w:p w:rsidR="00554935" w:rsidRPr="00A757B4" w:rsidRDefault="00554935"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Потврде и дописи</w:t>
            </w:r>
          </w:p>
        </w:tc>
        <w:tc>
          <w:tcPr>
            <w:tcW w:w="2104"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55</w:t>
            </w:r>
          </w:p>
        </w:tc>
        <w:tc>
          <w:tcPr>
            <w:tcW w:w="1899" w:type="dxa"/>
            <w:hideMark/>
          </w:tcPr>
          <w:p w:rsidR="00554935" w:rsidRPr="00A757B4" w:rsidRDefault="00554935"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30</w:t>
            </w:r>
          </w:p>
        </w:tc>
      </w:tr>
      <w:tr w:rsidR="00554935" w:rsidRPr="00A757B4" w:rsidTr="005700CE">
        <w:trPr>
          <w:cnfStyle w:val="010000000000"/>
          <w:trHeight w:val="454"/>
          <w:jc w:val="center"/>
        </w:trPr>
        <w:tc>
          <w:tcPr>
            <w:cnfStyle w:val="001000000001"/>
            <w:tcW w:w="5748" w:type="dxa"/>
            <w:hideMark/>
          </w:tcPr>
          <w:p w:rsidR="00554935" w:rsidRPr="00A757B4" w:rsidRDefault="00554935" w:rsidP="00BA2AF1">
            <w:pPr>
              <w:spacing w:after="0" w:line="240" w:lineRule="auto"/>
              <w:jc w:val="right"/>
              <w:rPr>
                <w:rFonts w:ascii="Times New Roman" w:hAnsi="Times New Roman"/>
                <w:b/>
                <w:i/>
                <w:color w:val="000000"/>
                <w:lang w:eastAsia="sr-Latn-CS"/>
              </w:rPr>
            </w:pPr>
            <w:r w:rsidRPr="00A757B4">
              <w:rPr>
                <w:rFonts w:ascii="Times New Roman" w:hAnsi="Times New Roman"/>
                <w:b/>
                <w:i/>
                <w:color w:val="000000"/>
                <w:lang w:eastAsia="sr-Latn-CS"/>
              </w:rPr>
              <w:t>Свега:</w:t>
            </w:r>
          </w:p>
        </w:tc>
        <w:tc>
          <w:tcPr>
            <w:tcW w:w="2104" w:type="dxa"/>
            <w:hideMark/>
          </w:tcPr>
          <w:p w:rsidR="00554935" w:rsidRPr="00A757B4" w:rsidRDefault="00554935"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99</w:t>
            </w:r>
          </w:p>
        </w:tc>
        <w:tc>
          <w:tcPr>
            <w:tcW w:w="1899" w:type="dxa"/>
            <w:hideMark/>
          </w:tcPr>
          <w:p w:rsidR="00554935" w:rsidRPr="00A757B4" w:rsidRDefault="00554935"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86</w:t>
            </w:r>
          </w:p>
        </w:tc>
      </w:tr>
    </w:tbl>
    <w:p w:rsidR="00554935" w:rsidRPr="00A757B4" w:rsidRDefault="00554935" w:rsidP="00554935">
      <w:pPr>
        <w:spacing w:after="0" w:line="240" w:lineRule="auto"/>
        <w:rPr>
          <w:rFonts w:ascii="Times New Roman" w:hAnsi="Times New Roman"/>
        </w:rPr>
      </w:pPr>
    </w:p>
    <w:p w:rsidR="00554935" w:rsidRPr="00A757B4" w:rsidRDefault="00554935" w:rsidP="005113C5">
      <w:pPr>
        <w:numPr>
          <w:ilvl w:val="0"/>
          <w:numId w:val="23"/>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 xml:space="preserve">Скенирање и архивирање </w:t>
      </w:r>
    </w:p>
    <w:p w:rsidR="00554935" w:rsidRPr="00A757B4" w:rsidRDefault="00554935" w:rsidP="00554935">
      <w:pPr>
        <w:spacing w:after="0" w:line="240" w:lineRule="auto"/>
        <w:jc w:val="left"/>
        <w:rPr>
          <w:rFonts w:ascii="Times New Roman" w:hAnsi="Times New Roman"/>
        </w:rPr>
      </w:pPr>
    </w:p>
    <w:p w:rsidR="00554935" w:rsidRPr="00A757B4" w:rsidRDefault="00554935" w:rsidP="005700CE">
      <w:pPr>
        <w:spacing w:after="0" w:line="240" w:lineRule="auto"/>
        <w:rPr>
          <w:rFonts w:ascii="Times New Roman" w:hAnsi="Times New Roman"/>
          <w:color w:val="000000" w:themeColor="text1"/>
        </w:rPr>
      </w:pPr>
      <w:r w:rsidRPr="00A757B4">
        <w:rPr>
          <w:rFonts w:ascii="Times New Roman" w:hAnsi="Times New Roman"/>
        </w:rPr>
        <w:t>У 2017. години ће се вршити скенирање и валидација предмета предатих у Агенцији. Поступак архивирања ће се такође односити само на предмете који дневно пристижу у Агенцију односно очекује се око 9.000 предмета за архивирање.</w:t>
      </w:r>
    </w:p>
    <w:p w:rsidR="00554935" w:rsidRPr="00A757B4" w:rsidRDefault="00554935" w:rsidP="00554935">
      <w:pPr>
        <w:spacing w:after="0" w:line="240" w:lineRule="auto"/>
        <w:jc w:val="left"/>
        <w:rPr>
          <w:rFonts w:ascii="Times New Roman" w:hAnsi="Times New Roman"/>
          <w:color w:val="000000" w:themeColor="text1"/>
        </w:rPr>
      </w:pPr>
    </w:p>
    <w:p w:rsidR="00DD0DC6" w:rsidRPr="00A757B4" w:rsidRDefault="00DD0DC6" w:rsidP="005113C5">
      <w:pPr>
        <w:numPr>
          <w:ilvl w:val="0"/>
          <w:numId w:val="23"/>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Остале активности</w:t>
      </w:r>
    </w:p>
    <w:p w:rsidR="00554935" w:rsidRPr="00A757B4" w:rsidRDefault="00554935" w:rsidP="00554935">
      <w:pPr>
        <w:spacing w:after="0" w:line="240" w:lineRule="auto"/>
        <w:jc w:val="left"/>
        <w:rPr>
          <w:rFonts w:ascii="Times New Roman" w:hAnsi="Times New Roman"/>
          <w:color w:val="000000" w:themeColor="text1"/>
        </w:rPr>
      </w:pPr>
    </w:p>
    <w:p w:rsidR="00554935" w:rsidRPr="00A757B4" w:rsidRDefault="00554935" w:rsidP="005700CE">
      <w:pPr>
        <w:spacing w:after="0" w:line="240" w:lineRule="auto"/>
        <w:rPr>
          <w:rFonts w:ascii="Times New Roman" w:hAnsi="Times New Roman"/>
          <w:color w:val="000000" w:themeColor="text1"/>
        </w:rPr>
      </w:pPr>
      <w:r w:rsidRPr="00A757B4">
        <w:rPr>
          <w:rFonts w:ascii="Times New Roman" w:hAnsi="Times New Roman"/>
        </w:rPr>
        <w:t>У 2017. години ће се радити на даљем убрзању процеса оснивања као и на обуци и едукацији запослених у регистру за послове електронске управе.</w:t>
      </w:r>
    </w:p>
    <w:p w:rsidR="00F812A1" w:rsidRPr="00A757B4" w:rsidRDefault="00F812A1" w:rsidP="00FE61BA">
      <w:pPr>
        <w:spacing w:after="0" w:line="240" w:lineRule="auto"/>
        <w:rPr>
          <w:rFonts w:ascii="Times New Roman" w:hAnsi="Times New Roman"/>
          <w:color w:val="000000" w:themeColor="text1"/>
        </w:rPr>
      </w:pPr>
    </w:p>
    <w:p w:rsidR="00024F66" w:rsidRPr="00A757B4" w:rsidRDefault="00024F66"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57" w:name="_Toc438113788"/>
      <w:bookmarkStart w:id="58" w:name="_Toc468784775"/>
      <w:r w:rsidRPr="00A757B4">
        <w:rPr>
          <w:rFonts w:ascii="Times New Roman" w:hAnsi="Times New Roman"/>
          <w:color w:val="000000" w:themeColor="text1"/>
          <w:sz w:val="22"/>
          <w:szCs w:val="22"/>
        </w:rPr>
        <w:t>Регистар задужбина и фондација</w:t>
      </w:r>
      <w:r w:rsidR="002B26E8" w:rsidRPr="00A757B4">
        <w:rPr>
          <w:rFonts w:ascii="Times New Roman" w:hAnsi="Times New Roman"/>
          <w:color w:val="000000" w:themeColor="text1"/>
          <w:sz w:val="22"/>
          <w:szCs w:val="22"/>
        </w:rPr>
        <w:t xml:space="preserve"> и Регистар представништава страних задужбина и фондација</w:t>
      </w:r>
      <w:bookmarkEnd w:id="57"/>
      <w:bookmarkEnd w:id="58"/>
    </w:p>
    <w:p w:rsidR="00024F66" w:rsidRPr="00A757B4" w:rsidRDefault="00024F66" w:rsidP="00FE61BA">
      <w:pPr>
        <w:spacing w:after="0" w:line="240" w:lineRule="auto"/>
        <w:rPr>
          <w:rFonts w:ascii="Times New Roman" w:hAnsi="Times New Roman"/>
          <w:color w:val="000000" w:themeColor="text1"/>
        </w:rPr>
      </w:pPr>
    </w:p>
    <w:p w:rsidR="0005126A" w:rsidRPr="00A757B4" w:rsidRDefault="0005126A" w:rsidP="005113C5">
      <w:pPr>
        <w:numPr>
          <w:ilvl w:val="0"/>
          <w:numId w:val="24"/>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Остварени резултати у 201</w:t>
      </w:r>
      <w:r w:rsidR="00362ADB" w:rsidRPr="00A757B4">
        <w:rPr>
          <w:rFonts w:ascii="Times New Roman" w:hAnsi="Times New Roman"/>
          <w:color w:val="000000" w:themeColor="text1"/>
        </w:rPr>
        <w:t>6</w:t>
      </w:r>
      <w:r w:rsidRPr="00A757B4">
        <w:rPr>
          <w:rFonts w:ascii="Times New Roman" w:hAnsi="Times New Roman"/>
          <w:color w:val="000000" w:themeColor="text1"/>
        </w:rPr>
        <w:t>. години</w:t>
      </w:r>
    </w:p>
    <w:p w:rsidR="0005126A" w:rsidRPr="00A757B4" w:rsidRDefault="0005126A" w:rsidP="00FE61BA">
      <w:pPr>
        <w:spacing w:after="0" w:line="240" w:lineRule="auto"/>
        <w:contextualSpacing/>
        <w:rPr>
          <w:rFonts w:ascii="Times New Roman" w:hAnsi="Times New Roman"/>
          <w:color w:val="000000" w:themeColor="text1"/>
        </w:rPr>
      </w:pPr>
    </w:p>
    <w:p w:rsidR="00362ADB" w:rsidRPr="00A757B4" w:rsidRDefault="00362ADB" w:rsidP="00362ADB">
      <w:pPr>
        <w:pStyle w:val="ListParagraph"/>
        <w:spacing w:after="0" w:line="240" w:lineRule="auto"/>
        <w:ind w:left="0"/>
        <w:rPr>
          <w:rFonts w:ascii="Times New Roman" w:hAnsi="Times New Roman"/>
        </w:rPr>
      </w:pPr>
      <w:r w:rsidRPr="00A757B4">
        <w:rPr>
          <w:rFonts w:ascii="Times New Roman" w:hAnsi="Times New Roman"/>
        </w:rPr>
        <w:t>Законом о задужбинама и фондацијама („Сл. гласник РС</w:t>
      </w:r>
      <w:r w:rsidR="001559D7">
        <w:rPr>
          <w:rFonts w:ascii="Times New Roman" w:hAnsi="Times New Roman"/>
        </w:rPr>
        <w:t>”</w:t>
      </w:r>
      <w:r w:rsidRPr="00A757B4">
        <w:rPr>
          <w:rFonts w:ascii="Times New Roman" w:hAnsi="Times New Roman"/>
        </w:rPr>
        <w:t xml:space="preserve">, број 88/2010), прописано је да Регистар задужбина и фондација и Регистар представништава страних задужбина и фондација води Агенција </w:t>
      </w:r>
      <w:r w:rsidRPr="00A757B4">
        <w:rPr>
          <w:rFonts w:ascii="Times New Roman" w:hAnsi="Times New Roman"/>
        </w:rPr>
        <w:lastRenderedPageBreak/>
        <w:t>за привредне регистре као поверени посао Министарства за културу. Сходно законским одредбама Регистар је почео са радом 01.03.2011. године.</w:t>
      </w:r>
    </w:p>
    <w:p w:rsidR="00362ADB" w:rsidRPr="00A757B4" w:rsidRDefault="00362ADB" w:rsidP="00362ADB">
      <w:pPr>
        <w:pStyle w:val="ListParagraph"/>
        <w:spacing w:after="0" w:line="240" w:lineRule="auto"/>
        <w:ind w:left="0"/>
        <w:rPr>
          <w:rFonts w:ascii="Times New Roman" w:hAnsi="Times New Roman"/>
        </w:rPr>
      </w:pPr>
    </w:p>
    <w:p w:rsidR="0005126A" w:rsidRPr="00A757B4" w:rsidRDefault="00362ADB" w:rsidP="00362ADB">
      <w:pPr>
        <w:spacing w:after="0" w:line="240" w:lineRule="auto"/>
        <w:rPr>
          <w:rFonts w:ascii="Times New Roman" w:hAnsi="Times New Roman"/>
          <w:color w:val="A6A6A6" w:themeColor="background1" w:themeShade="A6"/>
        </w:rPr>
      </w:pPr>
      <w:r w:rsidRPr="00A757B4">
        <w:rPr>
          <w:rFonts w:ascii="Times New Roman" w:hAnsi="Times New Roman"/>
        </w:rPr>
        <w:t>У периоду  01.01.2016-30.09.2016. године Регистру задужбина и фондација поднето</w:t>
      </w:r>
      <w:r w:rsidR="00484781">
        <w:rPr>
          <w:rFonts w:ascii="Times New Roman" w:hAnsi="Times New Roman"/>
        </w:rPr>
        <w:t xml:space="preserve"> је </w:t>
      </w:r>
      <w:r w:rsidRPr="00A757B4">
        <w:rPr>
          <w:rFonts w:ascii="Times New Roman" w:hAnsi="Times New Roman"/>
        </w:rPr>
        <w:t xml:space="preserve"> 409 захтева, и то 389 захтева у регистру задужбина и фондација и 20 захтева у регистру представништава страних задужбина и фондација. У овом периоду није подигнута нити једна жалба на одлуке регистратора. На дан 30.09.2016. године у Регистру је уписано 723 задужбине и фондације и 23 представништва стране задужбине/ фондације. До краја године очекује се да ће се број поднетих пријава повећати за око 10%.</w:t>
      </w:r>
      <w:r w:rsidR="0005126A" w:rsidRPr="00A757B4">
        <w:rPr>
          <w:rFonts w:ascii="Times New Roman" w:hAnsi="Times New Roman"/>
          <w:color w:val="A6A6A6" w:themeColor="background1" w:themeShade="A6"/>
        </w:rPr>
        <w:t xml:space="preserve"> </w:t>
      </w:r>
    </w:p>
    <w:p w:rsidR="0005126A" w:rsidRPr="00A757B4" w:rsidRDefault="0005126A" w:rsidP="00FE61BA">
      <w:pPr>
        <w:spacing w:after="0" w:line="240" w:lineRule="auto"/>
        <w:rPr>
          <w:rFonts w:ascii="Times New Roman" w:hAnsi="Times New Roman"/>
          <w:color w:val="000000" w:themeColor="text1"/>
        </w:rPr>
      </w:pPr>
    </w:p>
    <w:p w:rsidR="0005126A" w:rsidRPr="00A757B4" w:rsidRDefault="00362ADB" w:rsidP="005113C5">
      <w:pPr>
        <w:numPr>
          <w:ilvl w:val="0"/>
          <w:numId w:val="24"/>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План рада за 2017</w:t>
      </w:r>
      <w:r w:rsidR="0005126A" w:rsidRPr="00A757B4">
        <w:rPr>
          <w:rFonts w:ascii="Times New Roman" w:hAnsi="Times New Roman"/>
          <w:color w:val="000000" w:themeColor="text1"/>
        </w:rPr>
        <w:t>. годину</w:t>
      </w:r>
    </w:p>
    <w:p w:rsidR="0005126A" w:rsidRPr="00A757B4" w:rsidRDefault="0005126A" w:rsidP="00FE61BA">
      <w:pPr>
        <w:spacing w:after="0" w:line="240" w:lineRule="auto"/>
        <w:rPr>
          <w:rFonts w:ascii="Times New Roman" w:hAnsi="Times New Roman"/>
          <w:color w:val="000000" w:themeColor="text1"/>
        </w:rPr>
      </w:pPr>
    </w:p>
    <w:p w:rsidR="00362ADB" w:rsidRDefault="00362ADB" w:rsidP="00362ADB">
      <w:pPr>
        <w:spacing w:after="0" w:line="240" w:lineRule="auto"/>
        <w:rPr>
          <w:rFonts w:ascii="Times New Roman" w:hAnsi="Times New Roman"/>
        </w:rPr>
      </w:pPr>
      <w:r w:rsidRPr="00A757B4">
        <w:rPr>
          <w:rFonts w:ascii="Times New Roman" w:hAnsi="Times New Roman"/>
        </w:rPr>
        <w:t>Табеларни приказ примљених захтева у регистру задужбина и фондација у 2016. години у односу на очекивани број захтева у 2017. години:</w:t>
      </w:r>
    </w:p>
    <w:p w:rsidR="009927F5" w:rsidRPr="009927F5" w:rsidRDefault="009927F5" w:rsidP="00362ADB">
      <w:pPr>
        <w:spacing w:after="0" w:line="240" w:lineRule="auto"/>
        <w:rPr>
          <w:rFonts w:ascii="Times New Roman" w:hAnsi="Times New Roman"/>
        </w:rPr>
      </w:pPr>
    </w:p>
    <w:p w:rsidR="00362ADB" w:rsidRPr="00A757B4" w:rsidRDefault="00362ADB" w:rsidP="00362ADB">
      <w:pPr>
        <w:spacing w:after="0" w:line="240" w:lineRule="auto"/>
        <w:rPr>
          <w:rFonts w:ascii="Times New Roman" w:hAnsi="Times New Roman"/>
        </w:rPr>
      </w:pPr>
    </w:p>
    <w:tbl>
      <w:tblPr>
        <w:tblStyle w:val="MediumList21"/>
        <w:tblW w:w="9791" w:type="dxa"/>
        <w:jc w:val="center"/>
        <w:tblLayout w:type="fixed"/>
        <w:tblLook w:val="06E0"/>
      </w:tblPr>
      <w:tblGrid>
        <w:gridCol w:w="5829"/>
        <w:gridCol w:w="2104"/>
        <w:gridCol w:w="1858"/>
      </w:tblGrid>
      <w:tr w:rsidR="00362ADB" w:rsidRPr="00A757B4" w:rsidTr="004349BD">
        <w:trPr>
          <w:cnfStyle w:val="100000000000"/>
          <w:trHeight w:val="454"/>
          <w:tblHeader/>
          <w:jc w:val="center"/>
        </w:trPr>
        <w:tc>
          <w:tcPr>
            <w:cnfStyle w:val="001000000100"/>
            <w:tcW w:w="5829" w:type="dxa"/>
            <w:hideMark/>
          </w:tcPr>
          <w:p w:rsidR="00362ADB" w:rsidRPr="00A757B4" w:rsidRDefault="00362ADB" w:rsidP="00BA2AF1">
            <w:pPr>
              <w:spacing w:after="0" w:line="240" w:lineRule="auto"/>
              <w:jc w:val="center"/>
              <w:rPr>
                <w:rFonts w:ascii="Times New Roman" w:hAnsi="Times New Roman"/>
                <w:b/>
                <w:i/>
                <w:color w:val="000000"/>
                <w:lang w:eastAsia="sr-Latn-CS"/>
              </w:rPr>
            </w:pPr>
            <w:r w:rsidRPr="00A757B4">
              <w:rPr>
                <w:rFonts w:ascii="Times New Roman" w:hAnsi="Times New Roman"/>
                <w:b/>
                <w:i/>
                <w:color w:val="000000"/>
                <w:lang w:eastAsia="sr-Latn-CS"/>
              </w:rPr>
              <w:t>Врста услуге</w:t>
            </w:r>
          </w:p>
        </w:tc>
        <w:tc>
          <w:tcPr>
            <w:tcW w:w="2104" w:type="dxa"/>
            <w:hideMark/>
          </w:tcPr>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Број захтева </w:t>
            </w:r>
          </w:p>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2016. </w:t>
            </w:r>
          </w:p>
        </w:tc>
        <w:tc>
          <w:tcPr>
            <w:tcW w:w="1858" w:type="dxa"/>
            <w:hideMark/>
          </w:tcPr>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Број захтева</w:t>
            </w:r>
          </w:p>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за 2017.</w:t>
            </w:r>
          </w:p>
        </w:tc>
      </w:tr>
      <w:tr w:rsidR="00362ADB" w:rsidRPr="00A757B4" w:rsidTr="004349BD">
        <w:trPr>
          <w:trHeight w:val="454"/>
          <w:jc w:val="center"/>
        </w:trPr>
        <w:tc>
          <w:tcPr>
            <w:cnfStyle w:val="001000000000"/>
            <w:tcW w:w="5829"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Оснивање</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80</w:t>
            </w:r>
          </w:p>
        </w:tc>
        <w:tc>
          <w:tcPr>
            <w:tcW w:w="1858"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85</w:t>
            </w:r>
          </w:p>
        </w:tc>
      </w:tr>
      <w:tr w:rsidR="00362ADB" w:rsidRPr="00A757B4" w:rsidTr="004349BD">
        <w:trPr>
          <w:trHeight w:val="454"/>
          <w:jc w:val="center"/>
        </w:trPr>
        <w:tc>
          <w:tcPr>
            <w:cnfStyle w:val="001000000000"/>
            <w:tcW w:w="5829"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Промене</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195</w:t>
            </w:r>
          </w:p>
        </w:tc>
        <w:tc>
          <w:tcPr>
            <w:tcW w:w="1858"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220</w:t>
            </w:r>
          </w:p>
        </w:tc>
      </w:tr>
      <w:tr w:rsidR="00362ADB" w:rsidRPr="00A757B4" w:rsidTr="004349BD">
        <w:trPr>
          <w:trHeight w:val="454"/>
          <w:jc w:val="center"/>
        </w:trPr>
        <w:tc>
          <w:tcPr>
            <w:cnfStyle w:val="001000000000"/>
            <w:tcW w:w="5829"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Брисање</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9</w:t>
            </w:r>
          </w:p>
        </w:tc>
        <w:tc>
          <w:tcPr>
            <w:tcW w:w="1858"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15</w:t>
            </w:r>
          </w:p>
        </w:tc>
      </w:tr>
      <w:tr w:rsidR="00362ADB" w:rsidRPr="00A757B4" w:rsidTr="004349BD">
        <w:trPr>
          <w:trHeight w:val="454"/>
          <w:jc w:val="center"/>
        </w:trPr>
        <w:tc>
          <w:tcPr>
            <w:cnfStyle w:val="001000000000"/>
            <w:tcW w:w="5829"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Потврде и уверења</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48</w:t>
            </w:r>
          </w:p>
        </w:tc>
        <w:tc>
          <w:tcPr>
            <w:tcW w:w="1858"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30</w:t>
            </w:r>
          </w:p>
        </w:tc>
      </w:tr>
      <w:tr w:rsidR="00362ADB" w:rsidRPr="00A757B4" w:rsidTr="004349BD">
        <w:trPr>
          <w:trHeight w:val="454"/>
          <w:jc w:val="center"/>
        </w:trPr>
        <w:tc>
          <w:tcPr>
            <w:cnfStyle w:val="001000000000"/>
            <w:tcW w:w="5829"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Изводи</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99</w:t>
            </w:r>
          </w:p>
        </w:tc>
        <w:tc>
          <w:tcPr>
            <w:tcW w:w="1858"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50</w:t>
            </w:r>
          </w:p>
        </w:tc>
      </w:tr>
      <w:tr w:rsidR="00362ADB" w:rsidRPr="00A757B4" w:rsidTr="004349BD">
        <w:trPr>
          <w:cnfStyle w:val="010000000000"/>
          <w:trHeight w:val="454"/>
          <w:jc w:val="center"/>
        </w:trPr>
        <w:tc>
          <w:tcPr>
            <w:cnfStyle w:val="001000000001"/>
            <w:tcW w:w="5829" w:type="dxa"/>
            <w:hideMark/>
          </w:tcPr>
          <w:p w:rsidR="00362ADB" w:rsidRPr="00A757B4" w:rsidRDefault="00362ADB" w:rsidP="00BA2AF1">
            <w:pPr>
              <w:spacing w:after="0" w:line="240" w:lineRule="auto"/>
              <w:jc w:val="right"/>
              <w:rPr>
                <w:rFonts w:ascii="Times New Roman" w:hAnsi="Times New Roman"/>
                <w:b/>
                <w:i/>
                <w:color w:val="000000"/>
                <w:lang w:eastAsia="sr-Latn-CS"/>
              </w:rPr>
            </w:pPr>
            <w:r w:rsidRPr="00A757B4">
              <w:rPr>
                <w:rFonts w:ascii="Times New Roman" w:hAnsi="Times New Roman"/>
                <w:b/>
                <w:i/>
                <w:color w:val="000000"/>
                <w:lang w:eastAsia="sr-Latn-CS"/>
              </w:rPr>
              <w:t>Свега:</w:t>
            </w:r>
          </w:p>
        </w:tc>
        <w:tc>
          <w:tcPr>
            <w:tcW w:w="2104" w:type="dxa"/>
            <w:hideMark/>
          </w:tcPr>
          <w:p w:rsidR="00362ADB" w:rsidRPr="00A757B4" w:rsidRDefault="00362ADB"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431</w:t>
            </w:r>
          </w:p>
        </w:tc>
        <w:tc>
          <w:tcPr>
            <w:tcW w:w="1858" w:type="dxa"/>
            <w:hideMark/>
          </w:tcPr>
          <w:p w:rsidR="00362ADB" w:rsidRPr="00A757B4" w:rsidRDefault="00362ADB"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400</w:t>
            </w:r>
          </w:p>
        </w:tc>
      </w:tr>
    </w:tbl>
    <w:p w:rsidR="00362ADB" w:rsidRDefault="00362ADB" w:rsidP="00362ADB">
      <w:pPr>
        <w:spacing w:after="0" w:line="240" w:lineRule="auto"/>
        <w:rPr>
          <w:rFonts w:ascii="Times New Roman" w:hAnsi="Times New Roman"/>
        </w:rPr>
      </w:pPr>
    </w:p>
    <w:p w:rsidR="009927F5" w:rsidRPr="009927F5" w:rsidRDefault="009927F5" w:rsidP="00362ADB">
      <w:pPr>
        <w:spacing w:after="0" w:line="240" w:lineRule="auto"/>
        <w:rPr>
          <w:rFonts w:ascii="Times New Roman" w:hAnsi="Times New Roman"/>
        </w:rPr>
      </w:pPr>
    </w:p>
    <w:p w:rsidR="00362ADB" w:rsidRDefault="00362ADB" w:rsidP="00362ADB">
      <w:pPr>
        <w:spacing w:after="0" w:line="240" w:lineRule="auto"/>
        <w:rPr>
          <w:rFonts w:ascii="Times New Roman" w:hAnsi="Times New Roman"/>
        </w:rPr>
      </w:pPr>
      <w:r w:rsidRPr="00A757B4">
        <w:rPr>
          <w:rFonts w:ascii="Times New Roman" w:hAnsi="Times New Roman"/>
        </w:rPr>
        <w:t>Табеларни приказ примљених захтева у регистру представништава страних задужбина и фондација у 2016. години у односу на очекивани број захтева у 2017. години:</w:t>
      </w:r>
    </w:p>
    <w:p w:rsidR="00FA689A" w:rsidRDefault="00FA689A" w:rsidP="00362ADB">
      <w:pPr>
        <w:spacing w:after="0" w:line="240" w:lineRule="auto"/>
        <w:rPr>
          <w:rFonts w:ascii="Times New Roman" w:hAnsi="Times New Roman"/>
        </w:rPr>
      </w:pPr>
    </w:p>
    <w:p w:rsidR="00FA689A" w:rsidRPr="00FA689A" w:rsidRDefault="00FA689A" w:rsidP="00362ADB">
      <w:pPr>
        <w:spacing w:after="0" w:line="240" w:lineRule="auto"/>
        <w:rPr>
          <w:rFonts w:ascii="Times New Roman" w:hAnsi="Times New Roman"/>
        </w:rPr>
      </w:pPr>
    </w:p>
    <w:p w:rsidR="00362ADB" w:rsidRPr="00A757B4" w:rsidRDefault="00362ADB" w:rsidP="00362ADB">
      <w:pPr>
        <w:spacing w:after="0" w:line="240" w:lineRule="auto"/>
        <w:rPr>
          <w:rFonts w:ascii="Times New Roman" w:hAnsi="Times New Roman"/>
        </w:rPr>
      </w:pPr>
    </w:p>
    <w:tbl>
      <w:tblPr>
        <w:tblStyle w:val="MediumList21"/>
        <w:tblW w:w="9041" w:type="dxa"/>
        <w:jc w:val="center"/>
        <w:tblInd w:w="-2501" w:type="dxa"/>
        <w:tblLayout w:type="fixed"/>
        <w:tblLook w:val="06E0"/>
      </w:tblPr>
      <w:tblGrid>
        <w:gridCol w:w="5353"/>
        <w:gridCol w:w="2104"/>
        <w:gridCol w:w="1584"/>
      </w:tblGrid>
      <w:tr w:rsidR="00362ADB" w:rsidRPr="00A757B4" w:rsidTr="00CE2085">
        <w:trPr>
          <w:cnfStyle w:val="100000000000"/>
          <w:trHeight w:val="454"/>
          <w:jc w:val="center"/>
        </w:trPr>
        <w:tc>
          <w:tcPr>
            <w:cnfStyle w:val="001000000100"/>
            <w:tcW w:w="5353" w:type="dxa"/>
            <w:hideMark/>
          </w:tcPr>
          <w:p w:rsidR="00362ADB" w:rsidRPr="00A757B4" w:rsidRDefault="00362ADB" w:rsidP="00BA2AF1">
            <w:pPr>
              <w:spacing w:after="0" w:line="240" w:lineRule="auto"/>
              <w:jc w:val="center"/>
              <w:rPr>
                <w:rFonts w:ascii="Times New Roman" w:hAnsi="Times New Roman"/>
                <w:b/>
                <w:i/>
                <w:color w:val="000000"/>
                <w:lang w:eastAsia="sr-Latn-CS"/>
              </w:rPr>
            </w:pPr>
            <w:r w:rsidRPr="00A757B4">
              <w:rPr>
                <w:rFonts w:ascii="Times New Roman" w:hAnsi="Times New Roman"/>
                <w:b/>
                <w:i/>
                <w:color w:val="000000"/>
                <w:lang w:eastAsia="sr-Latn-CS"/>
              </w:rPr>
              <w:t>Врста услуге</w:t>
            </w:r>
          </w:p>
        </w:tc>
        <w:tc>
          <w:tcPr>
            <w:tcW w:w="2104" w:type="dxa"/>
            <w:hideMark/>
          </w:tcPr>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Број захтева </w:t>
            </w:r>
          </w:p>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2016. </w:t>
            </w:r>
          </w:p>
        </w:tc>
        <w:tc>
          <w:tcPr>
            <w:tcW w:w="1584" w:type="dxa"/>
            <w:hideMark/>
          </w:tcPr>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Број захтева</w:t>
            </w:r>
          </w:p>
          <w:p w:rsidR="00362ADB" w:rsidRPr="00A757B4" w:rsidRDefault="00362ADB"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за 2017.</w:t>
            </w:r>
          </w:p>
        </w:tc>
      </w:tr>
      <w:tr w:rsidR="00362ADB" w:rsidRPr="00A757B4" w:rsidTr="00CE2085">
        <w:trPr>
          <w:trHeight w:val="454"/>
          <w:jc w:val="center"/>
        </w:trPr>
        <w:tc>
          <w:tcPr>
            <w:cnfStyle w:val="001000000000"/>
            <w:tcW w:w="5353"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Оснивање</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w:t>
            </w:r>
          </w:p>
        </w:tc>
        <w:tc>
          <w:tcPr>
            <w:tcW w:w="158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5</w:t>
            </w:r>
          </w:p>
        </w:tc>
      </w:tr>
      <w:tr w:rsidR="00362ADB" w:rsidRPr="00A757B4" w:rsidTr="00CE2085">
        <w:trPr>
          <w:trHeight w:val="454"/>
          <w:jc w:val="center"/>
        </w:trPr>
        <w:tc>
          <w:tcPr>
            <w:cnfStyle w:val="001000000000"/>
            <w:tcW w:w="5353"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Промене</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10</w:t>
            </w:r>
          </w:p>
        </w:tc>
        <w:tc>
          <w:tcPr>
            <w:tcW w:w="158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15</w:t>
            </w:r>
          </w:p>
        </w:tc>
      </w:tr>
      <w:tr w:rsidR="00362ADB" w:rsidRPr="00A757B4" w:rsidTr="00CE2085">
        <w:trPr>
          <w:trHeight w:val="454"/>
          <w:jc w:val="center"/>
        </w:trPr>
        <w:tc>
          <w:tcPr>
            <w:cnfStyle w:val="001000000000"/>
            <w:tcW w:w="5353"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Брисање</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w:t>
            </w:r>
          </w:p>
        </w:tc>
        <w:tc>
          <w:tcPr>
            <w:tcW w:w="158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w:t>
            </w:r>
          </w:p>
        </w:tc>
      </w:tr>
      <w:tr w:rsidR="00362ADB" w:rsidRPr="00A757B4" w:rsidTr="00CE2085">
        <w:trPr>
          <w:trHeight w:val="454"/>
          <w:jc w:val="center"/>
        </w:trPr>
        <w:tc>
          <w:tcPr>
            <w:cnfStyle w:val="001000000000"/>
            <w:tcW w:w="5353"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Потврде и уверења</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7</w:t>
            </w:r>
          </w:p>
        </w:tc>
        <w:tc>
          <w:tcPr>
            <w:tcW w:w="158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7</w:t>
            </w:r>
          </w:p>
        </w:tc>
      </w:tr>
      <w:tr w:rsidR="00362ADB" w:rsidRPr="00A757B4" w:rsidTr="00CE2085">
        <w:trPr>
          <w:trHeight w:val="454"/>
          <w:jc w:val="center"/>
        </w:trPr>
        <w:tc>
          <w:tcPr>
            <w:cnfStyle w:val="001000000000"/>
            <w:tcW w:w="5353" w:type="dxa"/>
            <w:hideMark/>
          </w:tcPr>
          <w:p w:rsidR="00362ADB" w:rsidRPr="00A757B4" w:rsidRDefault="00362ADB"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Изводи</w:t>
            </w:r>
          </w:p>
        </w:tc>
        <w:tc>
          <w:tcPr>
            <w:tcW w:w="210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5</w:t>
            </w:r>
          </w:p>
        </w:tc>
        <w:tc>
          <w:tcPr>
            <w:tcW w:w="1584" w:type="dxa"/>
            <w:hideMark/>
          </w:tcPr>
          <w:p w:rsidR="00362ADB" w:rsidRPr="00A757B4" w:rsidRDefault="00362ADB"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5</w:t>
            </w:r>
          </w:p>
        </w:tc>
      </w:tr>
      <w:tr w:rsidR="00362ADB" w:rsidRPr="00A757B4" w:rsidTr="00CE2085">
        <w:trPr>
          <w:cnfStyle w:val="010000000000"/>
          <w:trHeight w:val="454"/>
          <w:jc w:val="center"/>
        </w:trPr>
        <w:tc>
          <w:tcPr>
            <w:cnfStyle w:val="001000000001"/>
            <w:tcW w:w="5353" w:type="dxa"/>
            <w:hideMark/>
          </w:tcPr>
          <w:p w:rsidR="00362ADB" w:rsidRPr="00A757B4" w:rsidRDefault="00362ADB" w:rsidP="00BA2AF1">
            <w:pPr>
              <w:spacing w:after="0" w:line="240" w:lineRule="auto"/>
              <w:jc w:val="right"/>
              <w:rPr>
                <w:rFonts w:ascii="Times New Roman" w:hAnsi="Times New Roman"/>
                <w:b/>
                <w:i/>
                <w:color w:val="000000"/>
                <w:lang w:eastAsia="sr-Latn-CS"/>
              </w:rPr>
            </w:pPr>
            <w:r w:rsidRPr="00A757B4">
              <w:rPr>
                <w:rFonts w:ascii="Times New Roman" w:hAnsi="Times New Roman"/>
                <w:b/>
                <w:i/>
                <w:color w:val="000000"/>
                <w:lang w:eastAsia="sr-Latn-CS"/>
              </w:rPr>
              <w:t>Свега:</w:t>
            </w:r>
          </w:p>
        </w:tc>
        <w:tc>
          <w:tcPr>
            <w:tcW w:w="2104" w:type="dxa"/>
            <w:hideMark/>
          </w:tcPr>
          <w:p w:rsidR="00362ADB" w:rsidRPr="00A757B4" w:rsidRDefault="00362ADB"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26</w:t>
            </w:r>
          </w:p>
        </w:tc>
        <w:tc>
          <w:tcPr>
            <w:tcW w:w="1584" w:type="dxa"/>
            <w:hideMark/>
          </w:tcPr>
          <w:p w:rsidR="00362ADB" w:rsidRPr="00A757B4" w:rsidRDefault="00362ADB"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35</w:t>
            </w:r>
          </w:p>
        </w:tc>
      </w:tr>
    </w:tbl>
    <w:p w:rsidR="009927F5" w:rsidRDefault="009927F5" w:rsidP="00362ADB">
      <w:pPr>
        <w:spacing w:after="0" w:line="240" w:lineRule="auto"/>
        <w:rPr>
          <w:rFonts w:ascii="Times New Roman" w:hAnsi="Times New Roman"/>
        </w:rPr>
      </w:pPr>
    </w:p>
    <w:p w:rsidR="0005126A" w:rsidRPr="00A757B4" w:rsidRDefault="00362ADB" w:rsidP="00362ADB">
      <w:pPr>
        <w:spacing w:after="0" w:line="240" w:lineRule="auto"/>
        <w:rPr>
          <w:rFonts w:ascii="Times New Roman" w:hAnsi="Times New Roman"/>
          <w:color w:val="A6A6A6" w:themeColor="background1" w:themeShade="A6"/>
        </w:rPr>
      </w:pPr>
      <w:r w:rsidRPr="00A757B4">
        <w:rPr>
          <w:rFonts w:ascii="Times New Roman" w:hAnsi="Times New Roman"/>
        </w:rPr>
        <w:t xml:space="preserve">У 2017. години се очекује мало повећање броја захтева и то само пропорционално броју уписаних представништава у Регистру. За остале захтеве се очекује </w:t>
      </w:r>
      <w:r w:rsidR="00991A7B">
        <w:rPr>
          <w:rFonts w:ascii="Times New Roman" w:hAnsi="Times New Roman"/>
        </w:rPr>
        <w:t>приближно</w:t>
      </w:r>
      <w:r w:rsidRPr="00A757B4">
        <w:rPr>
          <w:rFonts w:ascii="Times New Roman" w:hAnsi="Times New Roman"/>
        </w:rPr>
        <w:t xml:space="preserve"> исти број пријава као у 2016. години.</w:t>
      </w:r>
    </w:p>
    <w:p w:rsidR="00FA689A" w:rsidRDefault="00FA689A">
      <w:pPr>
        <w:spacing w:after="0" w:line="240" w:lineRule="auto"/>
        <w:jc w:val="left"/>
        <w:rPr>
          <w:rFonts w:ascii="Times New Roman" w:hAnsi="Times New Roman"/>
          <w:color w:val="000000" w:themeColor="text1"/>
        </w:rPr>
      </w:pPr>
      <w:r>
        <w:rPr>
          <w:rFonts w:ascii="Times New Roman" w:hAnsi="Times New Roman"/>
          <w:color w:val="000000" w:themeColor="text1"/>
        </w:rPr>
        <w:br w:type="page"/>
      </w:r>
    </w:p>
    <w:p w:rsidR="0005126A" w:rsidRPr="00A757B4" w:rsidRDefault="0005126A" w:rsidP="00FE61BA">
      <w:pPr>
        <w:spacing w:after="0" w:line="240" w:lineRule="auto"/>
        <w:rPr>
          <w:rFonts w:ascii="Times New Roman" w:hAnsi="Times New Roman"/>
          <w:color w:val="000000" w:themeColor="text1"/>
        </w:rPr>
      </w:pPr>
    </w:p>
    <w:p w:rsidR="00362ADB" w:rsidRPr="00A757B4" w:rsidRDefault="00362ADB" w:rsidP="005113C5">
      <w:pPr>
        <w:numPr>
          <w:ilvl w:val="0"/>
          <w:numId w:val="24"/>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 xml:space="preserve">Скенирање и архивирање </w:t>
      </w:r>
    </w:p>
    <w:p w:rsidR="00362ADB" w:rsidRPr="00A757B4" w:rsidRDefault="00362ADB" w:rsidP="00362ADB">
      <w:pPr>
        <w:spacing w:after="0" w:line="240" w:lineRule="auto"/>
        <w:jc w:val="left"/>
        <w:rPr>
          <w:rFonts w:ascii="Times New Roman" w:hAnsi="Times New Roman"/>
          <w:color w:val="000000" w:themeColor="text1"/>
        </w:rPr>
      </w:pPr>
    </w:p>
    <w:p w:rsidR="00362ADB" w:rsidRPr="00A757B4" w:rsidRDefault="00362ADB" w:rsidP="00362ADB">
      <w:pPr>
        <w:spacing w:after="0" w:line="240" w:lineRule="auto"/>
        <w:jc w:val="left"/>
        <w:rPr>
          <w:rFonts w:ascii="Times New Roman" w:hAnsi="Times New Roman"/>
          <w:color w:val="000000" w:themeColor="text1"/>
        </w:rPr>
      </w:pPr>
      <w:r w:rsidRPr="00A757B4">
        <w:rPr>
          <w:rFonts w:ascii="Times New Roman" w:hAnsi="Times New Roman"/>
        </w:rPr>
        <w:t>У 2017. години ће се вршити скенирање предмета предатих у Агенцији. У односу на очекивани број пријава биће потребно скенирати око 450 предмета који ће у просеку имати 10 листова. Поступак архивирања ће се такође односити само на предмете који дневно пристижу у Агенцију односно очекује се око 450 предмета за архивирање.</w:t>
      </w:r>
    </w:p>
    <w:p w:rsidR="00362ADB" w:rsidRPr="00A757B4" w:rsidRDefault="00362ADB" w:rsidP="00362ADB">
      <w:pPr>
        <w:spacing w:after="0" w:line="240" w:lineRule="auto"/>
        <w:jc w:val="left"/>
        <w:rPr>
          <w:rFonts w:ascii="Times New Roman" w:hAnsi="Times New Roman"/>
          <w:color w:val="000000" w:themeColor="text1"/>
        </w:rPr>
      </w:pPr>
    </w:p>
    <w:p w:rsidR="0005126A" w:rsidRPr="00A757B4" w:rsidRDefault="0005126A" w:rsidP="005113C5">
      <w:pPr>
        <w:numPr>
          <w:ilvl w:val="0"/>
          <w:numId w:val="24"/>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Остале активности</w:t>
      </w:r>
    </w:p>
    <w:p w:rsidR="00362ADB" w:rsidRPr="00A757B4" w:rsidRDefault="00362ADB" w:rsidP="00362ADB">
      <w:pPr>
        <w:spacing w:after="0" w:line="240" w:lineRule="auto"/>
        <w:ind w:left="1080"/>
        <w:jc w:val="left"/>
        <w:rPr>
          <w:rFonts w:ascii="Times New Roman" w:hAnsi="Times New Roman"/>
          <w:color w:val="000000" w:themeColor="text1"/>
        </w:rPr>
      </w:pPr>
    </w:p>
    <w:p w:rsidR="002B26E8" w:rsidRPr="00A757B4" w:rsidRDefault="00362ADB" w:rsidP="00FE61BA">
      <w:pPr>
        <w:pStyle w:val="ListParagraph"/>
        <w:spacing w:after="0" w:line="240" w:lineRule="auto"/>
        <w:ind w:left="0"/>
        <w:rPr>
          <w:rFonts w:ascii="Times New Roman" w:hAnsi="Times New Roman"/>
          <w:color w:val="A6A6A6" w:themeColor="background1" w:themeShade="A6"/>
          <w:sz w:val="24"/>
          <w:szCs w:val="24"/>
        </w:rPr>
      </w:pPr>
      <w:r w:rsidRPr="00A757B4">
        <w:rPr>
          <w:rFonts w:ascii="Times New Roman" w:hAnsi="Times New Roman"/>
        </w:rPr>
        <w:t>У 2017. години ће се радити на даљем убрзању процеса оснивања као и на обуци и едукацији запослених у регистру за послове електронске управе.</w:t>
      </w:r>
    </w:p>
    <w:p w:rsidR="00024F66" w:rsidRPr="00A757B4" w:rsidRDefault="00024F66" w:rsidP="00FE61BA">
      <w:pPr>
        <w:spacing w:after="0" w:line="240" w:lineRule="auto"/>
        <w:rPr>
          <w:rFonts w:ascii="Times New Roman" w:hAnsi="Times New Roman"/>
          <w:color w:val="000000" w:themeColor="text1"/>
        </w:rPr>
      </w:pPr>
    </w:p>
    <w:p w:rsidR="00267009" w:rsidRPr="00A757B4" w:rsidRDefault="00267009"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59" w:name="_Toc438113789"/>
      <w:bookmarkStart w:id="60" w:name="_Toc468784776"/>
      <w:r w:rsidRPr="00A757B4">
        <w:rPr>
          <w:rFonts w:ascii="Times New Roman" w:hAnsi="Times New Roman"/>
          <w:color w:val="000000" w:themeColor="text1"/>
          <w:sz w:val="22"/>
          <w:szCs w:val="22"/>
        </w:rPr>
        <w:t xml:space="preserve">Регистар </w:t>
      </w:r>
      <w:r w:rsidR="00C96C96" w:rsidRPr="00A757B4">
        <w:rPr>
          <w:rFonts w:ascii="Times New Roman" w:hAnsi="Times New Roman"/>
          <w:color w:val="000000" w:themeColor="text1"/>
          <w:sz w:val="22"/>
          <w:szCs w:val="22"/>
        </w:rPr>
        <w:t>удружења, друштава и савеза у области спорта</w:t>
      </w:r>
      <w:bookmarkEnd w:id="59"/>
      <w:bookmarkEnd w:id="60"/>
    </w:p>
    <w:p w:rsidR="00024F66" w:rsidRPr="00A757B4" w:rsidRDefault="00024F66" w:rsidP="00FE61BA">
      <w:pPr>
        <w:spacing w:after="0" w:line="240" w:lineRule="auto"/>
        <w:rPr>
          <w:rFonts w:ascii="Times New Roman" w:hAnsi="Times New Roman"/>
          <w:color w:val="000000" w:themeColor="text1"/>
        </w:rPr>
      </w:pPr>
    </w:p>
    <w:p w:rsidR="0005126A" w:rsidRPr="00A757B4" w:rsidRDefault="0010146D" w:rsidP="005113C5">
      <w:pPr>
        <w:numPr>
          <w:ilvl w:val="0"/>
          <w:numId w:val="25"/>
        </w:numPr>
        <w:spacing w:after="0" w:line="240" w:lineRule="auto"/>
        <w:contextualSpacing/>
        <w:jc w:val="left"/>
        <w:rPr>
          <w:rFonts w:ascii="Times New Roman" w:hAnsi="Times New Roman"/>
          <w:color w:val="000000" w:themeColor="text1"/>
        </w:rPr>
      </w:pPr>
      <w:r w:rsidRPr="00A757B4">
        <w:rPr>
          <w:rFonts w:ascii="Times New Roman" w:hAnsi="Times New Roman"/>
          <w:color w:val="000000" w:themeColor="text1"/>
        </w:rPr>
        <w:t>Постигнути резултати у 2016</w:t>
      </w:r>
      <w:r w:rsidR="0005126A" w:rsidRPr="00A757B4">
        <w:rPr>
          <w:rFonts w:ascii="Times New Roman" w:hAnsi="Times New Roman"/>
          <w:color w:val="000000" w:themeColor="text1"/>
        </w:rPr>
        <w:t>. години</w:t>
      </w:r>
    </w:p>
    <w:p w:rsidR="0005126A" w:rsidRPr="00A757B4" w:rsidRDefault="0005126A" w:rsidP="00FE61BA">
      <w:pPr>
        <w:spacing w:after="0" w:line="240" w:lineRule="auto"/>
        <w:ind w:left="1080"/>
        <w:contextualSpacing/>
        <w:rPr>
          <w:rFonts w:ascii="Times New Roman" w:hAnsi="Times New Roman"/>
          <w:color w:val="000000" w:themeColor="text1"/>
        </w:rPr>
      </w:pPr>
    </w:p>
    <w:p w:rsidR="0010146D" w:rsidRPr="00A757B4" w:rsidRDefault="0010146D" w:rsidP="0010146D">
      <w:pPr>
        <w:pStyle w:val="ListParagraph"/>
        <w:spacing w:after="0" w:line="240" w:lineRule="auto"/>
        <w:ind w:left="0"/>
        <w:rPr>
          <w:rFonts w:ascii="Times New Roman" w:hAnsi="Times New Roman"/>
        </w:rPr>
      </w:pPr>
      <w:r w:rsidRPr="00A757B4">
        <w:rPr>
          <w:rFonts w:ascii="Times New Roman" w:hAnsi="Times New Roman"/>
        </w:rPr>
        <w:t>Законом о спорту („Сл.</w:t>
      </w:r>
      <w:r w:rsidR="006A2845" w:rsidRPr="00A757B4">
        <w:rPr>
          <w:rFonts w:ascii="Times New Roman" w:hAnsi="Times New Roman"/>
        </w:rPr>
        <w:t xml:space="preserve"> </w:t>
      </w:r>
      <w:r w:rsidRPr="00A757B4">
        <w:rPr>
          <w:rFonts w:ascii="Times New Roman" w:hAnsi="Times New Roman"/>
        </w:rPr>
        <w:t>гласник РС</w:t>
      </w:r>
      <w:r w:rsidR="001559D7">
        <w:rPr>
          <w:rFonts w:ascii="Times New Roman" w:hAnsi="Times New Roman"/>
        </w:rPr>
        <w:t>”</w:t>
      </w:r>
      <w:r w:rsidRPr="00A757B4">
        <w:rPr>
          <w:rFonts w:ascii="Times New Roman" w:hAnsi="Times New Roman"/>
        </w:rPr>
        <w:t>, број 24/2011), прописано је да Регистар удружења, друштава и савеза у области спорта води Агенција за привредне регистре као поверени посао Министарства за омладину и спорт. Сходно законским одредбама Регистар je почеo са радом 23.09.2011. године.</w:t>
      </w:r>
    </w:p>
    <w:p w:rsidR="0010146D" w:rsidRPr="00A757B4" w:rsidRDefault="0010146D" w:rsidP="0010146D">
      <w:pPr>
        <w:spacing w:after="0" w:line="240" w:lineRule="auto"/>
        <w:rPr>
          <w:rFonts w:ascii="Times New Roman" w:hAnsi="Times New Roman"/>
        </w:rPr>
      </w:pPr>
    </w:p>
    <w:p w:rsidR="0005126A" w:rsidRPr="00A757B4" w:rsidRDefault="0010146D" w:rsidP="0010146D">
      <w:pPr>
        <w:spacing w:after="0" w:line="240" w:lineRule="auto"/>
        <w:rPr>
          <w:rFonts w:ascii="Times New Roman" w:hAnsi="Times New Roman"/>
          <w:color w:val="A6A6A6" w:themeColor="background1" w:themeShade="A6"/>
        </w:rPr>
      </w:pPr>
      <w:r w:rsidRPr="00A757B4">
        <w:rPr>
          <w:rFonts w:ascii="Times New Roman" w:hAnsi="Times New Roman"/>
        </w:rPr>
        <w:t>У периоду 01.01.2016-30.09.2016. године, овом Регистру поднето је 3.132 захтева за упис оснивања, промене и брисања података, као и захтева за издавање извода уверења и потврда. У овом периоду поднета је укупно 21 жалба на одлуке регистратора. На дан 30.09.2016. године у Регистру је уписано 13.199  спортских удружења. До краја године очекује се да ће се број поднетих пријава повећати за око 10%.</w:t>
      </w:r>
      <w:r w:rsidR="0005126A" w:rsidRPr="00A757B4">
        <w:rPr>
          <w:rFonts w:ascii="Times New Roman" w:hAnsi="Times New Roman"/>
          <w:color w:val="A6A6A6" w:themeColor="background1" w:themeShade="A6"/>
        </w:rPr>
        <w:t xml:space="preserve"> </w:t>
      </w:r>
    </w:p>
    <w:p w:rsidR="005700CE" w:rsidRDefault="005700CE">
      <w:pPr>
        <w:spacing w:after="0" w:line="240" w:lineRule="auto"/>
        <w:jc w:val="left"/>
        <w:rPr>
          <w:rFonts w:ascii="Times New Roman" w:hAnsi="Times New Roman"/>
          <w:color w:val="000000" w:themeColor="text1"/>
        </w:rPr>
      </w:pPr>
    </w:p>
    <w:p w:rsidR="0005126A" w:rsidRPr="00A757B4" w:rsidRDefault="0010146D" w:rsidP="005113C5">
      <w:pPr>
        <w:numPr>
          <w:ilvl w:val="0"/>
          <w:numId w:val="25"/>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План рада за 2017</w:t>
      </w:r>
      <w:r w:rsidR="0005126A" w:rsidRPr="00A757B4">
        <w:rPr>
          <w:rFonts w:ascii="Times New Roman" w:hAnsi="Times New Roman"/>
          <w:color w:val="000000" w:themeColor="text1"/>
        </w:rPr>
        <w:t>. годину</w:t>
      </w:r>
    </w:p>
    <w:p w:rsidR="00A4498B" w:rsidRPr="00A757B4" w:rsidRDefault="00A4498B" w:rsidP="00FE61BA">
      <w:pPr>
        <w:tabs>
          <w:tab w:val="left" w:pos="810"/>
        </w:tabs>
        <w:spacing w:after="0" w:line="240" w:lineRule="auto"/>
        <w:rPr>
          <w:rFonts w:ascii="Times New Roman" w:hAnsi="Times New Roman"/>
          <w:color w:val="000000" w:themeColor="text1"/>
        </w:rPr>
      </w:pPr>
    </w:p>
    <w:p w:rsidR="0010146D" w:rsidRPr="00A757B4" w:rsidRDefault="0010146D" w:rsidP="0010146D">
      <w:pPr>
        <w:spacing w:after="0" w:line="240" w:lineRule="auto"/>
        <w:rPr>
          <w:rFonts w:ascii="Times New Roman" w:hAnsi="Times New Roman"/>
        </w:rPr>
      </w:pPr>
      <w:r w:rsidRPr="00A757B4">
        <w:rPr>
          <w:rFonts w:ascii="Times New Roman" w:hAnsi="Times New Roman"/>
        </w:rPr>
        <w:t>Табеларни приказ примљених захтева у 2016. години у односу на очекивани број захтева у 2017. години:</w:t>
      </w:r>
    </w:p>
    <w:p w:rsidR="009927F5" w:rsidRDefault="009927F5">
      <w:pPr>
        <w:spacing w:after="0" w:line="240" w:lineRule="auto"/>
        <w:jc w:val="left"/>
        <w:rPr>
          <w:rFonts w:ascii="Times New Roman" w:hAnsi="Times New Roman"/>
        </w:rPr>
      </w:pPr>
    </w:p>
    <w:p w:rsidR="0010146D" w:rsidRPr="00A757B4" w:rsidRDefault="0010146D" w:rsidP="0010146D">
      <w:pPr>
        <w:spacing w:after="0" w:line="240" w:lineRule="auto"/>
        <w:rPr>
          <w:rFonts w:ascii="Times New Roman" w:hAnsi="Times New Roman"/>
        </w:rPr>
      </w:pPr>
    </w:p>
    <w:tbl>
      <w:tblPr>
        <w:tblStyle w:val="MediumList21"/>
        <w:tblW w:w="8899" w:type="dxa"/>
        <w:jc w:val="center"/>
        <w:tblLayout w:type="fixed"/>
        <w:tblLook w:val="06E0"/>
      </w:tblPr>
      <w:tblGrid>
        <w:gridCol w:w="5211"/>
        <w:gridCol w:w="2104"/>
        <w:gridCol w:w="1584"/>
      </w:tblGrid>
      <w:tr w:rsidR="0010146D" w:rsidRPr="00A757B4" w:rsidTr="009927F5">
        <w:trPr>
          <w:cnfStyle w:val="100000000000"/>
          <w:trHeight w:val="454"/>
          <w:tblHeader/>
          <w:jc w:val="center"/>
        </w:trPr>
        <w:tc>
          <w:tcPr>
            <w:cnfStyle w:val="001000000100"/>
            <w:tcW w:w="5211" w:type="dxa"/>
            <w:hideMark/>
          </w:tcPr>
          <w:p w:rsidR="0010146D" w:rsidRPr="00A757B4" w:rsidRDefault="0010146D" w:rsidP="00BA2AF1">
            <w:pPr>
              <w:spacing w:after="0" w:line="240" w:lineRule="auto"/>
              <w:jc w:val="center"/>
              <w:rPr>
                <w:rFonts w:ascii="Times New Roman" w:hAnsi="Times New Roman"/>
                <w:b/>
                <w:i/>
                <w:color w:val="000000"/>
                <w:lang w:eastAsia="sr-Latn-CS"/>
              </w:rPr>
            </w:pPr>
            <w:r w:rsidRPr="00A757B4">
              <w:rPr>
                <w:rFonts w:ascii="Times New Roman" w:hAnsi="Times New Roman"/>
                <w:b/>
                <w:i/>
                <w:color w:val="000000"/>
                <w:lang w:eastAsia="sr-Latn-CS"/>
              </w:rPr>
              <w:t>Врста услуге</w:t>
            </w:r>
          </w:p>
        </w:tc>
        <w:tc>
          <w:tcPr>
            <w:tcW w:w="2104" w:type="dxa"/>
            <w:hideMark/>
          </w:tcPr>
          <w:p w:rsidR="0010146D" w:rsidRPr="00A757B4" w:rsidRDefault="0010146D"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Број захтева </w:t>
            </w:r>
          </w:p>
          <w:p w:rsidR="0010146D" w:rsidRPr="00A757B4" w:rsidRDefault="0010146D"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2016. </w:t>
            </w:r>
          </w:p>
        </w:tc>
        <w:tc>
          <w:tcPr>
            <w:tcW w:w="1584" w:type="dxa"/>
            <w:hideMark/>
          </w:tcPr>
          <w:p w:rsidR="0010146D" w:rsidRPr="00A757B4" w:rsidRDefault="0010146D"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Број захтева</w:t>
            </w:r>
          </w:p>
          <w:p w:rsidR="0010146D" w:rsidRPr="00A757B4" w:rsidRDefault="0010146D"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за 2017.</w:t>
            </w:r>
          </w:p>
        </w:tc>
      </w:tr>
      <w:tr w:rsidR="0010146D" w:rsidRPr="00A757B4" w:rsidTr="009927F5">
        <w:trPr>
          <w:trHeight w:val="454"/>
          <w:jc w:val="center"/>
        </w:trPr>
        <w:tc>
          <w:tcPr>
            <w:cnfStyle w:val="001000000000"/>
            <w:tcW w:w="5211" w:type="dxa"/>
            <w:hideMark/>
          </w:tcPr>
          <w:p w:rsidR="0010146D" w:rsidRPr="00A757B4" w:rsidRDefault="0010146D"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Оснивање</w:t>
            </w:r>
          </w:p>
        </w:tc>
        <w:tc>
          <w:tcPr>
            <w:tcW w:w="2104" w:type="dxa"/>
            <w:hideMark/>
          </w:tcPr>
          <w:p w:rsidR="0010146D" w:rsidRPr="00A757B4" w:rsidRDefault="0010146D"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750</w:t>
            </w:r>
          </w:p>
        </w:tc>
        <w:tc>
          <w:tcPr>
            <w:tcW w:w="1584" w:type="dxa"/>
            <w:hideMark/>
          </w:tcPr>
          <w:p w:rsidR="0010146D" w:rsidRPr="00A757B4" w:rsidRDefault="009D68A3" w:rsidP="00BA2AF1">
            <w:pPr>
              <w:spacing w:after="0" w:line="240" w:lineRule="auto"/>
              <w:jc w:val="center"/>
              <w:cnfStyle w:val="000000000000"/>
              <w:rPr>
                <w:rFonts w:ascii="Times New Roman" w:hAnsi="Times New Roman"/>
                <w:color w:val="000000"/>
                <w:lang w:eastAsia="sr-Latn-CS"/>
              </w:rPr>
            </w:pPr>
            <w:r>
              <w:rPr>
                <w:rFonts w:ascii="Times New Roman" w:hAnsi="Times New Roman"/>
                <w:color w:val="000000"/>
                <w:lang w:eastAsia="sr-Latn-CS"/>
              </w:rPr>
              <w:t>9</w:t>
            </w:r>
            <w:r w:rsidR="0010146D" w:rsidRPr="00A757B4">
              <w:rPr>
                <w:rFonts w:ascii="Times New Roman" w:hAnsi="Times New Roman"/>
                <w:color w:val="000000"/>
                <w:lang w:eastAsia="sr-Latn-CS"/>
              </w:rPr>
              <w:t>00</w:t>
            </w:r>
          </w:p>
        </w:tc>
      </w:tr>
      <w:tr w:rsidR="0010146D" w:rsidRPr="00A757B4" w:rsidTr="009927F5">
        <w:trPr>
          <w:trHeight w:val="454"/>
          <w:jc w:val="center"/>
        </w:trPr>
        <w:tc>
          <w:tcPr>
            <w:cnfStyle w:val="001000000000"/>
            <w:tcW w:w="5211" w:type="dxa"/>
            <w:hideMark/>
          </w:tcPr>
          <w:p w:rsidR="0010146D" w:rsidRPr="00A757B4" w:rsidRDefault="0010146D"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Промене</w:t>
            </w:r>
          </w:p>
        </w:tc>
        <w:tc>
          <w:tcPr>
            <w:tcW w:w="2104" w:type="dxa"/>
            <w:hideMark/>
          </w:tcPr>
          <w:p w:rsidR="0010146D" w:rsidRPr="00A757B4" w:rsidRDefault="0010146D"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1.650</w:t>
            </w:r>
          </w:p>
        </w:tc>
        <w:tc>
          <w:tcPr>
            <w:tcW w:w="1584" w:type="dxa"/>
            <w:hideMark/>
          </w:tcPr>
          <w:p w:rsidR="0010146D" w:rsidRPr="00A757B4" w:rsidRDefault="009D68A3" w:rsidP="009D68A3">
            <w:pPr>
              <w:spacing w:after="0" w:line="240" w:lineRule="auto"/>
              <w:jc w:val="center"/>
              <w:cnfStyle w:val="000000000000"/>
              <w:rPr>
                <w:rFonts w:ascii="Times New Roman" w:hAnsi="Times New Roman"/>
                <w:color w:val="000000"/>
                <w:lang w:eastAsia="sr-Latn-CS"/>
              </w:rPr>
            </w:pPr>
            <w:r>
              <w:rPr>
                <w:rFonts w:ascii="Times New Roman" w:hAnsi="Times New Roman"/>
                <w:color w:val="000000"/>
                <w:lang w:eastAsia="sr-Latn-CS"/>
              </w:rPr>
              <w:t>4</w:t>
            </w:r>
            <w:r w:rsidR="0010146D" w:rsidRPr="00A757B4">
              <w:rPr>
                <w:rFonts w:ascii="Times New Roman" w:hAnsi="Times New Roman"/>
                <w:color w:val="000000"/>
                <w:lang w:eastAsia="sr-Latn-CS"/>
              </w:rPr>
              <w:t>.</w:t>
            </w:r>
            <w:r>
              <w:rPr>
                <w:rFonts w:ascii="Times New Roman" w:hAnsi="Times New Roman"/>
                <w:color w:val="000000"/>
                <w:lang w:eastAsia="sr-Latn-CS"/>
              </w:rPr>
              <w:t>5</w:t>
            </w:r>
            <w:r w:rsidR="0010146D" w:rsidRPr="00A757B4">
              <w:rPr>
                <w:rFonts w:ascii="Times New Roman" w:hAnsi="Times New Roman"/>
                <w:color w:val="000000"/>
                <w:lang w:eastAsia="sr-Latn-CS"/>
              </w:rPr>
              <w:t>00</w:t>
            </w:r>
          </w:p>
        </w:tc>
      </w:tr>
      <w:tr w:rsidR="0010146D" w:rsidRPr="00A757B4" w:rsidTr="009927F5">
        <w:trPr>
          <w:trHeight w:val="454"/>
          <w:jc w:val="center"/>
        </w:trPr>
        <w:tc>
          <w:tcPr>
            <w:cnfStyle w:val="001000000000"/>
            <w:tcW w:w="5211" w:type="dxa"/>
            <w:hideMark/>
          </w:tcPr>
          <w:p w:rsidR="0010146D" w:rsidRPr="00A757B4" w:rsidRDefault="0010146D"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Брисање</w:t>
            </w:r>
          </w:p>
        </w:tc>
        <w:tc>
          <w:tcPr>
            <w:tcW w:w="2104" w:type="dxa"/>
            <w:hideMark/>
          </w:tcPr>
          <w:p w:rsidR="0010146D" w:rsidRPr="00A757B4" w:rsidRDefault="0010146D"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125</w:t>
            </w:r>
          </w:p>
        </w:tc>
        <w:tc>
          <w:tcPr>
            <w:tcW w:w="1584" w:type="dxa"/>
            <w:hideMark/>
          </w:tcPr>
          <w:p w:rsidR="0010146D" w:rsidRPr="009D68A3" w:rsidRDefault="0010146D" w:rsidP="009D68A3">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 xml:space="preserve">  1</w:t>
            </w:r>
            <w:r w:rsidR="009D68A3">
              <w:rPr>
                <w:rFonts w:ascii="Times New Roman" w:hAnsi="Times New Roman"/>
                <w:color w:val="000000"/>
                <w:lang w:eastAsia="sr-Latn-CS"/>
              </w:rPr>
              <w:t>50</w:t>
            </w:r>
          </w:p>
        </w:tc>
      </w:tr>
      <w:tr w:rsidR="0010146D" w:rsidRPr="00A757B4" w:rsidTr="009927F5">
        <w:trPr>
          <w:trHeight w:val="454"/>
          <w:jc w:val="center"/>
        </w:trPr>
        <w:tc>
          <w:tcPr>
            <w:cnfStyle w:val="001000000000"/>
            <w:tcW w:w="5211" w:type="dxa"/>
            <w:hideMark/>
          </w:tcPr>
          <w:p w:rsidR="0010146D" w:rsidRPr="00A757B4" w:rsidRDefault="0010146D"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Потврде и уверења</w:t>
            </w:r>
          </w:p>
        </w:tc>
        <w:tc>
          <w:tcPr>
            <w:tcW w:w="2104" w:type="dxa"/>
            <w:hideMark/>
          </w:tcPr>
          <w:p w:rsidR="0010146D" w:rsidRPr="00A757B4" w:rsidRDefault="0010146D"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420</w:t>
            </w:r>
          </w:p>
        </w:tc>
        <w:tc>
          <w:tcPr>
            <w:tcW w:w="1584" w:type="dxa"/>
            <w:hideMark/>
          </w:tcPr>
          <w:p w:rsidR="0010146D" w:rsidRPr="00A757B4" w:rsidRDefault="0010146D"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 xml:space="preserve"> 300</w:t>
            </w:r>
          </w:p>
        </w:tc>
      </w:tr>
      <w:tr w:rsidR="0010146D" w:rsidRPr="00A757B4" w:rsidTr="009927F5">
        <w:trPr>
          <w:trHeight w:val="454"/>
          <w:jc w:val="center"/>
        </w:trPr>
        <w:tc>
          <w:tcPr>
            <w:cnfStyle w:val="001000000000"/>
            <w:tcW w:w="5211" w:type="dxa"/>
            <w:hideMark/>
          </w:tcPr>
          <w:p w:rsidR="0010146D" w:rsidRPr="00A757B4" w:rsidRDefault="0010146D"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Изводи</w:t>
            </w:r>
          </w:p>
        </w:tc>
        <w:tc>
          <w:tcPr>
            <w:tcW w:w="2104" w:type="dxa"/>
            <w:hideMark/>
          </w:tcPr>
          <w:p w:rsidR="0010146D" w:rsidRPr="00A757B4" w:rsidRDefault="0010146D"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325</w:t>
            </w:r>
          </w:p>
        </w:tc>
        <w:tc>
          <w:tcPr>
            <w:tcW w:w="1584" w:type="dxa"/>
            <w:hideMark/>
          </w:tcPr>
          <w:p w:rsidR="0010146D" w:rsidRPr="00A757B4" w:rsidRDefault="0010146D"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 xml:space="preserve">  200</w:t>
            </w:r>
          </w:p>
        </w:tc>
      </w:tr>
      <w:tr w:rsidR="0010146D" w:rsidRPr="00A757B4" w:rsidTr="009927F5">
        <w:trPr>
          <w:cnfStyle w:val="010000000000"/>
          <w:trHeight w:val="454"/>
          <w:jc w:val="center"/>
        </w:trPr>
        <w:tc>
          <w:tcPr>
            <w:cnfStyle w:val="001000000001"/>
            <w:tcW w:w="5211" w:type="dxa"/>
            <w:hideMark/>
          </w:tcPr>
          <w:p w:rsidR="0010146D" w:rsidRPr="00A757B4" w:rsidRDefault="0010146D" w:rsidP="00BA2AF1">
            <w:pPr>
              <w:spacing w:after="0" w:line="240" w:lineRule="auto"/>
              <w:jc w:val="right"/>
              <w:rPr>
                <w:rFonts w:ascii="Times New Roman" w:hAnsi="Times New Roman"/>
                <w:b/>
                <w:i/>
                <w:color w:val="000000"/>
                <w:lang w:eastAsia="sr-Latn-CS"/>
              </w:rPr>
            </w:pPr>
            <w:r w:rsidRPr="00A757B4">
              <w:rPr>
                <w:rFonts w:ascii="Times New Roman" w:hAnsi="Times New Roman"/>
                <w:b/>
                <w:i/>
                <w:color w:val="000000"/>
                <w:lang w:eastAsia="sr-Latn-CS"/>
              </w:rPr>
              <w:t>Свега:</w:t>
            </w:r>
          </w:p>
        </w:tc>
        <w:tc>
          <w:tcPr>
            <w:tcW w:w="2104" w:type="dxa"/>
            <w:hideMark/>
          </w:tcPr>
          <w:p w:rsidR="0010146D" w:rsidRPr="00A757B4" w:rsidRDefault="0010146D"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3.270</w:t>
            </w:r>
          </w:p>
        </w:tc>
        <w:tc>
          <w:tcPr>
            <w:tcW w:w="1584" w:type="dxa"/>
            <w:hideMark/>
          </w:tcPr>
          <w:p w:rsidR="0010146D" w:rsidRPr="009D68A3" w:rsidRDefault="009D68A3" w:rsidP="009D68A3">
            <w:pPr>
              <w:spacing w:after="0" w:line="240" w:lineRule="auto"/>
              <w:jc w:val="center"/>
              <w:cnfStyle w:val="010000000000"/>
              <w:rPr>
                <w:rFonts w:ascii="Times New Roman" w:hAnsi="Times New Roman"/>
                <w:b/>
                <w:i/>
                <w:color w:val="000000"/>
                <w:highlight w:val="yellow"/>
                <w:lang w:eastAsia="sr-Latn-CS"/>
              </w:rPr>
            </w:pPr>
            <w:r>
              <w:rPr>
                <w:rFonts w:ascii="Times New Roman" w:hAnsi="Times New Roman"/>
                <w:b/>
                <w:i/>
                <w:color w:val="000000"/>
                <w:lang w:eastAsia="sr-Latn-CS"/>
              </w:rPr>
              <w:t>6</w:t>
            </w:r>
            <w:r w:rsidR="0010146D" w:rsidRPr="00A757B4">
              <w:rPr>
                <w:rFonts w:ascii="Times New Roman" w:hAnsi="Times New Roman"/>
                <w:b/>
                <w:i/>
                <w:color w:val="000000"/>
                <w:lang w:eastAsia="sr-Latn-CS"/>
              </w:rPr>
              <w:t>.</w:t>
            </w:r>
            <w:r>
              <w:rPr>
                <w:rFonts w:ascii="Times New Roman" w:hAnsi="Times New Roman"/>
                <w:b/>
                <w:i/>
                <w:color w:val="000000"/>
                <w:lang w:eastAsia="sr-Latn-CS"/>
              </w:rPr>
              <w:t>050</w:t>
            </w:r>
          </w:p>
        </w:tc>
      </w:tr>
    </w:tbl>
    <w:p w:rsidR="009927F5" w:rsidRDefault="009927F5" w:rsidP="0010146D">
      <w:pPr>
        <w:spacing w:after="0" w:line="240" w:lineRule="auto"/>
        <w:rPr>
          <w:rFonts w:ascii="Times New Roman" w:hAnsi="Times New Roman"/>
          <w:sz w:val="24"/>
          <w:szCs w:val="24"/>
        </w:rPr>
      </w:pPr>
    </w:p>
    <w:p w:rsidR="0005126A" w:rsidRPr="00A757B4" w:rsidRDefault="009D68A3" w:rsidP="0010146D">
      <w:pPr>
        <w:spacing w:after="0" w:line="240" w:lineRule="auto"/>
        <w:rPr>
          <w:rFonts w:ascii="Times New Roman" w:hAnsi="Times New Roman"/>
          <w:color w:val="A6A6A6" w:themeColor="background1" w:themeShade="A6"/>
        </w:rPr>
      </w:pPr>
      <w:r w:rsidRPr="009D68A3">
        <w:rPr>
          <w:rFonts w:ascii="Times New Roman" w:hAnsi="Times New Roman"/>
          <w:sz w:val="24"/>
          <w:szCs w:val="24"/>
        </w:rPr>
        <w:t>У 2017. години се очекује повећани број пријава усклађивања са новим Законом о спорту који ће утицати на висину прихода јер се усклађивање, од 16.02.2017. године, врши уз накнаду. За захтеве, изводе и потврде се очекује пад броја пријава посебно пријава за извод и за издавање потврда услед ступања на снагу новог Закона о општем управном поступку који обавезује Агенцију на доставу регистрованих података државним органима без накнаде. У односу на напред наведено очекивани приходи у 2017. години ће бити на нивоу остварених прихода у 2016. години.</w:t>
      </w:r>
    </w:p>
    <w:p w:rsidR="00A4498B" w:rsidRPr="00A757B4" w:rsidRDefault="00A4498B" w:rsidP="00FE61BA">
      <w:pPr>
        <w:spacing w:after="0" w:line="240" w:lineRule="auto"/>
        <w:rPr>
          <w:rFonts w:ascii="Times New Roman" w:hAnsi="Times New Roman"/>
          <w:color w:val="000000" w:themeColor="text1"/>
        </w:rPr>
      </w:pPr>
    </w:p>
    <w:p w:rsidR="0010146D" w:rsidRPr="00A757B4" w:rsidRDefault="0005126A" w:rsidP="005113C5">
      <w:pPr>
        <w:numPr>
          <w:ilvl w:val="0"/>
          <w:numId w:val="25"/>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lastRenderedPageBreak/>
        <w:t xml:space="preserve"> </w:t>
      </w:r>
      <w:r w:rsidR="0010146D" w:rsidRPr="00A757B4">
        <w:rPr>
          <w:rFonts w:ascii="Times New Roman" w:hAnsi="Times New Roman"/>
          <w:color w:val="000000" w:themeColor="text1"/>
        </w:rPr>
        <w:t>Скенирање и архивирање</w:t>
      </w:r>
      <w:r w:rsidRPr="00A757B4">
        <w:rPr>
          <w:rFonts w:ascii="Times New Roman" w:hAnsi="Times New Roman"/>
          <w:color w:val="000000" w:themeColor="text1"/>
        </w:rPr>
        <w:t xml:space="preserve"> </w:t>
      </w:r>
    </w:p>
    <w:p w:rsidR="0010146D" w:rsidRPr="00A757B4" w:rsidRDefault="0010146D" w:rsidP="0010146D">
      <w:pPr>
        <w:spacing w:after="0" w:line="240" w:lineRule="auto"/>
        <w:jc w:val="left"/>
        <w:rPr>
          <w:rFonts w:ascii="Times New Roman" w:hAnsi="Times New Roman"/>
        </w:rPr>
      </w:pPr>
    </w:p>
    <w:p w:rsidR="0010146D" w:rsidRPr="00A757B4" w:rsidRDefault="0010146D" w:rsidP="005700CE">
      <w:pPr>
        <w:spacing w:after="0" w:line="240" w:lineRule="auto"/>
        <w:rPr>
          <w:rFonts w:ascii="Times New Roman" w:hAnsi="Times New Roman"/>
          <w:color w:val="000000" w:themeColor="text1"/>
        </w:rPr>
      </w:pPr>
      <w:r w:rsidRPr="00A757B4">
        <w:rPr>
          <w:rFonts w:ascii="Times New Roman" w:hAnsi="Times New Roman"/>
        </w:rPr>
        <w:t>У 2017. години ће се вршити скенирање предмета предатих у Агенцији. У односу на очекивани број пријава биће потребно скенирати око 4.400 предмета који ће у просеку имати 15 листова. Поступак архивирања ће се такође односити само на предмете који дневно пристижу у Агенцију односно очекује се око 4.400 предмета за архивирање.</w:t>
      </w:r>
    </w:p>
    <w:p w:rsidR="0010146D" w:rsidRPr="00A757B4" w:rsidRDefault="0010146D" w:rsidP="0010146D">
      <w:pPr>
        <w:spacing w:after="0" w:line="240" w:lineRule="auto"/>
        <w:jc w:val="left"/>
        <w:rPr>
          <w:rFonts w:ascii="Times New Roman" w:hAnsi="Times New Roman"/>
          <w:color w:val="000000" w:themeColor="text1"/>
        </w:rPr>
      </w:pPr>
    </w:p>
    <w:p w:rsidR="0005126A" w:rsidRPr="00A757B4" w:rsidRDefault="0005126A" w:rsidP="005113C5">
      <w:pPr>
        <w:numPr>
          <w:ilvl w:val="0"/>
          <w:numId w:val="25"/>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Остале активности</w:t>
      </w:r>
    </w:p>
    <w:p w:rsidR="00A4498B" w:rsidRPr="00A757B4" w:rsidRDefault="00A4498B" w:rsidP="00FE61BA">
      <w:pPr>
        <w:pStyle w:val="ListParagraph"/>
        <w:spacing w:after="0" w:line="240" w:lineRule="auto"/>
        <w:ind w:left="0"/>
        <w:rPr>
          <w:rFonts w:ascii="Times New Roman" w:hAnsi="Times New Roman"/>
          <w:color w:val="000000" w:themeColor="text1"/>
        </w:rPr>
      </w:pPr>
    </w:p>
    <w:p w:rsidR="002B26E8" w:rsidRPr="00A757B4" w:rsidRDefault="0010146D" w:rsidP="00FE61BA">
      <w:pPr>
        <w:pStyle w:val="ListParagraph"/>
        <w:spacing w:after="0" w:line="240" w:lineRule="auto"/>
        <w:ind w:left="0"/>
        <w:rPr>
          <w:rFonts w:ascii="Times New Roman" w:hAnsi="Times New Roman"/>
          <w:color w:val="000000" w:themeColor="text1"/>
          <w:sz w:val="24"/>
          <w:szCs w:val="24"/>
        </w:rPr>
      </w:pPr>
      <w:r w:rsidRPr="00A757B4">
        <w:rPr>
          <w:rFonts w:ascii="Times New Roman" w:hAnsi="Times New Roman"/>
        </w:rPr>
        <w:t>У 2017. години ће се радити на даљем убрзању процеса оснивања као и на обуци и едукацији запослених у регистру за послове електронске управе.</w:t>
      </w:r>
    </w:p>
    <w:p w:rsidR="00024F66" w:rsidRPr="00A757B4" w:rsidRDefault="00024F66" w:rsidP="00FE61BA">
      <w:pPr>
        <w:spacing w:after="0" w:line="240" w:lineRule="auto"/>
        <w:rPr>
          <w:rFonts w:ascii="Times New Roman" w:hAnsi="Times New Roman"/>
          <w:color w:val="000000" w:themeColor="text1"/>
        </w:rPr>
      </w:pPr>
    </w:p>
    <w:p w:rsidR="00D41953" w:rsidRPr="00A757B4" w:rsidRDefault="00D41953"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61" w:name="_Toc438113790"/>
      <w:bookmarkStart w:id="62" w:name="_Toc468784777"/>
      <w:r w:rsidRPr="00A757B4">
        <w:rPr>
          <w:rFonts w:ascii="Times New Roman" w:hAnsi="Times New Roman"/>
          <w:color w:val="000000" w:themeColor="text1"/>
          <w:sz w:val="22"/>
          <w:szCs w:val="22"/>
        </w:rPr>
        <w:t xml:space="preserve">Регистар </w:t>
      </w:r>
      <w:r w:rsidR="00D625D1" w:rsidRPr="00A757B4">
        <w:rPr>
          <w:rFonts w:ascii="Times New Roman" w:hAnsi="Times New Roman"/>
          <w:color w:val="000000" w:themeColor="text1"/>
          <w:sz w:val="22"/>
          <w:szCs w:val="22"/>
        </w:rPr>
        <w:t xml:space="preserve">привредних </w:t>
      </w:r>
      <w:r w:rsidRPr="00A757B4">
        <w:rPr>
          <w:rFonts w:ascii="Times New Roman" w:hAnsi="Times New Roman"/>
          <w:color w:val="000000" w:themeColor="text1"/>
          <w:sz w:val="22"/>
          <w:szCs w:val="22"/>
        </w:rPr>
        <w:t>комора</w:t>
      </w:r>
      <w:bookmarkEnd w:id="61"/>
      <w:r w:rsidR="00D625D1" w:rsidRPr="00A757B4">
        <w:rPr>
          <w:rFonts w:ascii="Times New Roman" w:hAnsi="Times New Roman"/>
          <w:color w:val="000000" w:themeColor="text1"/>
          <w:sz w:val="22"/>
          <w:szCs w:val="22"/>
        </w:rPr>
        <w:t xml:space="preserve"> и представништава страних привредних комора</w:t>
      </w:r>
      <w:bookmarkEnd w:id="62"/>
    </w:p>
    <w:p w:rsidR="00A4498B" w:rsidRPr="00A757B4" w:rsidRDefault="00A4498B" w:rsidP="00FE61BA">
      <w:pPr>
        <w:spacing w:after="0" w:line="240" w:lineRule="auto"/>
        <w:ind w:left="1080"/>
        <w:jc w:val="left"/>
        <w:rPr>
          <w:rFonts w:ascii="Times New Roman" w:hAnsi="Times New Roman"/>
          <w:color w:val="000000" w:themeColor="text1"/>
        </w:rPr>
      </w:pPr>
    </w:p>
    <w:p w:rsidR="000F5525" w:rsidRPr="00A757B4" w:rsidRDefault="00D625D1" w:rsidP="005113C5">
      <w:pPr>
        <w:numPr>
          <w:ilvl w:val="0"/>
          <w:numId w:val="26"/>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Постигнути резултати у 2016</w:t>
      </w:r>
      <w:r w:rsidR="000F5525" w:rsidRPr="00A757B4">
        <w:rPr>
          <w:rFonts w:ascii="Times New Roman" w:hAnsi="Times New Roman"/>
          <w:color w:val="000000" w:themeColor="text1"/>
        </w:rPr>
        <w:t xml:space="preserve">. години </w:t>
      </w:r>
    </w:p>
    <w:p w:rsidR="00A4498B" w:rsidRPr="00A757B4" w:rsidRDefault="00A4498B" w:rsidP="00FE61BA">
      <w:pPr>
        <w:spacing w:after="0" w:line="240" w:lineRule="auto"/>
        <w:rPr>
          <w:rFonts w:ascii="Times New Roman" w:hAnsi="Times New Roman"/>
          <w:color w:val="000000" w:themeColor="text1"/>
        </w:rPr>
      </w:pPr>
    </w:p>
    <w:p w:rsidR="00D625D1" w:rsidRPr="00A757B4" w:rsidRDefault="00D625D1" w:rsidP="00D625D1">
      <w:pPr>
        <w:pStyle w:val="NormalWeb"/>
        <w:spacing w:before="0" w:beforeAutospacing="0" w:after="0" w:afterAutospacing="0"/>
        <w:rPr>
          <w:rFonts w:ascii="Times New Roman" w:hAnsi="Times New Roman" w:cs="Times New Roman"/>
          <w:sz w:val="22"/>
          <w:szCs w:val="22"/>
        </w:rPr>
      </w:pPr>
      <w:r w:rsidRPr="00A757B4">
        <w:rPr>
          <w:rFonts w:ascii="Times New Roman" w:hAnsi="Times New Roman" w:cs="Times New Roman"/>
          <w:sz w:val="22"/>
          <w:szCs w:val="22"/>
        </w:rPr>
        <w:t>Законом о привредним коморама („Сл. Гласник РС</w:t>
      </w:r>
      <w:r w:rsidR="001559D7">
        <w:rPr>
          <w:rFonts w:ascii="Times New Roman" w:hAnsi="Times New Roman" w:cs="Times New Roman"/>
          <w:sz w:val="22"/>
          <w:szCs w:val="22"/>
        </w:rPr>
        <w:t>”</w:t>
      </w:r>
      <w:r w:rsidRPr="00A757B4">
        <w:rPr>
          <w:rFonts w:ascii="Times New Roman" w:hAnsi="Times New Roman" w:cs="Times New Roman"/>
          <w:sz w:val="22"/>
          <w:szCs w:val="22"/>
        </w:rPr>
        <w:t xml:space="preserve">, бр. 112/15) установљен је Регистар привредних комора и Регистар представништава страних привредних комора који је поверен Агенцији за привредне регистре. </w:t>
      </w:r>
    </w:p>
    <w:p w:rsidR="00D625D1" w:rsidRPr="00A757B4" w:rsidRDefault="00D625D1" w:rsidP="00D625D1">
      <w:pPr>
        <w:pStyle w:val="NormalWeb"/>
        <w:spacing w:before="0" w:beforeAutospacing="0" w:after="0" w:afterAutospacing="0"/>
        <w:rPr>
          <w:rFonts w:ascii="Times New Roman" w:hAnsi="Times New Roman" w:cs="Times New Roman"/>
          <w:sz w:val="22"/>
          <w:szCs w:val="22"/>
        </w:rPr>
      </w:pPr>
    </w:p>
    <w:p w:rsidR="000F5525" w:rsidRPr="00A757B4" w:rsidRDefault="00D625D1" w:rsidP="00D625D1">
      <w:pPr>
        <w:spacing w:after="0" w:line="240" w:lineRule="auto"/>
        <w:rPr>
          <w:rFonts w:ascii="Times New Roman" w:hAnsi="Times New Roman"/>
          <w:color w:val="A6A6A6" w:themeColor="background1" w:themeShade="A6"/>
        </w:rPr>
      </w:pPr>
      <w:r w:rsidRPr="00A757B4">
        <w:rPr>
          <w:rFonts w:ascii="Times New Roman" w:hAnsi="Times New Roman"/>
        </w:rPr>
        <w:t>У периоду  01.01.2016-30.09.2016. године, овом Регистру поднето је 25 захтева за упис оснивања, промене и брисања података, као и захтева за издавање извода уверења и потврда. У Регистар представништава страних привредних комора није уписано нити једно представништво. У овом периоду није поднета нити једна жалба на одлуке регистратора. На дан 30.09.2016. године у Регистру је уписано 29 привредних комора.</w:t>
      </w:r>
      <w:r w:rsidR="000F5525" w:rsidRPr="00A757B4">
        <w:rPr>
          <w:rFonts w:ascii="Times New Roman" w:hAnsi="Times New Roman"/>
          <w:color w:val="A6A6A6" w:themeColor="background1" w:themeShade="A6"/>
        </w:rPr>
        <w:t xml:space="preserve"> </w:t>
      </w:r>
    </w:p>
    <w:p w:rsidR="00A4498B" w:rsidRPr="00A757B4" w:rsidRDefault="00A4498B" w:rsidP="00FE61BA">
      <w:pPr>
        <w:spacing w:after="0" w:line="240" w:lineRule="auto"/>
        <w:rPr>
          <w:rFonts w:ascii="Times New Roman" w:hAnsi="Times New Roman"/>
          <w:color w:val="000000" w:themeColor="text1"/>
        </w:rPr>
      </w:pPr>
    </w:p>
    <w:p w:rsidR="000F5525" w:rsidRPr="00A757B4" w:rsidRDefault="000F5525" w:rsidP="005113C5">
      <w:pPr>
        <w:numPr>
          <w:ilvl w:val="0"/>
          <w:numId w:val="26"/>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План рада за 201</w:t>
      </w:r>
      <w:r w:rsidR="00D625D1" w:rsidRPr="00A757B4">
        <w:rPr>
          <w:rFonts w:ascii="Times New Roman" w:hAnsi="Times New Roman"/>
          <w:color w:val="000000" w:themeColor="text1"/>
        </w:rPr>
        <w:t>7</w:t>
      </w:r>
      <w:r w:rsidRPr="00A757B4">
        <w:rPr>
          <w:rFonts w:ascii="Times New Roman" w:hAnsi="Times New Roman"/>
          <w:color w:val="000000" w:themeColor="text1"/>
        </w:rPr>
        <w:t>. годину</w:t>
      </w:r>
    </w:p>
    <w:p w:rsidR="00A4498B" w:rsidRPr="00A757B4" w:rsidRDefault="00A4498B" w:rsidP="00FE61BA">
      <w:pPr>
        <w:spacing w:after="0" w:line="240" w:lineRule="auto"/>
        <w:rPr>
          <w:rFonts w:ascii="Times New Roman" w:hAnsi="Times New Roman"/>
          <w:color w:val="000000" w:themeColor="text1"/>
        </w:rPr>
      </w:pPr>
    </w:p>
    <w:p w:rsidR="00D625D1" w:rsidRPr="00A757B4" w:rsidRDefault="00D625D1" w:rsidP="00D625D1">
      <w:pPr>
        <w:spacing w:after="0" w:line="240" w:lineRule="auto"/>
        <w:rPr>
          <w:rFonts w:ascii="Times New Roman" w:hAnsi="Times New Roman"/>
        </w:rPr>
      </w:pPr>
      <w:r w:rsidRPr="00A757B4">
        <w:rPr>
          <w:rFonts w:ascii="Times New Roman" w:hAnsi="Times New Roman"/>
        </w:rPr>
        <w:t>Табеларни приказ примљених захтева у 2016. години у односу на очекивани број захтева у 2017. години:</w:t>
      </w:r>
    </w:p>
    <w:p w:rsidR="00D625D1" w:rsidRPr="00A757B4" w:rsidRDefault="00D625D1" w:rsidP="00D625D1">
      <w:pPr>
        <w:spacing w:after="0" w:line="240" w:lineRule="auto"/>
        <w:ind w:left="900"/>
        <w:rPr>
          <w:rFonts w:ascii="Times New Roman" w:hAnsi="Times New Roman"/>
        </w:rPr>
      </w:pPr>
    </w:p>
    <w:tbl>
      <w:tblPr>
        <w:tblStyle w:val="MediumList21"/>
        <w:tblW w:w="9041" w:type="dxa"/>
        <w:jc w:val="center"/>
        <w:tblInd w:w="-2501" w:type="dxa"/>
        <w:tblLayout w:type="fixed"/>
        <w:tblLook w:val="06E0"/>
      </w:tblPr>
      <w:tblGrid>
        <w:gridCol w:w="5353"/>
        <w:gridCol w:w="2104"/>
        <w:gridCol w:w="1584"/>
      </w:tblGrid>
      <w:tr w:rsidR="00D625D1" w:rsidRPr="00A757B4" w:rsidTr="00CE2085">
        <w:trPr>
          <w:cnfStyle w:val="100000000000"/>
          <w:trHeight w:val="454"/>
          <w:jc w:val="center"/>
        </w:trPr>
        <w:tc>
          <w:tcPr>
            <w:cnfStyle w:val="001000000100"/>
            <w:tcW w:w="5353" w:type="dxa"/>
            <w:hideMark/>
          </w:tcPr>
          <w:p w:rsidR="00D625D1" w:rsidRPr="00A757B4" w:rsidRDefault="00D625D1" w:rsidP="00BA2AF1">
            <w:pPr>
              <w:spacing w:after="0" w:line="240" w:lineRule="auto"/>
              <w:jc w:val="center"/>
              <w:rPr>
                <w:rFonts w:ascii="Times New Roman" w:hAnsi="Times New Roman"/>
                <w:b/>
                <w:i/>
                <w:color w:val="000000"/>
                <w:lang w:eastAsia="sr-Latn-CS"/>
              </w:rPr>
            </w:pPr>
            <w:r w:rsidRPr="00A757B4">
              <w:rPr>
                <w:rFonts w:ascii="Times New Roman" w:hAnsi="Times New Roman"/>
                <w:b/>
                <w:i/>
                <w:color w:val="000000"/>
                <w:lang w:eastAsia="sr-Latn-CS"/>
              </w:rPr>
              <w:t>Врста услуге</w:t>
            </w:r>
          </w:p>
        </w:tc>
        <w:tc>
          <w:tcPr>
            <w:tcW w:w="2104" w:type="dxa"/>
            <w:hideMark/>
          </w:tcPr>
          <w:p w:rsidR="00D625D1" w:rsidRPr="00A757B4" w:rsidRDefault="00D625D1"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Број захтева </w:t>
            </w:r>
          </w:p>
          <w:p w:rsidR="00D625D1" w:rsidRPr="00A757B4" w:rsidRDefault="00D625D1"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 xml:space="preserve">2016. </w:t>
            </w:r>
          </w:p>
        </w:tc>
        <w:tc>
          <w:tcPr>
            <w:tcW w:w="1584" w:type="dxa"/>
            <w:hideMark/>
          </w:tcPr>
          <w:p w:rsidR="00D625D1" w:rsidRPr="00A757B4" w:rsidRDefault="00D625D1"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Број захтева</w:t>
            </w:r>
          </w:p>
          <w:p w:rsidR="00D625D1" w:rsidRPr="00A757B4" w:rsidRDefault="00D625D1" w:rsidP="00BA2AF1">
            <w:pPr>
              <w:spacing w:after="0" w:line="240" w:lineRule="auto"/>
              <w:jc w:val="center"/>
              <w:cnfStyle w:val="100000000000"/>
              <w:rPr>
                <w:rFonts w:ascii="Times New Roman" w:hAnsi="Times New Roman"/>
                <w:b/>
                <w:i/>
                <w:color w:val="000000"/>
                <w:lang w:eastAsia="sr-Latn-CS"/>
              </w:rPr>
            </w:pPr>
            <w:r w:rsidRPr="00A757B4">
              <w:rPr>
                <w:rFonts w:ascii="Times New Roman" w:hAnsi="Times New Roman"/>
                <w:b/>
                <w:i/>
                <w:color w:val="000000"/>
                <w:lang w:eastAsia="sr-Latn-CS"/>
              </w:rPr>
              <w:t>за 2017.</w:t>
            </w:r>
          </w:p>
        </w:tc>
      </w:tr>
      <w:tr w:rsidR="00D625D1" w:rsidRPr="00A757B4" w:rsidTr="00CE2085">
        <w:trPr>
          <w:trHeight w:val="454"/>
          <w:jc w:val="center"/>
        </w:trPr>
        <w:tc>
          <w:tcPr>
            <w:cnfStyle w:val="001000000000"/>
            <w:tcW w:w="5353" w:type="dxa"/>
            <w:hideMark/>
          </w:tcPr>
          <w:p w:rsidR="00D625D1" w:rsidRPr="00A757B4" w:rsidRDefault="00D625D1"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Оснивање</w:t>
            </w:r>
          </w:p>
        </w:tc>
        <w:tc>
          <w:tcPr>
            <w:tcW w:w="210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2</w:t>
            </w:r>
          </w:p>
        </w:tc>
        <w:tc>
          <w:tcPr>
            <w:tcW w:w="158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3</w:t>
            </w:r>
          </w:p>
        </w:tc>
      </w:tr>
      <w:tr w:rsidR="00D625D1" w:rsidRPr="00A757B4" w:rsidTr="00CE2085">
        <w:trPr>
          <w:trHeight w:val="454"/>
          <w:jc w:val="center"/>
        </w:trPr>
        <w:tc>
          <w:tcPr>
            <w:cnfStyle w:val="001000000000"/>
            <w:tcW w:w="5353" w:type="dxa"/>
            <w:hideMark/>
          </w:tcPr>
          <w:p w:rsidR="00D625D1" w:rsidRPr="00A757B4" w:rsidRDefault="00D625D1"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Промене</w:t>
            </w:r>
          </w:p>
        </w:tc>
        <w:tc>
          <w:tcPr>
            <w:tcW w:w="210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12</w:t>
            </w:r>
          </w:p>
        </w:tc>
        <w:tc>
          <w:tcPr>
            <w:tcW w:w="158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8</w:t>
            </w:r>
          </w:p>
        </w:tc>
      </w:tr>
      <w:tr w:rsidR="00D625D1" w:rsidRPr="00A757B4" w:rsidTr="00CE2085">
        <w:trPr>
          <w:trHeight w:val="454"/>
          <w:jc w:val="center"/>
        </w:trPr>
        <w:tc>
          <w:tcPr>
            <w:cnfStyle w:val="001000000000"/>
            <w:tcW w:w="5353" w:type="dxa"/>
            <w:hideMark/>
          </w:tcPr>
          <w:p w:rsidR="00D625D1" w:rsidRPr="00A757B4" w:rsidRDefault="00D625D1"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Брисање</w:t>
            </w:r>
          </w:p>
        </w:tc>
        <w:tc>
          <w:tcPr>
            <w:tcW w:w="210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17</w:t>
            </w:r>
          </w:p>
        </w:tc>
        <w:tc>
          <w:tcPr>
            <w:tcW w:w="158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w:t>
            </w:r>
          </w:p>
        </w:tc>
      </w:tr>
      <w:tr w:rsidR="00D625D1" w:rsidRPr="00A757B4" w:rsidTr="00CE2085">
        <w:trPr>
          <w:trHeight w:val="454"/>
          <w:jc w:val="center"/>
        </w:trPr>
        <w:tc>
          <w:tcPr>
            <w:cnfStyle w:val="001000000000"/>
            <w:tcW w:w="5353" w:type="dxa"/>
            <w:hideMark/>
          </w:tcPr>
          <w:p w:rsidR="00D625D1" w:rsidRPr="00A757B4" w:rsidRDefault="00D625D1"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Потврде и уверења</w:t>
            </w:r>
          </w:p>
        </w:tc>
        <w:tc>
          <w:tcPr>
            <w:tcW w:w="210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w:t>
            </w:r>
          </w:p>
        </w:tc>
        <w:tc>
          <w:tcPr>
            <w:tcW w:w="158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w:t>
            </w:r>
          </w:p>
        </w:tc>
      </w:tr>
      <w:tr w:rsidR="00D625D1" w:rsidRPr="00A757B4" w:rsidTr="00CE2085">
        <w:trPr>
          <w:trHeight w:val="454"/>
          <w:jc w:val="center"/>
        </w:trPr>
        <w:tc>
          <w:tcPr>
            <w:cnfStyle w:val="001000000000"/>
            <w:tcW w:w="5353" w:type="dxa"/>
            <w:hideMark/>
          </w:tcPr>
          <w:p w:rsidR="00D625D1" w:rsidRPr="00A757B4" w:rsidRDefault="00D625D1" w:rsidP="00BA2AF1">
            <w:pPr>
              <w:spacing w:after="0" w:line="240" w:lineRule="auto"/>
              <w:rPr>
                <w:rFonts w:ascii="Times New Roman" w:hAnsi="Times New Roman"/>
                <w:color w:val="000000"/>
                <w:lang w:eastAsia="sr-Latn-CS"/>
              </w:rPr>
            </w:pPr>
            <w:r w:rsidRPr="00A757B4">
              <w:rPr>
                <w:rFonts w:ascii="Times New Roman" w:hAnsi="Times New Roman"/>
                <w:color w:val="000000"/>
                <w:lang w:eastAsia="sr-Latn-CS"/>
              </w:rPr>
              <w:t>Изводи</w:t>
            </w:r>
          </w:p>
        </w:tc>
        <w:tc>
          <w:tcPr>
            <w:tcW w:w="210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14</w:t>
            </w:r>
          </w:p>
        </w:tc>
        <w:tc>
          <w:tcPr>
            <w:tcW w:w="1584" w:type="dxa"/>
            <w:hideMark/>
          </w:tcPr>
          <w:p w:rsidR="00D625D1" w:rsidRPr="00A757B4" w:rsidRDefault="00D625D1" w:rsidP="00BA2AF1">
            <w:pPr>
              <w:spacing w:after="0" w:line="240" w:lineRule="auto"/>
              <w:jc w:val="center"/>
              <w:cnfStyle w:val="000000000000"/>
              <w:rPr>
                <w:rFonts w:ascii="Times New Roman" w:hAnsi="Times New Roman"/>
                <w:color w:val="000000"/>
                <w:lang w:eastAsia="sr-Latn-CS"/>
              </w:rPr>
            </w:pPr>
            <w:r w:rsidRPr="00A757B4">
              <w:rPr>
                <w:rFonts w:ascii="Times New Roman" w:hAnsi="Times New Roman"/>
                <w:color w:val="000000"/>
                <w:lang w:eastAsia="sr-Latn-CS"/>
              </w:rPr>
              <w:t>5</w:t>
            </w:r>
          </w:p>
        </w:tc>
      </w:tr>
      <w:tr w:rsidR="00D625D1" w:rsidRPr="00A757B4" w:rsidTr="00CE2085">
        <w:trPr>
          <w:cnfStyle w:val="010000000000"/>
          <w:trHeight w:val="454"/>
          <w:jc w:val="center"/>
        </w:trPr>
        <w:tc>
          <w:tcPr>
            <w:cnfStyle w:val="001000000001"/>
            <w:tcW w:w="5353" w:type="dxa"/>
            <w:hideMark/>
          </w:tcPr>
          <w:p w:rsidR="00D625D1" w:rsidRPr="00A757B4" w:rsidRDefault="00D625D1" w:rsidP="00BA2AF1">
            <w:pPr>
              <w:spacing w:after="0" w:line="240" w:lineRule="auto"/>
              <w:jc w:val="right"/>
              <w:rPr>
                <w:rFonts w:ascii="Times New Roman" w:hAnsi="Times New Roman"/>
                <w:b/>
                <w:i/>
                <w:color w:val="000000"/>
                <w:lang w:eastAsia="sr-Latn-CS"/>
              </w:rPr>
            </w:pPr>
            <w:r w:rsidRPr="00A757B4">
              <w:rPr>
                <w:rFonts w:ascii="Times New Roman" w:hAnsi="Times New Roman"/>
                <w:b/>
                <w:i/>
                <w:color w:val="000000"/>
                <w:lang w:eastAsia="sr-Latn-CS"/>
              </w:rPr>
              <w:t>Свега:</w:t>
            </w:r>
          </w:p>
        </w:tc>
        <w:tc>
          <w:tcPr>
            <w:tcW w:w="2104" w:type="dxa"/>
            <w:hideMark/>
          </w:tcPr>
          <w:p w:rsidR="00D625D1" w:rsidRPr="00A757B4" w:rsidRDefault="00D625D1"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45</w:t>
            </w:r>
          </w:p>
        </w:tc>
        <w:tc>
          <w:tcPr>
            <w:tcW w:w="1584" w:type="dxa"/>
            <w:hideMark/>
          </w:tcPr>
          <w:p w:rsidR="00D625D1" w:rsidRPr="00A757B4" w:rsidRDefault="00D625D1" w:rsidP="00BA2AF1">
            <w:pPr>
              <w:spacing w:after="0" w:line="240" w:lineRule="auto"/>
              <w:jc w:val="center"/>
              <w:cnfStyle w:val="010000000000"/>
              <w:rPr>
                <w:rFonts w:ascii="Times New Roman" w:hAnsi="Times New Roman"/>
                <w:b/>
                <w:i/>
                <w:color w:val="000000"/>
                <w:highlight w:val="yellow"/>
                <w:lang w:eastAsia="sr-Latn-CS"/>
              </w:rPr>
            </w:pPr>
            <w:r w:rsidRPr="00A757B4">
              <w:rPr>
                <w:rFonts w:ascii="Times New Roman" w:hAnsi="Times New Roman"/>
                <w:b/>
                <w:i/>
                <w:color w:val="000000"/>
                <w:lang w:eastAsia="sr-Latn-CS"/>
              </w:rPr>
              <w:t>16</w:t>
            </w:r>
          </w:p>
        </w:tc>
      </w:tr>
    </w:tbl>
    <w:p w:rsidR="00D625D1" w:rsidRPr="00A757B4" w:rsidRDefault="00D625D1" w:rsidP="00D625D1">
      <w:pPr>
        <w:spacing w:after="0" w:line="240" w:lineRule="auto"/>
        <w:rPr>
          <w:rFonts w:ascii="Times New Roman" w:hAnsi="Times New Roman"/>
        </w:rPr>
      </w:pPr>
    </w:p>
    <w:p w:rsidR="00D625D1" w:rsidRPr="00A757B4" w:rsidRDefault="00D625D1" w:rsidP="00D625D1">
      <w:pPr>
        <w:spacing w:after="0" w:line="240" w:lineRule="auto"/>
        <w:rPr>
          <w:rFonts w:ascii="Times New Roman" w:hAnsi="Times New Roman"/>
        </w:rPr>
      </w:pPr>
      <w:r w:rsidRPr="00A757B4">
        <w:rPr>
          <w:rFonts w:ascii="Times New Roman" w:hAnsi="Times New Roman"/>
        </w:rPr>
        <w:t xml:space="preserve">У следећој години се очекује пад броја захтева у односу на 2016. годину, обзиром да ће се смањити број регистрованих комора на основу одредби Закона о привредним коморама који прописује припајање 17 регионалних привредних комора Привредној комори Србије. </w:t>
      </w:r>
    </w:p>
    <w:p w:rsidR="00D625D1" w:rsidRPr="00A757B4" w:rsidRDefault="00D625D1" w:rsidP="00D625D1">
      <w:pPr>
        <w:spacing w:after="0" w:line="240" w:lineRule="auto"/>
        <w:rPr>
          <w:rFonts w:ascii="Times New Roman" w:hAnsi="Times New Roman"/>
        </w:rPr>
      </w:pPr>
    </w:p>
    <w:p w:rsidR="000F5525" w:rsidRPr="00A757B4" w:rsidRDefault="00D625D1" w:rsidP="00D625D1">
      <w:pPr>
        <w:spacing w:after="0" w:line="240" w:lineRule="auto"/>
        <w:rPr>
          <w:rFonts w:ascii="Times New Roman" w:hAnsi="Times New Roman"/>
          <w:color w:val="A6A6A6" w:themeColor="background1" w:themeShade="A6"/>
        </w:rPr>
      </w:pPr>
      <w:r w:rsidRPr="00A757B4">
        <w:rPr>
          <w:rFonts w:ascii="Times New Roman" w:hAnsi="Times New Roman"/>
        </w:rPr>
        <w:t>У 2017.</w:t>
      </w:r>
      <w:r w:rsidR="006A2845" w:rsidRPr="00A757B4">
        <w:rPr>
          <w:rFonts w:ascii="Times New Roman" w:hAnsi="Times New Roman"/>
        </w:rPr>
        <w:t xml:space="preserve"> </w:t>
      </w:r>
      <w:r w:rsidRPr="00A757B4">
        <w:rPr>
          <w:rFonts w:ascii="Times New Roman" w:hAnsi="Times New Roman"/>
        </w:rPr>
        <w:t>години ће се завршити поступак на развијању ове апликације и очекује се да ће све функционалности бити успостављене у другом кварталу 2016. године. У том периоду се очекује да се ће уградити апликативна решења за преглед скениране документације, поступак по жалби и резервација назива.</w:t>
      </w:r>
    </w:p>
    <w:p w:rsidR="000F5525" w:rsidRPr="00A757B4" w:rsidRDefault="000F5525" w:rsidP="00FE61BA">
      <w:pPr>
        <w:spacing w:after="0" w:line="240" w:lineRule="auto"/>
        <w:rPr>
          <w:rFonts w:ascii="Times New Roman" w:hAnsi="Times New Roman"/>
          <w:color w:val="000000" w:themeColor="text1"/>
        </w:rPr>
      </w:pPr>
    </w:p>
    <w:p w:rsidR="00FA689A" w:rsidRDefault="00FA689A">
      <w:pPr>
        <w:spacing w:after="0" w:line="240" w:lineRule="auto"/>
        <w:jc w:val="left"/>
        <w:rPr>
          <w:rFonts w:ascii="Times New Roman" w:hAnsi="Times New Roman"/>
          <w:color w:val="000000" w:themeColor="text1"/>
        </w:rPr>
      </w:pPr>
      <w:r>
        <w:rPr>
          <w:rFonts w:ascii="Times New Roman" w:hAnsi="Times New Roman"/>
          <w:color w:val="000000" w:themeColor="text1"/>
        </w:rPr>
        <w:br w:type="page"/>
      </w:r>
    </w:p>
    <w:p w:rsidR="00D625D1" w:rsidRPr="00A757B4" w:rsidRDefault="000F5525" w:rsidP="005113C5">
      <w:pPr>
        <w:numPr>
          <w:ilvl w:val="0"/>
          <w:numId w:val="26"/>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lastRenderedPageBreak/>
        <w:t xml:space="preserve">  </w:t>
      </w:r>
      <w:r w:rsidR="00D625D1" w:rsidRPr="00A757B4">
        <w:rPr>
          <w:rFonts w:ascii="Times New Roman" w:hAnsi="Times New Roman"/>
          <w:color w:val="000000" w:themeColor="text1"/>
        </w:rPr>
        <w:t xml:space="preserve">Скенирање и архивирање </w:t>
      </w:r>
    </w:p>
    <w:p w:rsidR="00D625D1" w:rsidRPr="00A757B4" w:rsidRDefault="00D625D1" w:rsidP="00D625D1">
      <w:pPr>
        <w:spacing w:after="0" w:line="240" w:lineRule="auto"/>
        <w:jc w:val="left"/>
        <w:rPr>
          <w:rFonts w:ascii="Times New Roman" w:hAnsi="Times New Roman"/>
          <w:color w:val="000000" w:themeColor="text1"/>
        </w:rPr>
      </w:pPr>
    </w:p>
    <w:p w:rsidR="00D625D1" w:rsidRPr="00A757B4" w:rsidRDefault="00D625D1" w:rsidP="005700CE">
      <w:pPr>
        <w:spacing w:after="0" w:line="240" w:lineRule="auto"/>
        <w:rPr>
          <w:rFonts w:ascii="Times New Roman" w:hAnsi="Times New Roman"/>
          <w:color w:val="000000" w:themeColor="text1"/>
        </w:rPr>
      </w:pPr>
      <w:r w:rsidRPr="00A757B4">
        <w:rPr>
          <w:rFonts w:ascii="Times New Roman" w:hAnsi="Times New Roman"/>
          <w:color w:val="000000" w:themeColor="text1"/>
        </w:rPr>
        <w:t>У 2017. години ће се вршити скенирање предмета предатих у Агенцији. У односу на очекивани број пријава биће потребно скенирати око 20 предмета који ће у просеку имати 10 листова. Поступак архивирања ће се такође односити само на предмете који дневно пристижу у Агенцију односно очекује се око 20 предмета за архивирање.</w:t>
      </w:r>
    </w:p>
    <w:p w:rsidR="00D625D1" w:rsidRPr="00A757B4" w:rsidRDefault="00D625D1" w:rsidP="00D625D1">
      <w:pPr>
        <w:spacing w:after="0" w:line="240" w:lineRule="auto"/>
        <w:jc w:val="left"/>
        <w:rPr>
          <w:rFonts w:ascii="Times New Roman" w:hAnsi="Times New Roman"/>
          <w:color w:val="000000" w:themeColor="text1"/>
        </w:rPr>
      </w:pPr>
    </w:p>
    <w:p w:rsidR="000F5525" w:rsidRPr="00A757B4" w:rsidRDefault="000F5525" w:rsidP="005113C5">
      <w:pPr>
        <w:numPr>
          <w:ilvl w:val="0"/>
          <w:numId w:val="26"/>
        </w:numPr>
        <w:spacing w:after="0" w:line="240" w:lineRule="auto"/>
        <w:jc w:val="left"/>
        <w:rPr>
          <w:rFonts w:ascii="Times New Roman" w:hAnsi="Times New Roman"/>
          <w:color w:val="000000" w:themeColor="text1"/>
        </w:rPr>
      </w:pPr>
      <w:r w:rsidRPr="00A757B4">
        <w:rPr>
          <w:rFonts w:ascii="Times New Roman" w:hAnsi="Times New Roman"/>
          <w:color w:val="000000" w:themeColor="text1"/>
        </w:rPr>
        <w:t>Остале активности</w:t>
      </w:r>
    </w:p>
    <w:p w:rsidR="00D625D1" w:rsidRPr="00A757B4" w:rsidRDefault="00D625D1" w:rsidP="00D625D1">
      <w:pPr>
        <w:spacing w:after="0" w:line="240" w:lineRule="auto"/>
        <w:ind w:left="1080"/>
        <w:jc w:val="left"/>
        <w:rPr>
          <w:rFonts w:ascii="Times New Roman" w:hAnsi="Times New Roman"/>
          <w:color w:val="000000" w:themeColor="text1"/>
        </w:rPr>
      </w:pPr>
    </w:p>
    <w:p w:rsidR="000F5525" w:rsidRPr="00A757B4" w:rsidRDefault="00D625D1" w:rsidP="00FE61BA">
      <w:pPr>
        <w:spacing w:after="0" w:line="240" w:lineRule="auto"/>
        <w:rPr>
          <w:rFonts w:ascii="Times New Roman" w:hAnsi="Times New Roman"/>
          <w:color w:val="000000" w:themeColor="text1"/>
        </w:rPr>
      </w:pPr>
      <w:r w:rsidRPr="00A757B4">
        <w:rPr>
          <w:rFonts w:ascii="Times New Roman" w:hAnsi="Times New Roman"/>
        </w:rPr>
        <w:t>У 2017. години ће се радити на даљем убрзању процеса оснивања као и на обуци и едукацији запо</w:t>
      </w:r>
      <w:r w:rsidRPr="00A757B4">
        <w:rPr>
          <w:rFonts w:ascii="Times New Roman" w:hAnsi="Times New Roman"/>
          <w:color w:val="000000" w:themeColor="text1"/>
        </w:rPr>
        <w:t>слених у регистру за послове електронске управе.</w:t>
      </w:r>
      <w:r w:rsidR="000F5525" w:rsidRPr="00A757B4">
        <w:rPr>
          <w:rFonts w:ascii="Times New Roman" w:hAnsi="Times New Roman"/>
          <w:color w:val="000000" w:themeColor="text1"/>
        </w:rPr>
        <w:t xml:space="preserve"> </w:t>
      </w:r>
    </w:p>
    <w:p w:rsidR="000F5525" w:rsidRPr="00A757B4" w:rsidRDefault="000F5525" w:rsidP="00FE61BA">
      <w:pPr>
        <w:spacing w:after="0" w:line="240" w:lineRule="auto"/>
        <w:ind w:left="360"/>
        <w:rPr>
          <w:rFonts w:ascii="Times New Roman" w:hAnsi="Times New Roman"/>
          <w:color w:val="000000" w:themeColor="text1"/>
        </w:rPr>
      </w:pPr>
    </w:p>
    <w:p w:rsidR="000F5525" w:rsidRPr="00A757B4" w:rsidRDefault="000F5525" w:rsidP="00D83561">
      <w:pPr>
        <w:spacing w:after="0" w:line="240" w:lineRule="auto"/>
        <w:jc w:val="left"/>
        <w:rPr>
          <w:rFonts w:ascii="Times New Roman" w:hAnsi="Times New Roman"/>
          <w:b/>
          <w:color w:val="000000" w:themeColor="text1"/>
        </w:rPr>
      </w:pPr>
      <w:r w:rsidRPr="00A757B4">
        <w:rPr>
          <w:rFonts w:ascii="Times New Roman" w:hAnsi="Times New Roman"/>
          <w:b/>
          <w:color w:val="000000" w:themeColor="text1"/>
        </w:rPr>
        <w:t>План активности за 201</w:t>
      </w:r>
      <w:r w:rsidR="00BA2AF1" w:rsidRPr="00A757B4">
        <w:rPr>
          <w:rFonts w:ascii="Times New Roman" w:hAnsi="Times New Roman"/>
          <w:b/>
          <w:color w:val="000000" w:themeColor="text1"/>
        </w:rPr>
        <w:t>7</w:t>
      </w:r>
      <w:r w:rsidRPr="00A757B4">
        <w:rPr>
          <w:rFonts w:ascii="Times New Roman" w:hAnsi="Times New Roman"/>
          <w:b/>
          <w:color w:val="000000" w:themeColor="text1"/>
        </w:rPr>
        <w:t>. годину</w:t>
      </w:r>
    </w:p>
    <w:p w:rsidR="000F5525" w:rsidRPr="00A757B4" w:rsidRDefault="000F5525" w:rsidP="00FE61BA">
      <w:pPr>
        <w:spacing w:after="0" w:line="240" w:lineRule="auto"/>
        <w:rPr>
          <w:rFonts w:ascii="Times New Roman" w:hAnsi="Times New Roman"/>
          <w:b/>
          <w:color w:val="000000" w:themeColor="text1"/>
        </w:rPr>
      </w:pP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У 2017. години се очекује усвајање новог Закона о здравственој заштити којим ће се регистрација здравствених установа поверити Агенцији за привредне регистре. У том смислу ће се предузети активности потребна за имплементацију овог Регистра. Почетак рада регистра се очекује почетком 2018. године.</w:t>
      </w: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У првом кварталу 2017. године окончаће се поступци усклађивања удружења друштава и савеза у области спорта са новим Законом о спорту, који су рађени без накнаде. По окончању овог поступка следи формирање радне групе министарства спорта и омл</w:t>
      </w:r>
      <w:r w:rsidR="006A2845" w:rsidRPr="00A757B4">
        <w:rPr>
          <w:rFonts w:ascii="Times New Roman" w:hAnsi="Times New Roman"/>
        </w:rPr>
        <w:t>а</w:t>
      </w:r>
      <w:r w:rsidRPr="00A757B4">
        <w:rPr>
          <w:rFonts w:ascii="Times New Roman" w:hAnsi="Times New Roman"/>
        </w:rPr>
        <w:t>дине и Агенције, чији ће задатак бити повезивање базе података овог регистра и базе података евиденције која се о спортским удружењима води у овом министарству.</w:t>
      </w: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Како је апликативно уређење поступка упаривања уплата на завршено, то се у 2017. години очекује пуна имплементација овог поступка у свим регистрима. На</w:t>
      </w:r>
      <w:r w:rsidR="006A2845" w:rsidRPr="00A757B4">
        <w:rPr>
          <w:rFonts w:ascii="Times New Roman" w:hAnsi="Times New Roman"/>
        </w:rPr>
        <w:t xml:space="preserve"> овај начин ће се брже и прециз</w:t>
      </w:r>
      <w:r w:rsidRPr="00A757B4">
        <w:rPr>
          <w:rFonts w:ascii="Times New Roman" w:hAnsi="Times New Roman"/>
        </w:rPr>
        <w:t>није упаривати извршене уплате са извршеним услугама, чиме ће се олакшати управљање финансијским средствима која нису везана за предмете регистрације и евиденције.</w:t>
      </w: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Поступак усаглашавања ставова са надлежним министарством за државну управу и локалну самоуправу по питању примене Закона о поступку регистрације у Агенцији за пр</w:t>
      </w:r>
      <w:r w:rsidR="00CE2085" w:rsidRPr="00A757B4">
        <w:rPr>
          <w:rFonts w:ascii="Times New Roman" w:hAnsi="Times New Roman"/>
        </w:rPr>
        <w:t>и</w:t>
      </w:r>
      <w:r w:rsidRPr="00A757B4">
        <w:rPr>
          <w:rFonts w:ascii="Times New Roman" w:hAnsi="Times New Roman"/>
        </w:rPr>
        <w:t>вредне регистре на регистар удр</w:t>
      </w:r>
      <w:r w:rsidR="006A2845" w:rsidRPr="00A757B4">
        <w:rPr>
          <w:rFonts w:ascii="Times New Roman" w:hAnsi="Times New Roman"/>
        </w:rPr>
        <w:t>у</w:t>
      </w:r>
      <w:r w:rsidRPr="00A757B4">
        <w:rPr>
          <w:rFonts w:ascii="Times New Roman" w:hAnsi="Times New Roman"/>
        </w:rPr>
        <w:t>жења је у току и почетком 2017. године се очекује коначно заузимање ставова по овом питању, који могу резултирати и одређеним апликативним променама. У 2017. години ће од стране Агенције и Владине канцеларије за невладин сектор ка министарству бити упућен захтев за изменама Закона о удружењима.</w:t>
      </w: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Радна група која је формирана за израду Предлога Закона о изменама и допунама Закона о задужбинама и фондацијама је завршила свој рад, очекује се усвај</w:t>
      </w:r>
      <w:r w:rsidR="00692DB1" w:rsidRPr="00A757B4">
        <w:rPr>
          <w:rFonts w:ascii="Times New Roman" w:hAnsi="Times New Roman"/>
        </w:rPr>
        <w:t>а</w:t>
      </w:r>
      <w:r w:rsidRPr="00A757B4">
        <w:rPr>
          <w:rFonts w:ascii="Times New Roman" w:hAnsi="Times New Roman"/>
        </w:rPr>
        <w:t>ње овог Закона у Скупштини до краја године а најкасније у првом кварталу 2017. године а након тога ће се приступити потребним изменама на софтверу, регистрационим пријавама, изгледу решења и упутства за интернет страну.</w:t>
      </w: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Ступањем на снагу новог Закона о привредним коморама уведен је Регистар представништава страних привредних комора који је у 2016. години завршен до неких 85%. У 2017. години ће се радити на завршетку софтвера за овај регистар.</w:t>
      </w: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У 2017. години ће се и даље наставити рад на консолидацији података у свим регистрима што подразумева финалну проверу успостављених функционалности, анализу постојећег стања и доношење евентуалних предлога за побољшање постојећих техничких решења а све у циљу олакшања поступка регистрације, побољшања квалитета података и рационализације пословања.</w:t>
      </w:r>
    </w:p>
    <w:p w:rsidR="00BA2AF1" w:rsidRPr="00A757B4" w:rsidRDefault="00BA2AF1" w:rsidP="00A275EA">
      <w:pPr>
        <w:numPr>
          <w:ilvl w:val="0"/>
          <w:numId w:val="48"/>
        </w:numPr>
        <w:spacing w:after="0" w:line="240" w:lineRule="auto"/>
        <w:rPr>
          <w:rFonts w:ascii="Times New Roman" w:hAnsi="Times New Roman"/>
        </w:rPr>
      </w:pPr>
      <w:r w:rsidRPr="00A757B4">
        <w:rPr>
          <w:rFonts w:ascii="Times New Roman" w:hAnsi="Times New Roman"/>
        </w:rPr>
        <w:t>У 2017. години ће се, у сарадњи са надлежним министарствима, убрзати рад на нормативи, односно приступиће се изради нацрта предлога за измену материјалних прописа као би се исти ускладили и прилагодили електронској регистрацији, примени електронског потписивања, електронског плаћања и електронској архиви.</w:t>
      </w:r>
    </w:p>
    <w:p w:rsidR="00D11745" w:rsidRPr="00A757B4" w:rsidRDefault="00BA2AF1" w:rsidP="00A275EA">
      <w:pPr>
        <w:numPr>
          <w:ilvl w:val="0"/>
          <w:numId w:val="48"/>
        </w:numPr>
        <w:spacing w:after="0" w:line="240" w:lineRule="auto"/>
        <w:contextualSpacing/>
        <w:rPr>
          <w:rFonts w:ascii="Times New Roman" w:hAnsi="Times New Roman"/>
          <w:color w:val="A6A6A6" w:themeColor="background1" w:themeShade="A6"/>
          <w:sz w:val="24"/>
          <w:szCs w:val="24"/>
        </w:rPr>
      </w:pPr>
      <w:r w:rsidRPr="00A757B4">
        <w:rPr>
          <w:rFonts w:ascii="Times New Roman" w:hAnsi="Times New Roman"/>
        </w:rPr>
        <w:t xml:space="preserve">У 2017. години је потребно унапредити начин приказивања правних лица регистрованих у регистрима удружења, задужбина и фондација, спортских удружења и комора на мапи </w:t>
      </w:r>
      <w:r w:rsidRPr="00A757B4">
        <w:rPr>
          <w:rFonts w:ascii="Times New Roman" w:hAnsi="Times New Roman"/>
        </w:rPr>
        <w:lastRenderedPageBreak/>
        <w:t>Регистра мера и подстицаја регионалног развоја и то на тај начин да се приказују појединачно подаци за сваки регистар а не групно како се чини данас.</w:t>
      </w:r>
    </w:p>
    <w:p w:rsidR="00D11745" w:rsidRPr="00A757B4" w:rsidRDefault="00D11745" w:rsidP="00FE61BA">
      <w:pPr>
        <w:spacing w:after="0" w:line="240" w:lineRule="auto"/>
        <w:rPr>
          <w:rFonts w:ascii="Times New Roman" w:hAnsi="Times New Roman"/>
          <w:color w:val="A6A6A6" w:themeColor="background1" w:themeShade="A6"/>
        </w:rPr>
      </w:pPr>
    </w:p>
    <w:p w:rsidR="00D41953" w:rsidRPr="00A757B4" w:rsidRDefault="00D41953"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63" w:name="_Toc438113791"/>
      <w:bookmarkStart w:id="64" w:name="_Toc468784778"/>
      <w:r w:rsidRPr="00A757B4">
        <w:rPr>
          <w:rFonts w:ascii="Times New Roman" w:hAnsi="Times New Roman"/>
          <w:color w:val="000000" w:themeColor="text1"/>
          <w:sz w:val="22"/>
          <w:szCs w:val="22"/>
        </w:rPr>
        <w:t>Регистар мера и подстицаја регионалног развоја</w:t>
      </w:r>
      <w:bookmarkEnd w:id="63"/>
      <w:bookmarkEnd w:id="64"/>
    </w:p>
    <w:p w:rsidR="00F30394" w:rsidRPr="00A757B4" w:rsidRDefault="00F30394" w:rsidP="00FE61BA">
      <w:pPr>
        <w:spacing w:after="0" w:line="240" w:lineRule="auto"/>
        <w:rPr>
          <w:rFonts w:ascii="Times New Roman" w:hAnsi="Times New Roman"/>
          <w:color w:val="000000" w:themeColor="text1"/>
        </w:rPr>
      </w:pPr>
    </w:p>
    <w:p w:rsidR="00904FBC" w:rsidRPr="00A757B4" w:rsidRDefault="00904FBC" w:rsidP="00904FBC">
      <w:pPr>
        <w:spacing w:after="0" w:line="240" w:lineRule="auto"/>
        <w:rPr>
          <w:rFonts w:ascii="Times New Roman" w:hAnsi="Times New Roman"/>
        </w:rPr>
      </w:pPr>
      <w:r w:rsidRPr="00A757B4">
        <w:rPr>
          <w:rFonts w:ascii="Times New Roman" w:hAnsi="Times New Roman"/>
          <w:lang w:eastAsia="en-GB"/>
        </w:rPr>
        <w:t xml:space="preserve">Регистар мера и подстицаја регионалног развоја (у даљем тексту: Регистар МПРР) почео је са радом 1. фебруара </w:t>
      </w:r>
      <w:r w:rsidRPr="00A757B4">
        <w:rPr>
          <w:rFonts w:ascii="Times New Roman" w:hAnsi="Times New Roman"/>
        </w:rPr>
        <w:t xml:space="preserve">2011. године, сагласно одредбама Уредбе о садржини, начину и поступку вођења Регистра мера и подстицаја регионалног развоја („Сл. гласник РС”, бр. 93/10, 100/11, 35/12, 16/13 и 76/15 - у даљем тексту: Уредба), донете на основу Закона о регионалном развоју („Сл. гласник РС”, бр. 51/09, 30/10 и 89/15-др. закон), којим је у члану 22. опредељено да Агенција за привредне регистре води </w:t>
      </w:r>
      <w:r w:rsidRPr="00A757B4">
        <w:rPr>
          <w:rFonts w:ascii="Times New Roman" w:hAnsi="Times New Roman"/>
          <w:lang w:eastAsia="en-GB"/>
        </w:rPr>
        <w:t>Регистар МПРР.</w:t>
      </w:r>
      <w:r w:rsidRPr="00A757B4">
        <w:rPr>
          <w:rFonts w:ascii="Times New Roman" w:hAnsi="Times New Roman"/>
        </w:rPr>
        <w:t xml:space="preserve"> </w:t>
      </w:r>
    </w:p>
    <w:p w:rsidR="00904FBC" w:rsidRPr="00A757B4" w:rsidRDefault="00904FBC" w:rsidP="00904FBC">
      <w:pPr>
        <w:spacing w:after="0" w:line="240" w:lineRule="auto"/>
        <w:rPr>
          <w:rFonts w:ascii="Times New Roman" w:hAnsi="Times New Roman"/>
        </w:rPr>
      </w:pPr>
    </w:p>
    <w:p w:rsidR="00904FBC" w:rsidRPr="00A757B4" w:rsidRDefault="00904FBC" w:rsidP="00904FBC">
      <w:pPr>
        <w:spacing w:after="0" w:line="240" w:lineRule="auto"/>
        <w:rPr>
          <w:rFonts w:ascii="Times New Roman" w:hAnsi="Times New Roman"/>
        </w:rPr>
      </w:pPr>
      <w:r w:rsidRPr="00A757B4">
        <w:rPr>
          <w:rFonts w:ascii="Times New Roman" w:hAnsi="Times New Roman"/>
        </w:rPr>
        <w:t>Планирање пословања из надлежности Регистра МПРР за 2017. годину, засновано је на оствареним активностима и резултатима рада посматраним у првих 9 месеци 2016. године, са пројекцијом до краја године, као и на пројектованим правцима развоја послова Регистра МПРР за 2017. годину.</w:t>
      </w:r>
    </w:p>
    <w:p w:rsidR="00904FBC" w:rsidRPr="00A757B4" w:rsidRDefault="00904FBC" w:rsidP="00904FBC">
      <w:pPr>
        <w:spacing w:after="0" w:line="240" w:lineRule="auto"/>
        <w:rPr>
          <w:rFonts w:ascii="Times New Roman" w:hAnsi="Times New Roman"/>
          <w:sz w:val="18"/>
          <w:szCs w:val="18"/>
        </w:rPr>
      </w:pPr>
    </w:p>
    <w:p w:rsidR="00904FBC" w:rsidRPr="00A757B4" w:rsidRDefault="00904FBC" w:rsidP="00904FBC">
      <w:pPr>
        <w:spacing w:after="0" w:line="240" w:lineRule="auto"/>
        <w:rPr>
          <w:rFonts w:ascii="Times New Roman" w:hAnsi="Times New Roman"/>
          <w:b/>
        </w:rPr>
      </w:pPr>
      <w:r w:rsidRPr="00A757B4">
        <w:rPr>
          <w:rFonts w:ascii="Times New Roman" w:hAnsi="Times New Roman"/>
          <w:b/>
        </w:rPr>
        <w:t>Текуће пословање</w:t>
      </w:r>
    </w:p>
    <w:p w:rsidR="00904FBC" w:rsidRPr="00A757B4" w:rsidRDefault="00904FBC" w:rsidP="00904FBC">
      <w:pPr>
        <w:spacing w:after="0" w:line="240" w:lineRule="auto"/>
        <w:rPr>
          <w:rFonts w:ascii="Times New Roman" w:hAnsi="Times New Roman"/>
          <w:b/>
        </w:rPr>
      </w:pPr>
    </w:p>
    <w:p w:rsidR="00904FBC" w:rsidRPr="00A757B4" w:rsidRDefault="00904FBC" w:rsidP="00904FBC">
      <w:pPr>
        <w:spacing w:after="0" w:line="240" w:lineRule="auto"/>
        <w:rPr>
          <w:rFonts w:ascii="Times New Roman" w:hAnsi="Times New Roman"/>
        </w:rPr>
      </w:pPr>
      <w:r w:rsidRPr="00A757B4">
        <w:rPr>
          <w:rFonts w:ascii="Times New Roman" w:hAnsi="Times New Roman"/>
        </w:rPr>
        <w:t xml:space="preserve">У току 2016. године, у Регистру МПРР су спровођене активности које се првенствено односе на укључивање у систем функционисања Регистра МПРР, тзв. „нових” обвезника уноса података у Регистар МПРР (у даљем тексту: ОУПР), уз прилагођавање апликативних решења и измене методолошких материјала у складу са изменама Уредбе, затим на унос, контролу и обраду података о подстицајима регионалног развоја, како нових тако и старих ОУПР-ова, прибављање података за Мапу Регистра МПРР од осталих регистара Агенције и других институција, контролу и објављивање сета података који се приказују на Мапи Регистра МПРР, иновирање садржаја пратећих текстова на Мапи Регистра МПРР и интернет страници Агенције, као и активности које се односе на остале послове од значаја за рад овог регистра. </w:t>
      </w:r>
    </w:p>
    <w:p w:rsidR="00904FBC" w:rsidRPr="00A757B4" w:rsidRDefault="00904FBC" w:rsidP="00904FBC">
      <w:pPr>
        <w:spacing w:after="0" w:line="240" w:lineRule="auto"/>
        <w:rPr>
          <w:rFonts w:ascii="Times New Roman" w:hAnsi="Times New Roman"/>
          <w:sz w:val="18"/>
          <w:szCs w:val="18"/>
        </w:rPr>
      </w:pPr>
    </w:p>
    <w:p w:rsidR="00904FBC" w:rsidRDefault="00904FBC" w:rsidP="00904FBC">
      <w:pPr>
        <w:tabs>
          <w:tab w:val="left" w:pos="900"/>
        </w:tabs>
        <w:spacing w:after="0" w:line="240" w:lineRule="auto"/>
        <w:rPr>
          <w:rFonts w:ascii="Times New Roman" w:hAnsi="Times New Roman"/>
        </w:rPr>
      </w:pPr>
      <w:r w:rsidRPr="00A757B4">
        <w:rPr>
          <w:rFonts w:ascii="Times New Roman" w:hAnsi="Times New Roman"/>
        </w:rPr>
        <w:t>У склопу процеса усаглашавања методолошко-технолошких и техничких докумената са одредбама наведене уредбе, ревидирани су:</w:t>
      </w:r>
    </w:p>
    <w:p w:rsidR="00D83561" w:rsidRPr="00D83561" w:rsidRDefault="00D83561" w:rsidP="00904FBC">
      <w:pPr>
        <w:tabs>
          <w:tab w:val="left" w:pos="900"/>
        </w:tabs>
        <w:spacing w:after="0" w:line="240" w:lineRule="auto"/>
        <w:rPr>
          <w:rFonts w:ascii="Times New Roman" w:hAnsi="Times New Roman"/>
        </w:rPr>
      </w:pPr>
    </w:p>
    <w:p w:rsidR="00904FBC" w:rsidRPr="00A757B4" w:rsidRDefault="00904FBC" w:rsidP="00A275EA">
      <w:pPr>
        <w:pStyle w:val="ListParagraph"/>
        <w:numPr>
          <w:ilvl w:val="0"/>
          <w:numId w:val="49"/>
        </w:numPr>
        <w:tabs>
          <w:tab w:val="left" w:pos="900"/>
        </w:tabs>
        <w:spacing w:after="0" w:line="240" w:lineRule="auto"/>
        <w:rPr>
          <w:rFonts w:ascii="Times New Roman" w:hAnsi="Times New Roman"/>
          <w:i/>
        </w:rPr>
      </w:pPr>
      <w:r w:rsidRPr="00A757B4">
        <w:rPr>
          <w:rFonts w:ascii="Times New Roman" w:hAnsi="Times New Roman"/>
          <w:i/>
        </w:rPr>
        <w:t>Упутство о ближим условима и начину уноса података о мерама и подстицајима регионалног развоја у Регистар МПР</w:t>
      </w:r>
      <w:r w:rsidRPr="00A757B4">
        <w:rPr>
          <w:rFonts w:ascii="Times New Roman" w:hAnsi="Times New Roman"/>
        </w:rPr>
        <w:t>;</w:t>
      </w:r>
    </w:p>
    <w:p w:rsidR="00904FBC" w:rsidRPr="00A757B4" w:rsidRDefault="00904FBC" w:rsidP="00A275EA">
      <w:pPr>
        <w:pStyle w:val="ListParagraph"/>
        <w:numPr>
          <w:ilvl w:val="0"/>
          <w:numId w:val="49"/>
        </w:numPr>
        <w:tabs>
          <w:tab w:val="left" w:pos="900"/>
        </w:tabs>
        <w:spacing w:after="0" w:line="240" w:lineRule="auto"/>
        <w:rPr>
          <w:rFonts w:ascii="Times New Roman" w:hAnsi="Times New Roman"/>
          <w:i/>
        </w:rPr>
      </w:pPr>
      <w:r w:rsidRPr="00A757B4">
        <w:rPr>
          <w:rFonts w:ascii="Times New Roman" w:hAnsi="Times New Roman"/>
          <w:i/>
        </w:rPr>
        <w:t>Правила логичке контроле података у Регистру МПРР;</w:t>
      </w:r>
    </w:p>
    <w:p w:rsidR="00904FBC" w:rsidRPr="00A757B4" w:rsidRDefault="00904FBC" w:rsidP="00A275EA">
      <w:pPr>
        <w:pStyle w:val="ListParagraph"/>
        <w:numPr>
          <w:ilvl w:val="0"/>
          <w:numId w:val="49"/>
        </w:numPr>
        <w:tabs>
          <w:tab w:val="left" w:pos="900"/>
        </w:tabs>
        <w:spacing w:after="0" w:line="240" w:lineRule="auto"/>
        <w:rPr>
          <w:rFonts w:ascii="Times New Roman" w:hAnsi="Times New Roman"/>
          <w:i/>
        </w:rPr>
      </w:pPr>
      <w:r w:rsidRPr="00A757B4">
        <w:rPr>
          <w:rFonts w:ascii="Times New Roman" w:hAnsi="Times New Roman"/>
          <w:i/>
        </w:rPr>
        <w:t>Пратећи текстови, објашњења и документи на сајту.</w:t>
      </w:r>
    </w:p>
    <w:p w:rsidR="00904FBC" w:rsidRPr="00A757B4" w:rsidRDefault="00904FBC" w:rsidP="00904FBC">
      <w:pPr>
        <w:tabs>
          <w:tab w:val="left" w:pos="900"/>
        </w:tabs>
        <w:spacing w:after="0" w:line="240" w:lineRule="auto"/>
        <w:rPr>
          <w:rFonts w:ascii="Times New Roman" w:hAnsi="Times New Roman"/>
          <w:sz w:val="18"/>
          <w:szCs w:val="18"/>
        </w:rPr>
      </w:pPr>
    </w:p>
    <w:p w:rsidR="00904FBC" w:rsidRDefault="00904FBC" w:rsidP="00904FBC">
      <w:pPr>
        <w:tabs>
          <w:tab w:val="left" w:pos="900"/>
        </w:tabs>
        <w:spacing w:after="0" w:line="240" w:lineRule="auto"/>
        <w:rPr>
          <w:rFonts w:ascii="Times New Roman" w:hAnsi="Times New Roman"/>
        </w:rPr>
      </w:pPr>
      <w:r w:rsidRPr="00A757B4">
        <w:rPr>
          <w:rFonts w:ascii="Times New Roman" w:hAnsi="Times New Roman"/>
        </w:rPr>
        <w:t>Такође, ради задовољавања основног постулата да подаци о мерама и подстицајима буду упоредиви у временским серијама, у Регистру МПРР је спроведено:</w:t>
      </w:r>
    </w:p>
    <w:p w:rsidR="00D83561" w:rsidRPr="00D83561" w:rsidRDefault="00D83561" w:rsidP="00904FBC">
      <w:pPr>
        <w:tabs>
          <w:tab w:val="left" w:pos="900"/>
        </w:tabs>
        <w:spacing w:after="0" w:line="240" w:lineRule="auto"/>
        <w:rPr>
          <w:rFonts w:ascii="Times New Roman" w:hAnsi="Times New Roman"/>
        </w:rPr>
      </w:pPr>
    </w:p>
    <w:p w:rsidR="00904FBC" w:rsidRPr="00A757B4" w:rsidRDefault="00904FBC" w:rsidP="00A275EA">
      <w:pPr>
        <w:pStyle w:val="ListParagraph"/>
        <w:numPr>
          <w:ilvl w:val="0"/>
          <w:numId w:val="50"/>
        </w:numPr>
        <w:tabs>
          <w:tab w:val="left" w:pos="900"/>
        </w:tabs>
        <w:spacing w:after="0" w:line="240" w:lineRule="auto"/>
        <w:rPr>
          <w:rFonts w:ascii="Times New Roman" w:hAnsi="Times New Roman"/>
        </w:rPr>
      </w:pPr>
      <w:r w:rsidRPr="00A757B4">
        <w:rPr>
          <w:rFonts w:ascii="Times New Roman" w:hAnsi="Times New Roman"/>
        </w:rPr>
        <w:t xml:space="preserve">прилагођавање </w:t>
      </w:r>
      <w:r w:rsidRPr="00A757B4">
        <w:rPr>
          <w:rFonts w:ascii="Times New Roman" w:hAnsi="Times New Roman"/>
          <w:i/>
        </w:rPr>
        <w:t>претраживача подстицаја</w:t>
      </w:r>
      <w:r w:rsidRPr="00A757B4">
        <w:rPr>
          <w:rFonts w:ascii="Times New Roman" w:hAnsi="Times New Roman"/>
        </w:rPr>
        <w:t xml:space="preserve"> преструктурисаној бази подстицаја</w:t>
      </w:r>
      <w:r w:rsidRPr="00A757B4">
        <w:rPr>
          <w:rFonts w:ascii="Times New Roman" w:hAnsi="Times New Roman"/>
          <w:i/>
        </w:rPr>
        <w:t xml:space="preserve">, </w:t>
      </w:r>
    </w:p>
    <w:p w:rsidR="00904FBC" w:rsidRPr="00A757B4" w:rsidRDefault="00904FBC" w:rsidP="00A275EA">
      <w:pPr>
        <w:pStyle w:val="ListParagraph"/>
        <w:numPr>
          <w:ilvl w:val="0"/>
          <w:numId w:val="50"/>
        </w:numPr>
        <w:tabs>
          <w:tab w:val="left" w:pos="900"/>
        </w:tabs>
        <w:spacing w:after="0" w:line="240" w:lineRule="auto"/>
        <w:rPr>
          <w:rFonts w:ascii="Times New Roman" w:hAnsi="Times New Roman"/>
        </w:rPr>
      </w:pPr>
      <w:r w:rsidRPr="00A757B4">
        <w:rPr>
          <w:rFonts w:ascii="Times New Roman" w:hAnsi="Times New Roman"/>
        </w:rPr>
        <w:t>иновирање</w:t>
      </w:r>
      <w:r w:rsidRPr="00A757B4">
        <w:rPr>
          <w:rFonts w:ascii="Times New Roman" w:hAnsi="Times New Roman"/>
          <w:i/>
        </w:rPr>
        <w:t xml:space="preserve"> Мапе Регистра МПРР, </w:t>
      </w:r>
    </w:p>
    <w:p w:rsidR="00904FBC" w:rsidRPr="00A757B4" w:rsidRDefault="00904FBC" w:rsidP="00A275EA">
      <w:pPr>
        <w:pStyle w:val="ListParagraph"/>
        <w:numPr>
          <w:ilvl w:val="0"/>
          <w:numId w:val="50"/>
        </w:numPr>
        <w:tabs>
          <w:tab w:val="left" w:pos="900"/>
        </w:tabs>
        <w:spacing w:after="0" w:line="240" w:lineRule="auto"/>
        <w:rPr>
          <w:rFonts w:ascii="Times New Roman" w:hAnsi="Times New Roman"/>
        </w:rPr>
      </w:pPr>
      <w:r w:rsidRPr="00A757B4">
        <w:rPr>
          <w:rFonts w:ascii="Times New Roman" w:hAnsi="Times New Roman"/>
        </w:rPr>
        <w:t>иновирање</w:t>
      </w:r>
      <w:r w:rsidRPr="00A757B4">
        <w:rPr>
          <w:rFonts w:ascii="Times New Roman" w:hAnsi="Times New Roman"/>
          <w:i/>
        </w:rPr>
        <w:t xml:space="preserve"> Стандардизованог извештаја о мерама и подстицајима регионалног развоја-ИЗВ 18.1 </w:t>
      </w:r>
      <w:r w:rsidRPr="00A757B4">
        <w:rPr>
          <w:rFonts w:ascii="Times New Roman" w:hAnsi="Times New Roman"/>
        </w:rPr>
        <w:t xml:space="preserve">и осталих докумената од значаја за рад овог регистра. </w:t>
      </w:r>
    </w:p>
    <w:p w:rsidR="00904FBC" w:rsidRPr="00A757B4" w:rsidRDefault="00904FBC" w:rsidP="00904FBC">
      <w:pPr>
        <w:tabs>
          <w:tab w:val="left" w:pos="0"/>
        </w:tabs>
        <w:spacing w:after="0" w:line="240" w:lineRule="auto"/>
        <w:rPr>
          <w:rFonts w:ascii="Times New Roman" w:hAnsi="Times New Roman"/>
          <w:sz w:val="18"/>
          <w:szCs w:val="18"/>
        </w:rPr>
      </w:pPr>
    </w:p>
    <w:p w:rsidR="00904FBC" w:rsidRPr="00A757B4" w:rsidRDefault="00904FBC" w:rsidP="004B4119">
      <w:pPr>
        <w:spacing w:after="0" w:line="240" w:lineRule="auto"/>
        <w:rPr>
          <w:rFonts w:ascii="Times New Roman" w:hAnsi="Times New Roman"/>
          <w:lang w:eastAsia="en-GB"/>
        </w:rPr>
      </w:pPr>
      <w:r w:rsidRPr="00A757B4">
        <w:rPr>
          <w:rFonts w:ascii="Times New Roman" w:hAnsi="Times New Roman"/>
          <w:i/>
        </w:rPr>
        <w:t xml:space="preserve">Пријем и обрада података </w:t>
      </w:r>
      <w:r w:rsidRPr="00A757B4">
        <w:rPr>
          <w:rFonts w:ascii="Times New Roman" w:hAnsi="Times New Roman"/>
        </w:rPr>
        <w:t xml:space="preserve">у 2016-ој години, урађени су у складу са одредбама Уредбе и других релевантних прописа. </w:t>
      </w:r>
      <w:r w:rsidRPr="00A757B4">
        <w:rPr>
          <w:rFonts w:ascii="Times New Roman" w:hAnsi="Times New Roman"/>
          <w:lang w:eastAsia="en-GB"/>
        </w:rPr>
        <w:t>После завршене обраде података за постојеће ОУПР-ове за 2015. годину и објављивања истих на Мапи Регистра МПРР, у Регистру МПРР су континуелно спровођене активности које су се односиле на стварање услова (пружање методолошке и техничке подршке) за пријем и обраду података:</w:t>
      </w:r>
    </w:p>
    <w:p w:rsidR="00904FBC" w:rsidRPr="00A757B4" w:rsidRDefault="00904FBC" w:rsidP="004B4119">
      <w:pPr>
        <w:spacing w:after="0" w:line="240" w:lineRule="auto"/>
        <w:rPr>
          <w:rFonts w:ascii="Times New Roman" w:hAnsi="Times New Roman"/>
          <w:lang w:eastAsia="en-GB"/>
        </w:rPr>
      </w:pPr>
      <w:r w:rsidRPr="00A757B4">
        <w:rPr>
          <w:rFonts w:ascii="Times New Roman" w:hAnsi="Times New Roman"/>
          <w:b/>
          <w:i/>
          <w:lang w:eastAsia="en-GB"/>
        </w:rPr>
        <w:t>нових ОУПР-ова</w:t>
      </w:r>
      <w:r w:rsidRPr="00A757B4">
        <w:rPr>
          <w:rFonts w:ascii="Times New Roman" w:hAnsi="Times New Roman"/>
          <w:lang w:eastAsia="en-GB"/>
        </w:rPr>
        <w:t>, којих је према Уредби укупно 11 (три нова министарства, седам покрајинских секретаријата и Развојни фонд АПВ</w:t>
      </w:r>
      <w:r w:rsidRPr="00A757B4">
        <w:rPr>
          <w:rStyle w:val="FootnoteReference"/>
          <w:rFonts w:ascii="Times New Roman" w:hAnsi="Times New Roman"/>
        </w:rPr>
        <w:footnoteReference w:id="2"/>
      </w:r>
      <w:r w:rsidRPr="00A757B4">
        <w:rPr>
          <w:rFonts w:ascii="Times New Roman" w:hAnsi="Times New Roman"/>
          <w:lang w:eastAsia="en-GB"/>
        </w:rPr>
        <w:t>), за 8 историјских година (2008-2015) и текућу годину;</w:t>
      </w:r>
    </w:p>
    <w:p w:rsidR="00904FBC" w:rsidRPr="00A757B4" w:rsidRDefault="00904FBC" w:rsidP="004B4119">
      <w:pPr>
        <w:spacing w:after="0" w:line="240" w:lineRule="auto"/>
        <w:rPr>
          <w:rFonts w:ascii="Times New Roman" w:hAnsi="Times New Roman"/>
          <w:lang w:eastAsia="en-GB"/>
        </w:rPr>
      </w:pPr>
      <w:r w:rsidRPr="00A757B4">
        <w:rPr>
          <w:rFonts w:ascii="Times New Roman" w:hAnsi="Times New Roman"/>
          <w:b/>
          <w:i/>
          <w:lang w:eastAsia="en-GB"/>
        </w:rPr>
        <w:t>постојећих (старих) ОУПР-ова</w:t>
      </w:r>
      <w:r w:rsidRPr="00A757B4">
        <w:rPr>
          <w:rFonts w:ascii="Times New Roman" w:hAnsi="Times New Roman"/>
          <w:lang w:eastAsia="en-GB"/>
        </w:rPr>
        <w:t xml:space="preserve"> за текућу годину.</w:t>
      </w:r>
    </w:p>
    <w:p w:rsidR="00904FBC" w:rsidRPr="00A757B4" w:rsidRDefault="00904FBC" w:rsidP="004B4119">
      <w:pPr>
        <w:spacing w:after="0" w:line="240" w:lineRule="auto"/>
        <w:rPr>
          <w:rFonts w:ascii="Times New Roman" w:hAnsi="Times New Roman"/>
          <w:sz w:val="18"/>
          <w:szCs w:val="18"/>
          <w:lang w:eastAsia="en-GB"/>
        </w:rPr>
      </w:pPr>
    </w:p>
    <w:p w:rsidR="00904FBC" w:rsidRPr="00A757B4" w:rsidRDefault="00904FBC" w:rsidP="004B4119">
      <w:pPr>
        <w:spacing w:after="0" w:line="240" w:lineRule="auto"/>
        <w:rPr>
          <w:rFonts w:ascii="Times New Roman" w:hAnsi="Times New Roman"/>
          <w:lang w:eastAsia="en-GB"/>
        </w:rPr>
      </w:pPr>
      <w:r w:rsidRPr="00A757B4">
        <w:rPr>
          <w:rFonts w:ascii="Times New Roman" w:hAnsi="Times New Roman"/>
        </w:rPr>
        <w:lastRenderedPageBreak/>
        <w:t xml:space="preserve">Како нови ОУПР-и нису успели да у утврђеном року изврше комплетан унос и потврђивање коначних историјских података (2008-2015), </w:t>
      </w:r>
      <w:r w:rsidRPr="00A757B4">
        <w:rPr>
          <w:rFonts w:ascii="Times New Roman" w:hAnsi="Times New Roman"/>
          <w:lang w:eastAsia="en-GB"/>
        </w:rPr>
        <w:t xml:space="preserve">на Мапи Регистра МПРР (последњи извештајни период јануар 2013 - јун 2016. године), објављени су </w:t>
      </w:r>
      <w:r w:rsidRPr="00A757B4">
        <w:rPr>
          <w:rFonts w:ascii="Times New Roman" w:hAnsi="Times New Roman"/>
          <w:i/>
          <w:lang w:eastAsia="en-GB"/>
        </w:rPr>
        <w:t>прелиминарни</w:t>
      </w:r>
      <w:r w:rsidRPr="00A757B4">
        <w:rPr>
          <w:rFonts w:ascii="Times New Roman" w:hAnsi="Times New Roman"/>
          <w:lang w:eastAsia="en-GB"/>
        </w:rPr>
        <w:t xml:space="preserve"> подаци за нове ОУПР-ове.</w:t>
      </w:r>
    </w:p>
    <w:p w:rsidR="00904FBC" w:rsidRPr="00A757B4" w:rsidRDefault="00904FBC" w:rsidP="004B4119">
      <w:pPr>
        <w:spacing w:after="0" w:line="240" w:lineRule="auto"/>
        <w:rPr>
          <w:rFonts w:ascii="Times New Roman" w:hAnsi="Times New Roman"/>
          <w:lang w:eastAsia="en-GB"/>
        </w:rPr>
      </w:pPr>
    </w:p>
    <w:p w:rsidR="00904FBC" w:rsidRPr="00A757B4" w:rsidRDefault="00904FBC" w:rsidP="004B4119">
      <w:pPr>
        <w:spacing w:after="0" w:line="240" w:lineRule="auto"/>
        <w:rPr>
          <w:rFonts w:ascii="Times New Roman" w:hAnsi="Times New Roman"/>
        </w:rPr>
      </w:pPr>
      <w:r w:rsidRPr="00A757B4">
        <w:rPr>
          <w:rFonts w:ascii="Times New Roman" w:hAnsi="Times New Roman"/>
        </w:rPr>
        <w:t>У Регистар МПРР унето је укупно 239.797 (просечно годишње 29.974) подстицаја регионалног развоја, који су реализовани делимично или у потпуности у периоду од 2008-2015 године, док је у текућој години, закључно са 30.09.2016. године, унето 14.843 подстицаја.</w:t>
      </w:r>
    </w:p>
    <w:p w:rsidR="00904FBC" w:rsidRPr="00A757B4" w:rsidRDefault="00904FBC" w:rsidP="004B4119">
      <w:pPr>
        <w:spacing w:after="0" w:line="240" w:lineRule="auto"/>
        <w:rPr>
          <w:rFonts w:ascii="Times New Roman" w:hAnsi="Times New Roman"/>
          <w:sz w:val="18"/>
          <w:szCs w:val="18"/>
        </w:rPr>
      </w:pPr>
    </w:p>
    <w:p w:rsidR="00904FBC" w:rsidRPr="00A757B4" w:rsidRDefault="00904FBC" w:rsidP="004B4119">
      <w:pPr>
        <w:spacing w:after="0" w:line="240" w:lineRule="auto"/>
        <w:rPr>
          <w:rFonts w:ascii="Times New Roman" w:hAnsi="Times New Roman"/>
        </w:rPr>
      </w:pPr>
      <w:r w:rsidRPr="00A757B4">
        <w:rPr>
          <w:rFonts w:ascii="Times New Roman" w:hAnsi="Times New Roman"/>
        </w:rPr>
        <w:t>У Табели 1. приказан је укупан број подстицаја регионалног развоја по ОУПР/реализаторима</w:t>
      </w:r>
      <w:r w:rsidRPr="00A757B4">
        <w:rPr>
          <w:rStyle w:val="FootnoteReference"/>
          <w:rFonts w:ascii="Times New Roman" w:hAnsi="Times New Roman"/>
        </w:rPr>
        <w:footnoteReference w:id="3"/>
      </w:r>
      <w:r w:rsidRPr="00A757B4">
        <w:rPr>
          <w:rFonts w:ascii="Times New Roman" w:hAnsi="Times New Roman"/>
        </w:rPr>
        <w:t xml:space="preserve"> (26 званичних и 51 оперативни), регистрован у периоду јануар 2008-септембар 2016. године, као и пројекције наведених података до краја 2016-те, односно, за 2017. годину.</w:t>
      </w:r>
    </w:p>
    <w:p w:rsidR="00904FBC" w:rsidRPr="00A757B4" w:rsidRDefault="00904FBC" w:rsidP="004B4119">
      <w:pPr>
        <w:spacing w:after="0" w:line="240" w:lineRule="auto"/>
        <w:rPr>
          <w:rFonts w:ascii="Times New Roman" w:hAnsi="Times New Roman"/>
        </w:rPr>
      </w:pPr>
    </w:p>
    <w:p w:rsidR="00904FBC" w:rsidRPr="00991A7B" w:rsidRDefault="00904FBC" w:rsidP="00904FBC">
      <w:pPr>
        <w:spacing w:after="0" w:line="240" w:lineRule="auto"/>
        <w:rPr>
          <w:rFonts w:ascii="Times New Roman" w:hAnsi="Times New Roman"/>
          <w:b/>
          <w:i/>
        </w:rPr>
      </w:pPr>
      <w:r w:rsidRPr="00A757B4">
        <w:rPr>
          <w:rFonts w:ascii="Times New Roman" w:hAnsi="Times New Roman"/>
          <w:b/>
          <w:i/>
        </w:rPr>
        <w:t>Табела 1. Укупан број подстицаја регионалног развоја по реализаторима</w:t>
      </w:r>
    </w:p>
    <w:p w:rsidR="00904FBC" w:rsidRDefault="00904FBC" w:rsidP="00904FBC">
      <w:pPr>
        <w:spacing w:after="0" w:line="240" w:lineRule="auto"/>
        <w:rPr>
          <w:rFonts w:ascii="Times New Roman" w:hAnsi="Times New Roman"/>
        </w:rPr>
      </w:pPr>
    </w:p>
    <w:p w:rsidR="00443EDA" w:rsidRPr="00443EDA" w:rsidRDefault="00443EDA" w:rsidP="00904FBC">
      <w:pPr>
        <w:spacing w:after="0" w:line="240" w:lineRule="auto"/>
        <w:rPr>
          <w:rFonts w:ascii="Times New Roman" w:hAnsi="Times New Roman"/>
        </w:rPr>
      </w:pPr>
    </w:p>
    <w:tbl>
      <w:tblPr>
        <w:tblStyle w:val="TableClassic1"/>
        <w:tblW w:w="9851" w:type="dxa"/>
        <w:tblLook w:val="04E0"/>
      </w:tblPr>
      <w:tblGrid>
        <w:gridCol w:w="5200"/>
        <w:gridCol w:w="1513"/>
        <w:gridCol w:w="931"/>
        <w:gridCol w:w="1038"/>
        <w:gridCol w:w="1169"/>
      </w:tblGrid>
      <w:tr w:rsidR="00904FBC" w:rsidRPr="00D83561" w:rsidTr="00991A7B">
        <w:trPr>
          <w:cnfStyle w:val="100000000000"/>
          <w:trHeight w:val="504"/>
          <w:tblHeader/>
        </w:trPr>
        <w:tc>
          <w:tcPr>
            <w:cnfStyle w:val="001000000000"/>
            <w:tcW w:w="5532" w:type="dxa"/>
            <w:hideMark/>
          </w:tcPr>
          <w:p w:rsidR="00904FBC" w:rsidRPr="00D83561" w:rsidRDefault="00904FBC" w:rsidP="00904FBC">
            <w:pPr>
              <w:spacing w:after="0" w:line="240" w:lineRule="auto"/>
              <w:jc w:val="center"/>
              <w:rPr>
                <w:rFonts w:ascii="Times New Roman" w:hAnsi="Times New Roman"/>
                <w:b/>
                <w:bCs/>
                <w:color w:val="000000"/>
                <w:lang w:eastAsia="sr-Latn-CS"/>
              </w:rPr>
            </w:pPr>
            <w:r w:rsidRPr="00D83561">
              <w:rPr>
                <w:rFonts w:ascii="Times New Roman" w:hAnsi="Times New Roman"/>
                <w:b/>
                <w:bCs/>
                <w:color w:val="000000"/>
                <w:lang w:eastAsia="sr-Latn-CS"/>
              </w:rPr>
              <w:t>ЗВАНИЧНИ РЕАЛИЗАТОР</w:t>
            </w:r>
          </w:p>
        </w:tc>
        <w:tc>
          <w:tcPr>
            <w:tcW w:w="1308" w:type="dxa"/>
            <w:hideMark/>
          </w:tcPr>
          <w:p w:rsidR="00904FBC" w:rsidRPr="00D83561" w:rsidRDefault="00904FBC" w:rsidP="00904FBC">
            <w:pPr>
              <w:spacing w:after="0" w:line="240" w:lineRule="auto"/>
              <w:jc w:val="center"/>
              <w:cnfStyle w:val="100000000000"/>
              <w:rPr>
                <w:rFonts w:ascii="Times New Roman" w:hAnsi="Times New Roman"/>
                <w:b/>
                <w:bCs/>
                <w:color w:val="000000"/>
                <w:lang w:eastAsia="sr-Latn-CS"/>
              </w:rPr>
            </w:pPr>
            <w:r w:rsidRPr="00D83561">
              <w:rPr>
                <w:rFonts w:ascii="Times New Roman" w:hAnsi="Times New Roman"/>
                <w:b/>
                <w:bCs/>
                <w:color w:val="000000"/>
                <w:lang w:eastAsia="sr-Latn-CS"/>
              </w:rPr>
              <w:t>Број оперативних реализатора</w:t>
            </w:r>
          </w:p>
        </w:tc>
        <w:tc>
          <w:tcPr>
            <w:tcW w:w="850" w:type="dxa"/>
            <w:noWrap/>
            <w:hideMark/>
          </w:tcPr>
          <w:p w:rsidR="00904FBC" w:rsidRPr="00D83561" w:rsidRDefault="00904FBC" w:rsidP="00904FBC">
            <w:pPr>
              <w:spacing w:after="0" w:line="240" w:lineRule="auto"/>
              <w:jc w:val="center"/>
              <w:cnfStyle w:val="100000000000"/>
              <w:rPr>
                <w:rFonts w:ascii="Times New Roman" w:hAnsi="Times New Roman"/>
                <w:b/>
                <w:bCs/>
                <w:color w:val="000000"/>
                <w:lang w:eastAsia="sr-Latn-CS"/>
              </w:rPr>
            </w:pPr>
            <w:r w:rsidRPr="00D83561">
              <w:rPr>
                <w:rFonts w:ascii="Times New Roman" w:hAnsi="Times New Roman"/>
                <w:b/>
                <w:bCs/>
                <w:color w:val="000000"/>
                <w:lang w:eastAsia="sr-Latn-CS"/>
              </w:rPr>
              <w:t>2008-2015</w:t>
            </w:r>
          </w:p>
        </w:tc>
        <w:tc>
          <w:tcPr>
            <w:tcW w:w="992" w:type="dxa"/>
            <w:hideMark/>
          </w:tcPr>
          <w:p w:rsidR="00904FBC" w:rsidRPr="00D83561" w:rsidRDefault="00904FBC" w:rsidP="00904FBC">
            <w:pPr>
              <w:spacing w:after="0" w:line="240" w:lineRule="auto"/>
              <w:jc w:val="center"/>
              <w:cnfStyle w:val="100000000000"/>
              <w:rPr>
                <w:rFonts w:ascii="Times New Roman" w:hAnsi="Times New Roman"/>
                <w:b/>
                <w:bCs/>
                <w:color w:val="000000"/>
                <w:lang w:eastAsia="sr-Latn-CS"/>
              </w:rPr>
            </w:pPr>
            <w:r w:rsidRPr="00D83561">
              <w:rPr>
                <w:rFonts w:ascii="Times New Roman" w:hAnsi="Times New Roman"/>
                <w:b/>
                <w:bCs/>
                <w:color w:val="000000"/>
                <w:lang w:eastAsia="sr-Latn-CS"/>
              </w:rPr>
              <w:t>2016</w:t>
            </w:r>
          </w:p>
          <w:p w:rsidR="00904FBC" w:rsidRPr="00D83561" w:rsidRDefault="00904FBC" w:rsidP="00904FBC">
            <w:pPr>
              <w:spacing w:after="0" w:line="240" w:lineRule="auto"/>
              <w:jc w:val="center"/>
              <w:cnfStyle w:val="100000000000"/>
              <w:rPr>
                <w:rFonts w:ascii="Times New Roman" w:hAnsi="Times New Roman"/>
                <w:b/>
                <w:bCs/>
                <w:color w:val="000000"/>
                <w:lang w:eastAsia="sr-Latn-CS"/>
              </w:rPr>
            </w:pPr>
            <w:r w:rsidRPr="00D83561">
              <w:rPr>
                <w:rFonts w:ascii="Times New Roman" w:hAnsi="Times New Roman"/>
                <w:b/>
                <w:bCs/>
                <w:color w:val="000000"/>
                <w:lang w:eastAsia="sr-Latn-CS"/>
              </w:rPr>
              <w:t>(I-IX)</w:t>
            </w:r>
          </w:p>
        </w:tc>
        <w:tc>
          <w:tcPr>
            <w:tcW w:w="1169" w:type="dxa"/>
            <w:noWrap/>
            <w:hideMark/>
          </w:tcPr>
          <w:p w:rsidR="00904FBC" w:rsidRPr="00D83561" w:rsidRDefault="00904FBC" w:rsidP="00904FBC">
            <w:pPr>
              <w:spacing w:after="0" w:line="240" w:lineRule="auto"/>
              <w:jc w:val="center"/>
              <w:cnfStyle w:val="100000000000"/>
              <w:rPr>
                <w:rFonts w:ascii="Times New Roman" w:hAnsi="Times New Roman"/>
                <w:b/>
                <w:color w:val="0000FF"/>
                <w:lang w:eastAsia="sr-Latn-CS"/>
              </w:rPr>
            </w:pPr>
            <w:r w:rsidRPr="00D83561">
              <w:rPr>
                <w:rFonts w:ascii="Times New Roman" w:hAnsi="Times New Roman"/>
                <w:b/>
                <w:lang w:eastAsia="sr-Latn-CS"/>
              </w:rPr>
              <w:t>2017</w:t>
            </w:r>
            <w:r w:rsidRPr="00D83561">
              <w:rPr>
                <w:rStyle w:val="FootnoteReference"/>
                <w:rFonts w:ascii="Times New Roman" w:hAnsi="Times New Roman"/>
                <w:lang w:eastAsia="sr-Latn-CS"/>
              </w:rPr>
              <w:footnoteReference w:id="4"/>
            </w:r>
          </w:p>
        </w:tc>
      </w:tr>
      <w:tr w:rsidR="00904FBC" w:rsidRPr="00D83561" w:rsidTr="00991A7B">
        <w:trPr>
          <w:trHeight w:val="58"/>
        </w:trPr>
        <w:tc>
          <w:tcPr>
            <w:cnfStyle w:val="001000000000"/>
            <w:tcW w:w="5532" w:type="dxa"/>
            <w:hideMark/>
          </w:tcPr>
          <w:p w:rsidR="00904FBC" w:rsidRPr="00D83561" w:rsidRDefault="00904FBC" w:rsidP="00D83561">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1.</w:t>
            </w:r>
            <w:r w:rsidR="00D83561">
              <w:rPr>
                <w:rFonts w:ascii="Times New Roman" w:hAnsi="Times New Roman"/>
                <w:color w:val="000000"/>
                <w:lang w:eastAsia="sr-Latn-CS"/>
              </w:rPr>
              <w:t xml:space="preserve"> </w:t>
            </w:r>
            <w:r w:rsidRPr="00D83561">
              <w:rPr>
                <w:rFonts w:ascii="Times New Roman" w:hAnsi="Times New Roman"/>
                <w:color w:val="000000"/>
                <w:lang w:eastAsia="sr-Latn-CS"/>
              </w:rPr>
              <w:t>Министарство привреде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4</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1.805</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33</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218"/>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2. Министарство финансија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14.401</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1.480</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22"/>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3. Министарство пољопривреде и заштите животне средине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2</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1.772</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51</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209"/>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4. Министарство грађевинарства, саобраћаја и инфраструктуре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2</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548</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9</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41"/>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5. Министарство рударства и енергетике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2</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92</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15</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87"/>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6. Министарство трговине, туризма и телекомуникација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624</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109</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76"/>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7. Министарство за рад, запошљавање, борачка и социјална питања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3.762</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170</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21"/>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8. Министарство просвете, науке и технолошког развоја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3</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557</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75</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67"/>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 9. Министарство здравља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2</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1.770</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w:t>
            </w:r>
          </w:p>
        </w:tc>
        <w:tc>
          <w:tcPr>
            <w:tcW w:w="1169" w:type="dxa"/>
            <w:noWrap/>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56"/>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10. Министарство културе и информисања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5</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10.326</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324</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01"/>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11. Фонд за развој Републике Србије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21.590</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148</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203"/>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12. Национална служба за запошљавање (НСЗ)</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157.246</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11.212</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22"/>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13. Агенција за страна улагања и промоцију извоза (СИЕПА)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1.634</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81"/>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14. Национална агенција за регионални развој (НАРР)</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3.808</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55"/>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15. Агенција за осигурање и финансирање извоза (АОФИ)</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1.930</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138</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01"/>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16. Канцеларија за европске интеграције (СЕИО)</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4.120</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388</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61"/>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17. Развојни фонд Аутономне покрајине Војводине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2.217</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20</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49"/>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 xml:space="preserve">18. Управа за капитална улагања Аутономне покрајине Војводине </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2.239</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106</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95"/>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19. Покрајински секретаријат за енергетику и минералне сировине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2</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570</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116</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325"/>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20. Покрајински секретаријат за међурегионалну сарадњу и локалну самоуправу</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555</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2</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89"/>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21. Покрајински секретаријат за науку и технолошки развој</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91</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7</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319"/>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lastRenderedPageBreak/>
              <w:t>22. Покрајински секретаријат за пољопривреду, водопривреду и      шумарство</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4.805</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13</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367"/>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23. Покрајински секретаријат за привреду, запошљавање и  равноправност полова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5</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651</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212</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31"/>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24. Покрајински секретаријат за спорт и омладину</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1</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411</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300"/>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25. Покрајински секретаријат за урбанизам, градитељство и заштиту животне средине</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5</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1.382</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60</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125"/>
        </w:trPr>
        <w:tc>
          <w:tcPr>
            <w:cnfStyle w:val="001000000000"/>
            <w:tcW w:w="5532" w:type="dxa"/>
            <w:hideMark/>
          </w:tcPr>
          <w:p w:rsidR="00904FBC" w:rsidRPr="00D83561" w:rsidRDefault="00904FBC" w:rsidP="00904FBC">
            <w:pPr>
              <w:spacing w:after="0" w:line="240" w:lineRule="auto"/>
              <w:rPr>
                <w:rFonts w:ascii="Times New Roman" w:hAnsi="Times New Roman"/>
                <w:color w:val="000000"/>
                <w:lang w:eastAsia="sr-Latn-CS"/>
              </w:rPr>
            </w:pPr>
            <w:r w:rsidRPr="00D83561">
              <w:rPr>
                <w:rFonts w:ascii="Times New Roman" w:hAnsi="Times New Roman"/>
                <w:color w:val="000000"/>
                <w:lang w:eastAsia="sr-Latn-CS"/>
              </w:rPr>
              <w:t>26. Секретаријат за привреду Града Београда</w:t>
            </w:r>
          </w:p>
        </w:tc>
        <w:tc>
          <w:tcPr>
            <w:tcW w:w="1308" w:type="dxa"/>
            <w:hideMark/>
          </w:tcPr>
          <w:p w:rsidR="00904FBC" w:rsidRPr="00D83561" w:rsidRDefault="00904FBC" w:rsidP="00904FBC">
            <w:pPr>
              <w:spacing w:after="0" w:line="240" w:lineRule="auto"/>
              <w:jc w:val="center"/>
              <w:cnfStyle w:val="000000000000"/>
              <w:rPr>
                <w:rFonts w:ascii="Times New Roman" w:hAnsi="Times New Roman"/>
                <w:color w:val="000000"/>
                <w:lang w:eastAsia="sr-Latn-CS"/>
              </w:rPr>
            </w:pPr>
            <w:r w:rsidRPr="00D83561">
              <w:rPr>
                <w:rFonts w:ascii="Times New Roman" w:hAnsi="Times New Roman"/>
                <w:color w:val="000000"/>
                <w:lang w:eastAsia="sr-Latn-CS"/>
              </w:rPr>
              <w:t>4</w:t>
            </w:r>
          </w:p>
        </w:tc>
        <w:tc>
          <w:tcPr>
            <w:tcW w:w="850"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891</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color w:val="000000"/>
                <w:lang w:eastAsia="sr-Latn-CS"/>
              </w:rPr>
            </w:pPr>
            <w:r w:rsidRPr="00D83561">
              <w:rPr>
                <w:rFonts w:ascii="Times New Roman" w:hAnsi="Times New Roman"/>
                <w:color w:val="000000"/>
                <w:lang w:eastAsia="sr-Latn-CS"/>
              </w:rPr>
              <w:t>155</w:t>
            </w:r>
          </w:p>
        </w:tc>
        <w:tc>
          <w:tcPr>
            <w:tcW w:w="1169" w:type="dxa"/>
            <w:noWrap/>
            <w:hideMark/>
          </w:tcPr>
          <w:p w:rsidR="00904FBC" w:rsidRPr="00D83561" w:rsidRDefault="00904FBC" w:rsidP="00904FBC">
            <w:pPr>
              <w:spacing w:after="0" w:line="240" w:lineRule="auto"/>
              <w:cnfStyle w:val="000000000000"/>
              <w:rPr>
                <w:rFonts w:ascii="Times New Roman" w:hAnsi="Times New Roman"/>
                <w:color w:val="000000"/>
                <w:lang w:eastAsia="sr-Latn-CS"/>
              </w:rPr>
            </w:pPr>
            <w:r w:rsidRPr="00D83561">
              <w:rPr>
                <w:rFonts w:ascii="Times New Roman" w:hAnsi="Times New Roman"/>
                <w:color w:val="000000"/>
                <w:lang w:eastAsia="sr-Latn-CS"/>
              </w:rPr>
              <w:t> </w:t>
            </w:r>
          </w:p>
        </w:tc>
      </w:tr>
      <w:tr w:rsidR="00904FBC" w:rsidRPr="00D83561" w:rsidTr="00991A7B">
        <w:trPr>
          <w:trHeight w:val="300"/>
        </w:trPr>
        <w:tc>
          <w:tcPr>
            <w:cnfStyle w:val="001000000000"/>
            <w:tcW w:w="5532" w:type="dxa"/>
            <w:vMerge w:val="restart"/>
            <w:hideMark/>
          </w:tcPr>
          <w:p w:rsidR="00904FBC" w:rsidRPr="00D83561" w:rsidRDefault="00904FBC" w:rsidP="00904FBC">
            <w:pPr>
              <w:spacing w:after="0" w:line="240" w:lineRule="auto"/>
              <w:rPr>
                <w:rFonts w:ascii="Times New Roman" w:hAnsi="Times New Roman"/>
                <w:b/>
                <w:bCs/>
                <w:color w:val="000000"/>
                <w:lang w:eastAsia="sr-Latn-CS"/>
              </w:rPr>
            </w:pPr>
            <w:r w:rsidRPr="00D83561">
              <w:rPr>
                <w:rFonts w:ascii="Times New Roman" w:hAnsi="Times New Roman"/>
                <w:b/>
                <w:bCs/>
                <w:color w:val="000000"/>
                <w:lang w:eastAsia="sr-Latn-CS"/>
              </w:rPr>
              <w:t> Укупно</w:t>
            </w:r>
          </w:p>
        </w:tc>
        <w:tc>
          <w:tcPr>
            <w:tcW w:w="1308" w:type="dxa"/>
            <w:vMerge w:val="restart"/>
            <w:hideMark/>
          </w:tcPr>
          <w:p w:rsidR="00904FBC" w:rsidRPr="00D83561" w:rsidRDefault="00904FBC" w:rsidP="00904FBC">
            <w:pPr>
              <w:spacing w:after="0" w:line="240" w:lineRule="auto"/>
              <w:jc w:val="center"/>
              <w:cnfStyle w:val="000000000000"/>
              <w:rPr>
                <w:rFonts w:ascii="Times New Roman" w:hAnsi="Times New Roman"/>
                <w:b/>
                <w:bCs/>
                <w:color w:val="000000"/>
                <w:lang w:eastAsia="sr-Latn-CS"/>
              </w:rPr>
            </w:pPr>
            <w:r w:rsidRPr="00D83561">
              <w:rPr>
                <w:rFonts w:ascii="Times New Roman" w:hAnsi="Times New Roman"/>
                <w:b/>
                <w:bCs/>
                <w:color w:val="000000"/>
                <w:lang w:eastAsia="sr-Latn-CS"/>
              </w:rPr>
              <w:t>51</w:t>
            </w:r>
          </w:p>
        </w:tc>
        <w:tc>
          <w:tcPr>
            <w:tcW w:w="850" w:type="dxa"/>
            <w:vMerge w:val="restart"/>
            <w:noWrap/>
            <w:hideMark/>
          </w:tcPr>
          <w:p w:rsidR="00904FBC" w:rsidRPr="00D83561" w:rsidRDefault="00904FBC" w:rsidP="00904FBC">
            <w:pPr>
              <w:spacing w:after="0" w:line="240" w:lineRule="auto"/>
              <w:jc w:val="right"/>
              <w:cnfStyle w:val="000000000000"/>
              <w:rPr>
                <w:rFonts w:ascii="Times New Roman" w:hAnsi="Times New Roman"/>
                <w:b/>
                <w:bCs/>
                <w:color w:val="000000"/>
                <w:lang w:eastAsia="sr-Latn-CS"/>
              </w:rPr>
            </w:pPr>
            <w:r w:rsidRPr="00D83561">
              <w:rPr>
                <w:rFonts w:ascii="Times New Roman" w:hAnsi="Times New Roman"/>
                <w:b/>
                <w:bCs/>
                <w:color w:val="000000"/>
                <w:lang w:eastAsia="sr-Latn-CS"/>
              </w:rPr>
              <w:t>239.797</w:t>
            </w:r>
          </w:p>
        </w:tc>
        <w:tc>
          <w:tcPr>
            <w:tcW w:w="992" w:type="dxa"/>
            <w:noWrap/>
            <w:hideMark/>
          </w:tcPr>
          <w:p w:rsidR="00904FBC" w:rsidRPr="00D83561" w:rsidRDefault="00904FBC" w:rsidP="00904FBC">
            <w:pPr>
              <w:spacing w:after="0" w:line="240" w:lineRule="auto"/>
              <w:jc w:val="right"/>
              <w:cnfStyle w:val="000000000000"/>
              <w:rPr>
                <w:rFonts w:ascii="Times New Roman" w:hAnsi="Times New Roman"/>
                <w:b/>
                <w:bCs/>
                <w:color w:val="000000"/>
                <w:lang w:eastAsia="sr-Latn-CS"/>
              </w:rPr>
            </w:pPr>
            <w:r w:rsidRPr="00D83561">
              <w:rPr>
                <w:rFonts w:ascii="Times New Roman" w:hAnsi="Times New Roman"/>
                <w:b/>
                <w:bCs/>
                <w:color w:val="000000"/>
                <w:lang w:eastAsia="sr-Latn-CS"/>
              </w:rPr>
              <w:t>14.843</w:t>
            </w:r>
          </w:p>
        </w:tc>
        <w:tc>
          <w:tcPr>
            <w:tcW w:w="1169" w:type="dxa"/>
            <w:vMerge w:val="restart"/>
            <w:noWrap/>
            <w:hideMark/>
          </w:tcPr>
          <w:p w:rsidR="00904FBC" w:rsidRPr="00D83561" w:rsidRDefault="00904FBC" w:rsidP="00904FBC">
            <w:pPr>
              <w:spacing w:after="0" w:line="240" w:lineRule="auto"/>
              <w:jc w:val="right"/>
              <w:cnfStyle w:val="000000000000"/>
              <w:rPr>
                <w:rFonts w:ascii="Times New Roman" w:hAnsi="Times New Roman"/>
                <w:b/>
                <w:bCs/>
                <w:color w:val="000000"/>
                <w:lang w:eastAsia="sr-Latn-CS"/>
              </w:rPr>
            </w:pPr>
            <w:r w:rsidRPr="00D83561">
              <w:rPr>
                <w:rFonts w:ascii="Times New Roman" w:hAnsi="Times New Roman"/>
                <w:b/>
                <w:bCs/>
                <w:color w:val="000000"/>
                <w:lang w:eastAsia="sr-Latn-CS"/>
              </w:rPr>
              <w:t>25.000</w:t>
            </w:r>
          </w:p>
        </w:tc>
      </w:tr>
      <w:tr w:rsidR="00904FBC" w:rsidRPr="00D83561" w:rsidTr="00991A7B">
        <w:trPr>
          <w:cnfStyle w:val="010000000000"/>
          <w:trHeight w:val="37"/>
        </w:trPr>
        <w:tc>
          <w:tcPr>
            <w:cnfStyle w:val="001000000001"/>
            <w:tcW w:w="5532" w:type="dxa"/>
            <w:vMerge/>
            <w:hideMark/>
          </w:tcPr>
          <w:p w:rsidR="00904FBC" w:rsidRPr="00D83561" w:rsidRDefault="00904FBC" w:rsidP="00904FBC">
            <w:pPr>
              <w:spacing w:after="0" w:line="240" w:lineRule="auto"/>
              <w:rPr>
                <w:rFonts w:ascii="Times New Roman" w:hAnsi="Times New Roman"/>
                <w:b w:val="0"/>
                <w:bCs w:val="0"/>
                <w:color w:val="000000"/>
                <w:lang w:eastAsia="sr-Latn-CS"/>
              </w:rPr>
            </w:pPr>
          </w:p>
        </w:tc>
        <w:tc>
          <w:tcPr>
            <w:tcW w:w="1308" w:type="dxa"/>
            <w:vMerge/>
            <w:hideMark/>
          </w:tcPr>
          <w:p w:rsidR="00904FBC" w:rsidRPr="00D83561" w:rsidRDefault="00904FBC" w:rsidP="00904FBC">
            <w:pPr>
              <w:spacing w:after="0" w:line="240" w:lineRule="auto"/>
              <w:jc w:val="center"/>
              <w:cnfStyle w:val="010000000000"/>
              <w:rPr>
                <w:rFonts w:ascii="Times New Roman" w:hAnsi="Times New Roman"/>
                <w:b/>
                <w:bCs/>
                <w:color w:val="000000"/>
                <w:lang w:eastAsia="sr-Latn-CS"/>
              </w:rPr>
            </w:pPr>
          </w:p>
        </w:tc>
        <w:tc>
          <w:tcPr>
            <w:tcW w:w="850" w:type="dxa"/>
            <w:vMerge/>
            <w:hideMark/>
          </w:tcPr>
          <w:p w:rsidR="00904FBC" w:rsidRPr="00D83561" w:rsidRDefault="00904FBC" w:rsidP="00904FBC">
            <w:pPr>
              <w:spacing w:after="0" w:line="240" w:lineRule="auto"/>
              <w:cnfStyle w:val="010000000000"/>
              <w:rPr>
                <w:rFonts w:ascii="Times New Roman" w:hAnsi="Times New Roman"/>
                <w:b/>
                <w:bCs/>
                <w:color w:val="000000"/>
                <w:lang w:eastAsia="sr-Latn-CS"/>
              </w:rPr>
            </w:pPr>
          </w:p>
        </w:tc>
        <w:tc>
          <w:tcPr>
            <w:tcW w:w="992" w:type="dxa"/>
            <w:noWrap/>
            <w:hideMark/>
          </w:tcPr>
          <w:p w:rsidR="00904FBC" w:rsidRPr="00D83561" w:rsidRDefault="00904FBC" w:rsidP="00904FBC">
            <w:pPr>
              <w:spacing w:after="0" w:line="240" w:lineRule="auto"/>
              <w:jc w:val="right"/>
              <w:cnfStyle w:val="010000000000"/>
              <w:rPr>
                <w:rFonts w:ascii="Times New Roman" w:hAnsi="Times New Roman"/>
                <w:b/>
                <w:lang w:eastAsia="sr-Latn-CS"/>
              </w:rPr>
            </w:pPr>
            <w:r w:rsidRPr="00D83561">
              <w:rPr>
                <w:rFonts w:ascii="Times New Roman" w:hAnsi="Times New Roman"/>
                <w:b/>
                <w:lang w:eastAsia="sr-Latn-CS"/>
              </w:rPr>
              <w:t>(20.000)</w:t>
            </w:r>
            <w:r w:rsidRPr="00D83561">
              <w:rPr>
                <w:rStyle w:val="FootnoteReference"/>
                <w:rFonts w:ascii="Times New Roman" w:hAnsi="Times New Roman"/>
                <w:lang w:eastAsia="sr-Latn-CS"/>
              </w:rPr>
              <w:footnoteReference w:id="5"/>
            </w:r>
          </w:p>
        </w:tc>
        <w:tc>
          <w:tcPr>
            <w:tcW w:w="1169" w:type="dxa"/>
            <w:vMerge/>
            <w:hideMark/>
          </w:tcPr>
          <w:p w:rsidR="00904FBC" w:rsidRPr="00D83561" w:rsidRDefault="00904FBC" w:rsidP="00904FBC">
            <w:pPr>
              <w:spacing w:after="0" w:line="240" w:lineRule="auto"/>
              <w:cnfStyle w:val="010000000000"/>
              <w:rPr>
                <w:rFonts w:ascii="Times New Roman" w:hAnsi="Times New Roman"/>
                <w:b/>
                <w:bCs/>
                <w:color w:val="000000"/>
                <w:lang w:eastAsia="sr-Latn-CS"/>
              </w:rPr>
            </w:pPr>
          </w:p>
        </w:tc>
      </w:tr>
    </w:tbl>
    <w:p w:rsidR="00904FBC" w:rsidRPr="00991A7B" w:rsidRDefault="00904FBC" w:rsidP="00904FBC">
      <w:pPr>
        <w:spacing w:after="0" w:line="240" w:lineRule="auto"/>
        <w:rPr>
          <w:rFonts w:ascii="Times New Roman" w:hAnsi="Times New Roman"/>
        </w:rPr>
      </w:pPr>
    </w:p>
    <w:p w:rsidR="00443EDA" w:rsidRDefault="00443EDA" w:rsidP="00904FBC">
      <w:pPr>
        <w:spacing w:after="0" w:line="240" w:lineRule="auto"/>
        <w:rPr>
          <w:rFonts w:ascii="Times New Roman" w:hAnsi="Times New Roman"/>
        </w:rPr>
      </w:pPr>
    </w:p>
    <w:p w:rsidR="00904FBC" w:rsidRPr="00A757B4" w:rsidRDefault="00904FBC" w:rsidP="00904FBC">
      <w:pPr>
        <w:spacing w:after="0" w:line="240" w:lineRule="auto"/>
        <w:rPr>
          <w:rFonts w:ascii="Times New Roman" w:hAnsi="Times New Roman"/>
        </w:rPr>
      </w:pPr>
      <w:r w:rsidRPr="00A757B4">
        <w:rPr>
          <w:rFonts w:ascii="Times New Roman" w:hAnsi="Times New Roman"/>
        </w:rPr>
        <w:t>У току првих девет месеци 2016. године, из Регистра МПРР укупно је испоручено 131.517 података путем стандардизованих и извештаја по посебном захтеву. Структура пружених услуга према врсти извештаја, као и броју података који су испоручени корисницима, дата је у табели 2.</w:t>
      </w:r>
    </w:p>
    <w:p w:rsidR="00484781" w:rsidRPr="00484781" w:rsidRDefault="00484781" w:rsidP="00904FBC">
      <w:pPr>
        <w:spacing w:after="0" w:line="240" w:lineRule="auto"/>
        <w:rPr>
          <w:rFonts w:ascii="Times New Roman" w:hAnsi="Times New Roman"/>
          <w:sz w:val="18"/>
          <w:szCs w:val="18"/>
        </w:rPr>
      </w:pPr>
    </w:p>
    <w:p w:rsidR="00904FBC" w:rsidRPr="00A757B4" w:rsidRDefault="00904FBC" w:rsidP="00904FBC">
      <w:pPr>
        <w:spacing w:after="0" w:line="240" w:lineRule="auto"/>
        <w:rPr>
          <w:rFonts w:ascii="Times New Roman" w:hAnsi="Times New Roman"/>
          <w:b/>
          <w:i/>
        </w:rPr>
      </w:pPr>
      <w:r w:rsidRPr="00A757B4">
        <w:rPr>
          <w:rFonts w:ascii="Times New Roman" w:hAnsi="Times New Roman"/>
          <w:b/>
          <w:i/>
        </w:rPr>
        <w:t>Табела 2. Број испоручених података према врсти извештаја</w:t>
      </w:r>
    </w:p>
    <w:p w:rsidR="00904FBC" w:rsidRPr="00991A7B" w:rsidRDefault="00904FBC" w:rsidP="00904FBC">
      <w:pPr>
        <w:spacing w:after="0" w:line="240" w:lineRule="auto"/>
        <w:rPr>
          <w:rFonts w:ascii="Times New Roman" w:hAnsi="Times New Roman"/>
          <w:b/>
          <w:i/>
        </w:rPr>
      </w:pPr>
    </w:p>
    <w:tbl>
      <w:tblPr>
        <w:tblStyle w:val="TableClassic1"/>
        <w:tblW w:w="9550" w:type="dxa"/>
        <w:tblLook w:val="04A0"/>
      </w:tblPr>
      <w:tblGrid>
        <w:gridCol w:w="2980"/>
        <w:gridCol w:w="1134"/>
        <w:gridCol w:w="1134"/>
        <w:gridCol w:w="979"/>
        <w:gridCol w:w="1134"/>
        <w:gridCol w:w="1065"/>
        <w:gridCol w:w="1124"/>
      </w:tblGrid>
      <w:tr w:rsidR="00904FBC" w:rsidRPr="005700CE" w:rsidTr="00031CD9">
        <w:trPr>
          <w:cnfStyle w:val="100000000000"/>
          <w:trHeight w:val="276"/>
          <w:tblHeader/>
        </w:trPr>
        <w:tc>
          <w:tcPr>
            <w:cnfStyle w:val="001000000000"/>
            <w:tcW w:w="3029" w:type="dxa"/>
            <w:hideMark/>
          </w:tcPr>
          <w:p w:rsidR="00904FBC" w:rsidRPr="005700CE" w:rsidRDefault="00904FBC" w:rsidP="00031CD9">
            <w:pPr>
              <w:spacing w:after="0"/>
              <w:jc w:val="center"/>
              <w:rPr>
                <w:rFonts w:ascii="Times New Roman" w:hAnsi="Times New Roman"/>
                <w:b/>
                <w:bCs/>
                <w:sz w:val="20"/>
                <w:szCs w:val="20"/>
              </w:rPr>
            </w:pPr>
          </w:p>
        </w:tc>
        <w:tc>
          <w:tcPr>
            <w:tcW w:w="1134" w:type="dxa"/>
            <w:noWrap/>
            <w:hideMark/>
          </w:tcPr>
          <w:p w:rsidR="00904FBC" w:rsidRPr="005700CE" w:rsidRDefault="00904FBC" w:rsidP="00031CD9">
            <w:pPr>
              <w:spacing w:after="0"/>
              <w:jc w:val="center"/>
              <w:cnfStyle w:val="100000000000"/>
              <w:rPr>
                <w:rFonts w:ascii="Times New Roman" w:hAnsi="Times New Roman"/>
                <w:b/>
                <w:bCs/>
                <w:sz w:val="20"/>
                <w:szCs w:val="20"/>
              </w:rPr>
            </w:pPr>
            <w:r w:rsidRPr="005700CE">
              <w:rPr>
                <w:rFonts w:ascii="Times New Roman" w:hAnsi="Times New Roman"/>
                <w:b/>
                <w:bCs/>
                <w:sz w:val="20"/>
                <w:szCs w:val="20"/>
              </w:rPr>
              <w:t>2012</w:t>
            </w:r>
          </w:p>
        </w:tc>
        <w:tc>
          <w:tcPr>
            <w:tcW w:w="1134" w:type="dxa"/>
            <w:hideMark/>
          </w:tcPr>
          <w:p w:rsidR="00904FBC" w:rsidRPr="005700CE" w:rsidRDefault="00904FBC" w:rsidP="00031CD9">
            <w:pPr>
              <w:spacing w:after="0"/>
              <w:jc w:val="center"/>
              <w:cnfStyle w:val="100000000000"/>
              <w:rPr>
                <w:rFonts w:ascii="Times New Roman" w:hAnsi="Times New Roman"/>
                <w:b/>
                <w:bCs/>
                <w:sz w:val="20"/>
                <w:szCs w:val="20"/>
              </w:rPr>
            </w:pPr>
            <w:r w:rsidRPr="005700CE">
              <w:rPr>
                <w:rFonts w:ascii="Times New Roman" w:hAnsi="Times New Roman"/>
                <w:b/>
                <w:bCs/>
                <w:sz w:val="20"/>
                <w:szCs w:val="20"/>
              </w:rPr>
              <w:t xml:space="preserve">2013 </w:t>
            </w:r>
          </w:p>
        </w:tc>
        <w:tc>
          <w:tcPr>
            <w:tcW w:w="992" w:type="dxa"/>
          </w:tcPr>
          <w:p w:rsidR="00904FBC" w:rsidRPr="005700CE" w:rsidRDefault="00904FBC" w:rsidP="00031CD9">
            <w:pPr>
              <w:spacing w:after="0"/>
              <w:jc w:val="center"/>
              <w:cnfStyle w:val="100000000000"/>
              <w:rPr>
                <w:rFonts w:ascii="Times New Roman" w:hAnsi="Times New Roman"/>
                <w:b/>
                <w:bCs/>
                <w:sz w:val="20"/>
                <w:szCs w:val="20"/>
              </w:rPr>
            </w:pPr>
            <w:r w:rsidRPr="005700CE">
              <w:rPr>
                <w:rFonts w:ascii="Times New Roman" w:hAnsi="Times New Roman"/>
                <w:b/>
                <w:bCs/>
                <w:sz w:val="20"/>
                <w:szCs w:val="20"/>
              </w:rPr>
              <w:t xml:space="preserve">2014 </w:t>
            </w:r>
          </w:p>
          <w:p w:rsidR="00904FBC" w:rsidRPr="005700CE" w:rsidRDefault="00904FBC" w:rsidP="00031CD9">
            <w:pPr>
              <w:spacing w:after="0"/>
              <w:jc w:val="center"/>
              <w:cnfStyle w:val="100000000000"/>
              <w:rPr>
                <w:rFonts w:ascii="Times New Roman" w:hAnsi="Times New Roman"/>
                <w:b/>
                <w:bCs/>
                <w:sz w:val="20"/>
                <w:szCs w:val="20"/>
              </w:rPr>
            </w:pPr>
          </w:p>
        </w:tc>
        <w:tc>
          <w:tcPr>
            <w:tcW w:w="1134" w:type="dxa"/>
            <w:noWrap/>
            <w:hideMark/>
          </w:tcPr>
          <w:p w:rsidR="00904FBC" w:rsidRPr="005700CE" w:rsidRDefault="00904FBC" w:rsidP="00031CD9">
            <w:pPr>
              <w:spacing w:after="0"/>
              <w:jc w:val="center"/>
              <w:cnfStyle w:val="100000000000"/>
              <w:rPr>
                <w:rFonts w:ascii="Times New Roman" w:hAnsi="Times New Roman"/>
                <w:b/>
                <w:bCs/>
                <w:sz w:val="20"/>
                <w:szCs w:val="20"/>
              </w:rPr>
            </w:pPr>
            <w:r w:rsidRPr="005700CE">
              <w:rPr>
                <w:rFonts w:ascii="Times New Roman" w:hAnsi="Times New Roman"/>
                <w:b/>
                <w:bCs/>
                <w:sz w:val="20"/>
                <w:szCs w:val="20"/>
              </w:rPr>
              <w:t>2015</w:t>
            </w:r>
          </w:p>
          <w:p w:rsidR="00904FBC" w:rsidRPr="005700CE" w:rsidRDefault="00904FBC" w:rsidP="00031CD9">
            <w:pPr>
              <w:spacing w:after="0"/>
              <w:jc w:val="center"/>
              <w:cnfStyle w:val="100000000000"/>
              <w:rPr>
                <w:rFonts w:ascii="Times New Roman" w:hAnsi="Times New Roman"/>
                <w:b/>
                <w:bCs/>
                <w:sz w:val="20"/>
                <w:szCs w:val="20"/>
              </w:rPr>
            </w:pPr>
          </w:p>
        </w:tc>
        <w:tc>
          <w:tcPr>
            <w:tcW w:w="993" w:type="dxa"/>
          </w:tcPr>
          <w:p w:rsidR="00904FBC" w:rsidRPr="005700CE" w:rsidRDefault="00904FBC" w:rsidP="00031CD9">
            <w:pPr>
              <w:spacing w:after="0"/>
              <w:jc w:val="center"/>
              <w:cnfStyle w:val="100000000000"/>
              <w:rPr>
                <w:rFonts w:ascii="Times New Roman" w:hAnsi="Times New Roman"/>
                <w:b/>
                <w:bCs/>
                <w:sz w:val="20"/>
                <w:szCs w:val="20"/>
              </w:rPr>
            </w:pPr>
            <w:r w:rsidRPr="005700CE">
              <w:rPr>
                <w:rFonts w:ascii="Times New Roman" w:hAnsi="Times New Roman"/>
                <w:b/>
                <w:bCs/>
                <w:sz w:val="20"/>
                <w:szCs w:val="20"/>
              </w:rPr>
              <w:t>2016</w:t>
            </w:r>
          </w:p>
          <w:p w:rsidR="00904FBC" w:rsidRPr="005700CE" w:rsidRDefault="00904FBC" w:rsidP="00031CD9">
            <w:pPr>
              <w:spacing w:after="0"/>
              <w:jc w:val="center"/>
              <w:cnfStyle w:val="100000000000"/>
              <w:rPr>
                <w:rFonts w:ascii="Times New Roman" w:hAnsi="Times New Roman"/>
                <w:b/>
                <w:bCs/>
                <w:sz w:val="20"/>
                <w:szCs w:val="20"/>
              </w:rPr>
            </w:pPr>
            <w:r w:rsidRPr="005700CE">
              <w:rPr>
                <w:rFonts w:ascii="Times New Roman" w:hAnsi="Times New Roman"/>
                <w:b/>
                <w:bCs/>
                <w:sz w:val="20"/>
                <w:szCs w:val="20"/>
              </w:rPr>
              <w:t>(I-IX)</w:t>
            </w:r>
          </w:p>
        </w:tc>
        <w:tc>
          <w:tcPr>
            <w:tcW w:w="1134" w:type="dxa"/>
          </w:tcPr>
          <w:p w:rsidR="00904FBC" w:rsidRPr="005700CE" w:rsidRDefault="00904FBC" w:rsidP="00031CD9">
            <w:pPr>
              <w:spacing w:after="0"/>
              <w:jc w:val="center"/>
              <w:cnfStyle w:val="100000000000"/>
              <w:rPr>
                <w:rFonts w:ascii="Times New Roman" w:hAnsi="Times New Roman"/>
                <w:b/>
                <w:bCs/>
                <w:sz w:val="20"/>
                <w:szCs w:val="20"/>
              </w:rPr>
            </w:pPr>
            <w:r w:rsidRPr="005700CE">
              <w:rPr>
                <w:rFonts w:ascii="Times New Roman" w:hAnsi="Times New Roman"/>
                <w:b/>
                <w:bCs/>
                <w:sz w:val="20"/>
                <w:szCs w:val="20"/>
              </w:rPr>
              <w:t>2017</w:t>
            </w:r>
            <w:r w:rsidRPr="005700CE">
              <w:rPr>
                <w:rStyle w:val="FootnoteReference"/>
                <w:rFonts w:ascii="Times New Roman" w:hAnsi="Times New Roman"/>
                <w:sz w:val="20"/>
                <w:szCs w:val="20"/>
              </w:rPr>
              <w:footnoteReference w:id="6"/>
            </w:r>
          </w:p>
        </w:tc>
      </w:tr>
      <w:tr w:rsidR="00904FBC" w:rsidRPr="005700CE" w:rsidTr="005700CE">
        <w:trPr>
          <w:trHeight w:val="243"/>
        </w:trPr>
        <w:tc>
          <w:tcPr>
            <w:cnfStyle w:val="001000000000"/>
            <w:tcW w:w="3029" w:type="dxa"/>
          </w:tcPr>
          <w:p w:rsidR="00904FBC" w:rsidRPr="005700CE" w:rsidRDefault="00904FBC" w:rsidP="00031CD9">
            <w:pPr>
              <w:spacing w:after="0"/>
              <w:rPr>
                <w:rFonts w:ascii="Times New Roman" w:hAnsi="Times New Roman"/>
                <w:b/>
                <w:bCs/>
                <w:sz w:val="20"/>
                <w:szCs w:val="20"/>
              </w:rPr>
            </w:pPr>
            <w:r w:rsidRPr="005700CE">
              <w:rPr>
                <w:rFonts w:ascii="Times New Roman" w:hAnsi="Times New Roman"/>
                <w:b/>
                <w:bCs/>
                <w:sz w:val="20"/>
                <w:szCs w:val="20"/>
              </w:rPr>
              <w:t>Испоручени подаци по:</w:t>
            </w:r>
          </w:p>
        </w:tc>
        <w:tc>
          <w:tcPr>
            <w:tcW w:w="1134" w:type="dxa"/>
            <w:noWrap/>
          </w:tcPr>
          <w:p w:rsidR="00904FBC" w:rsidRPr="005700CE" w:rsidRDefault="00904FBC" w:rsidP="00031CD9">
            <w:pPr>
              <w:spacing w:after="0"/>
              <w:jc w:val="center"/>
              <w:cnfStyle w:val="000000000000"/>
              <w:rPr>
                <w:rFonts w:ascii="Times New Roman" w:hAnsi="Times New Roman"/>
                <w:b/>
                <w:bCs/>
                <w:sz w:val="20"/>
                <w:szCs w:val="20"/>
              </w:rPr>
            </w:pPr>
          </w:p>
        </w:tc>
        <w:tc>
          <w:tcPr>
            <w:tcW w:w="1134" w:type="dxa"/>
            <w:noWrap/>
          </w:tcPr>
          <w:p w:rsidR="00904FBC" w:rsidRPr="005700CE" w:rsidRDefault="00904FBC" w:rsidP="00031CD9">
            <w:pPr>
              <w:spacing w:after="0"/>
              <w:jc w:val="center"/>
              <w:cnfStyle w:val="000000000000"/>
              <w:rPr>
                <w:rFonts w:ascii="Times New Roman" w:hAnsi="Times New Roman"/>
                <w:b/>
                <w:bCs/>
                <w:sz w:val="20"/>
                <w:szCs w:val="20"/>
              </w:rPr>
            </w:pPr>
          </w:p>
        </w:tc>
        <w:tc>
          <w:tcPr>
            <w:tcW w:w="992" w:type="dxa"/>
          </w:tcPr>
          <w:p w:rsidR="00904FBC" w:rsidRPr="005700CE" w:rsidRDefault="00904FBC" w:rsidP="00031CD9">
            <w:pPr>
              <w:spacing w:after="0"/>
              <w:jc w:val="center"/>
              <w:cnfStyle w:val="000000000000"/>
              <w:rPr>
                <w:rFonts w:ascii="Times New Roman" w:hAnsi="Times New Roman"/>
                <w:b/>
                <w:bCs/>
                <w:sz w:val="20"/>
                <w:szCs w:val="20"/>
              </w:rPr>
            </w:pPr>
          </w:p>
        </w:tc>
        <w:tc>
          <w:tcPr>
            <w:tcW w:w="1134" w:type="dxa"/>
            <w:noWrap/>
          </w:tcPr>
          <w:p w:rsidR="00904FBC" w:rsidRPr="005700CE" w:rsidRDefault="00904FBC" w:rsidP="00031CD9">
            <w:pPr>
              <w:spacing w:after="0"/>
              <w:jc w:val="center"/>
              <w:cnfStyle w:val="000000000000"/>
              <w:rPr>
                <w:rFonts w:ascii="Times New Roman" w:hAnsi="Times New Roman"/>
                <w:b/>
                <w:bCs/>
                <w:sz w:val="20"/>
                <w:szCs w:val="20"/>
              </w:rPr>
            </w:pPr>
          </w:p>
        </w:tc>
        <w:tc>
          <w:tcPr>
            <w:tcW w:w="993" w:type="dxa"/>
          </w:tcPr>
          <w:p w:rsidR="00904FBC" w:rsidRPr="005700CE" w:rsidRDefault="00904FBC" w:rsidP="00031CD9">
            <w:pPr>
              <w:spacing w:after="0"/>
              <w:jc w:val="center"/>
              <w:cnfStyle w:val="000000000000"/>
              <w:rPr>
                <w:rFonts w:ascii="Times New Roman" w:hAnsi="Times New Roman"/>
                <w:b/>
                <w:bCs/>
                <w:sz w:val="20"/>
                <w:szCs w:val="20"/>
              </w:rPr>
            </w:pPr>
          </w:p>
        </w:tc>
        <w:tc>
          <w:tcPr>
            <w:tcW w:w="1134" w:type="dxa"/>
          </w:tcPr>
          <w:p w:rsidR="00904FBC" w:rsidRPr="005700CE" w:rsidRDefault="00904FBC" w:rsidP="00031CD9">
            <w:pPr>
              <w:spacing w:after="0"/>
              <w:jc w:val="center"/>
              <w:cnfStyle w:val="000000000000"/>
              <w:rPr>
                <w:rFonts w:ascii="Times New Roman" w:hAnsi="Times New Roman"/>
                <w:b/>
                <w:bCs/>
                <w:sz w:val="20"/>
                <w:szCs w:val="20"/>
              </w:rPr>
            </w:pPr>
          </w:p>
        </w:tc>
      </w:tr>
      <w:tr w:rsidR="00904FBC" w:rsidRPr="005700CE" w:rsidTr="005700CE">
        <w:trPr>
          <w:trHeight w:val="340"/>
        </w:trPr>
        <w:tc>
          <w:tcPr>
            <w:cnfStyle w:val="001000000000"/>
            <w:tcW w:w="3029" w:type="dxa"/>
          </w:tcPr>
          <w:p w:rsidR="00904FBC" w:rsidRPr="005700CE" w:rsidRDefault="00904FBC" w:rsidP="00031CD9">
            <w:pPr>
              <w:spacing w:after="0"/>
              <w:rPr>
                <w:rFonts w:ascii="Times New Roman" w:hAnsi="Times New Roman"/>
                <w:bCs/>
                <w:sz w:val="20"/>
                <w:szCs w:val="20"/>
              </w:rPr>
            </w:pPr>
            <w:r w:rsidRPr="005700CE">
              <w:rPr>
                <w:rFonts w:ascii="Times New Roman" w:hAnsi="Times New Roman"/>
                <w:bCs/>
                <w:sz w:val="20"/>
                <w:szCs w:val="20"/>
              </w:rPr>
              <w:t>- стандардизованом  извештају</w:t>
            </w:r>
          </w:p>
        </w:tc>
        <w:tc>
          <w:tcPr>
            <w:tcW w:w="1134" w:type="dxa"/>
            <w:noWrap/>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3.241</w:t>
            </w:r>
          </w:p>
        </w:tc>
        <w:tc>
          <w:tcPr>
            <w:tcW w:w="1134" w:type="dxa"/>
            <w:noWrap/>
          </w:tcPr>
          <w:p w:rsidR="00904FBC" w:rsidRPr="005700CE" w:rsidRDefault="00904FBC" w:rsidP="00031CD9">
            <w:pPr>
              <w:spacing w:after="0"/>
              <w:jc w:val="center"/>
              <w:cnfStyle w:val="000000000000"/>
              <w:rPr>
                <w:rFonts w:ascii="Times New Roman" w:hAnsi="Times New Roman"/>
                <w:bCs/>
                <w:color w:val="000000" w:themeColor="text1"/>
                <w:sz w:val="20"/>
                <w:szCs w:val="20"/>
              </w:rPr>
            </w:pPr>
            <w:r w:rsidRPr="005700CE">
              <w:rPr>
                <w:rFonts w:ascii="Times New Roman" w:hAnsi="Times New Roman"/>
                <w:bCs/>
                <w:color w:val="000000" w:themeColor="text1"/>
                <w:sz w:val="20"/>
                <w:szCs w:val="20"/>
              </w:rPr>
              <w:t>69.595</w:t>
            </w:r>
          </w:p>
        </w:tc>
        <w:tc>
          <w:tcPr>
            <w:tcW w:w="992" w:type="dxa"/>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7.915</w:t>
            </w:r>
          </w:p>
        </w:tc>
        <w:tc>
          <w:tcPr>
            <w:tcW w:w="1134" w:type="dxa"/>
            <w:noWrap/>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 xml:space="preserve"> 7.945</w:t>
            </w:r>
          </w:p>
        </w:tc>
        <w:tc>
          <w:tcPr>
            <w:tcW w:w="993" w:type="dxa"/>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73.325</w:t>
            </w:r>
          </w:p>
        </w:tc>
        <w:tc>
          <w:tcPr>
            <w:tcW w:w="1134" w:type="dxa"/>
          </w:tcPr>
          <w:p w:rsidR="00904FBC" w:rsidRPr="005700CE" w:rsidRDefault="00904FBC" w:rsidP="00031CD9">
            <w:pPr>
              <w:spacing w:after="0"/>
              <w:jc w:val="center"/>
              <w:cnfStyle w:val="000000000000"/>
              <w:rPr>
                <w:rFonts w:ascii="Times New Roman" w:hAnsi="Times New Roman"/>
                <w:bCs/>
                <w:sz w:val="20"/>
                <w:szCs w:val="20"/>
              </w:rPr>
            </w:pPr>
          </w:p>
        </w:tc>
      </w:tr>
      <w:tr w:rsidR="00904FBC" w:rsidRPr="005700CE" w:rsidTr="005700CE">
        <w:trPr>
          <w:trHeight w:val="74"/>
        </w:trPr>
        <w:tc>
          <w:tcPr>
            <w:cnfStyle w:val="001000000000"/>
            <w:tcW w:w="3029" w:type="dxa"/>
          </w:tcPr>
          <w:p w:rsidR="00904FBC" w:rsidRPr="005700CE" w:rsidRDefault="00904FBC" w:rsidP="00031CD9">
            <w:pPr>
              <w:spacing w:after="0"/>
              <w:rPr>
                <w:rFonts w:ascii="Times New Roman" w:hAnsi="Times New Roman"/>
                <w:bCs/>
                <w:sz w:val="20"/>
                <w:szCs w:val="20"/>
              </w:rPr>
            </w:pPr>
            <w:r w:rsidRPr="005700CE">
              <w:rPr>
                <w:rFonts w:ascii="Times New Roman" w:hAnsi="Times New Roman"/>
                <w:bCs/>
                <w:sz w:val="20"/>
                <w:szCs w:val="20"/>
              </w:rPr>
              <w:t>- посебном захтеву корисника</w:t>
            </w:r>
          </w:p>
        </w:tc>
        <w:tc>
          <w:tcPr>
            <w:tcW w:w="1134" w:type="dxa"/>
            <w:noWrap/>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8.895</w:t>
            </w:r>
          </w:p>
        </w:tc>
        <w:tc>
          <w:tcPr>
            <w:tcW w:w="1134" w:type="dxa"/>
            <w:noWrap/>
          </w:tcPr>
          <w:p w:rsidR="00904FBC" w:rsidRPr="005700CE" w:rsidRDefault="00904FBC" w:rsidP="00031CD9">
            <w:pPr>
              <w:spacing w:after="0"/>
              <w:jc w:val="center"/>
              <w:cnfStyle w:val="000000000000"/>
              <w:rPr>
                <w:rFonts w:ascii="Times New Roman" w:hAnsi="Times New Roman"/>
                <w:bCs/>
                <w:color w:val="000000" w:themeColor="text1"/>
                <w:sz w:val="20"/>
                <w:szCs w:val="20"/>
              </w:rPr>
            </w:pPr>
            <w:r w:rsidRPr="005700CE">
              <w:rPr>
                <w:rFonts w:ascii="Times New Roman" w:hAnsi="Times New Roman"/>
                <w:bCs/>
                <w:color w:val="000000" w:themeColor="text1"/>
                <w:sz w:val="20"/>
                <w:szCs w:val="20"/>
              </w:rPr>
              <w:t>86.842</w:t>
            </w:r>
          </w:p>
        </w:tc>
        <w:tc>
          <w:tcPr>
            <w:tcW w:w="992" w:type="dxa"/>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 xml:space="preserve">       -</w:t>
            </w:r>
          </w:p>
        </w:tc>
        <w:tc>
          <w:tcPr>
            <w:tcW w:w="1134" w:type="dxa"/>
            <w:noWrap/>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49.924</w:t>
            </w:r>
          </w:p>
        </w:tc>
        <w:tc>
          <w:tcPr>
            <w:tcW w:w="993" w:type="dxa"/>
          </w:tcPr>
          <w:p w:rsidR="00904FBC" w:rsidRPr="005700CE" w:rsidRDefault="00904FBC" w:rsidP="00031CD9">
            <w:pPr>
              <w:spacing w:after="0"/>
              <w:jc w:val="center"/>
              <w:cnfStyle w:val="000000000000"/>
              <w:rPr>
                <w:rFonts w:ascii="Times New Roman" w:hAnsi="Times New Roman"/>
                <w:bCs/>
                <w:sz w:val="20"/>
                <w:szCs w:val="20"/>
              </w:rPr>
            </w:pPr>
            <w:r w:rsidRPr="005700CE">
              <w:rPr>
                <w:rFonts w:ascii="Times New Roman" w:hAnsi="Times New Roman"/>
                <w:bCs/>
                <w:sz w:val="20"/>
                <w:szCs w:val="20"/>
              </w:rPr>
              <w:t>58.192</w:t>
            </w:r>
          </w:p>
        </w:tc>
        <w:tc>
          <w:tcPr>
            <w:tcW w:w="1134" w:type="dxa"/>
          </w:tcPr>
          <w:p w:rsidR="00904FBC" w:rsidRPr="005700CE" w:rsidRDefault="00904FBC" w:rsidP="00031CD9">
            <w:pPr>
              <w:spacing w:after="0"/>
              <w:jc w:val="center"/>
              <w:cnfStyle w:val="000000000000"/>
              <w:rPr>
                <w:rFonts w:ascii="Times New Roman" w:hAnsi="Times New Roman"/>
                <w:bCs/>
                <w:sz w:val="20"/>
                <w:szCs w:val="20"/>
              </w:rPr>
            </w:pPr>
          </w:p>
        </w:tc>
      </w:tr>
      <w:tr w:rsidR="00904FBC" w:rsidRPr="005700CE" w:rsidTr="005700CE">
        <w:trPr>
          <w:trHeight w:val="439"/>
        </w:trPr>
        <w:tc>
          <w:tcPr>
            <w:cnfStyle w:val="001000000000"/>
            <w:tcW w:w="3029" w:type="dxa"/>
            <w:hideMark/>
          </w:tcPr>
          <w:p w:rsidR="00904FBC" w:rsidRPr="005700CE" w:rsidRDefault="00904FBC" w:rsidP="00031CD9">
            <w:pPr>
              <w:spacing w:after="0"/>
              <w:rPr>
                <w:rFonts w:ascii="Times New Roman" w:hAnsi="Times New Roman"/>
                <w:b/>
                <w:bCs/>
                <w:sz w:val="20"/>
                <w:szCs w:val="20"/>
              </w:rPr>
            </w:pPr>
            <w:r w:rsidRPr="005700CE">
              <w:rPr>
                <w:rFonts w:ascii="Times New Roman" w:hAnsi="Times New Roman"/>
                <w:b/>
                <w:bCs/>
                <w:sz w:val="20"/>
                <w:szCs w:val="20"/>
              </w:rPr>
              <w:t>Укупан број испоручених података</w:t>
            </w:r>
          </w:p>
        </w:tc>
        <w:tc>
          <w:tcPr>
            <w:tcW w:w="1134" w:type="dxa"/>
            <w:noWrap/>
            <w:hideMark/>
          </w:tcPr>
          <w:p w:rsidR="00904FBC" w:rsidRPr="005700CE" w:rsidRDefault="00904FBC" w:rsidP="00031CD9">
            <w:pPr>
              <w:spacing w:after="0"/>
              <w:jc w:val="center"/>
              <w:cnfStyle w:val="000000000000"/>
              <w:rPr>
                <w:rFonts w:ascii="Times New Roman" w:hAnsi="Times New Roman"/>
                <w:b/>
                <w:bCs/>
                <w:sz w:val="20"/>
                <w:szCs w:val="20"/>
              </w:rPr>
            </w:pPr>
            <w:r w:rsidRPr="005700CE">
              <w:rPr>
                <w:rFonts w:ascii="Times New Roman" w:hAnsi="Times New Roman"/>
                <w:b/>
                <w:bCs/>
                <w:sz w:val="20"/>
                <w:szCs w:val="20"/>
              </w:rPr>
              <w:t>12.136</w:t>
            </w:r>
          </w:p>
        </w:tc>
        <w:tc>
          <w:tcPr>
            <w:tcW w:w="1134" w:type="dxa"/>
            <w:noWrap/>
            <w:hideMark/>
          </w:tcPr>
          <w:p w:rsidR="00904FBC" w:rsidRPr="005700CE" w:rsidRDefault="00904FBC" w:rsidP="00031CD9">
            <w:pPr>
              <w:spacing w:after="0"/>
              <w:jc w:val="center"/>
              <w:cnfStyle w:val="000000000000"/>
              <w:rPr>
                <w:rFonts w:ascii="Times New Roman" w:hAnsi="Times New Roman"/>
                <w:b/>
                <w:bCs/>
                <w:color w:val="000000" w:themeColor="text1"/>
                <w:sz w:val="20"/>
                <w:szCs w:val="20"/>
              </w:rPr>
            </w:pPr>
            <w:r w:rsidRPr="005700CE">
              <w:rPr>
                <w:rFonts w:ascii="Times New Roman" w:hAnsi="Times New Roman"/>
                <w:b/>
                <w:bCs/>
                <w:color w:val="000000" w:themeColor="text1"/>
                <w:sz w:val="20"/>
                <w:szCs w:val="20"/>
              </w:rPr>
              <w:t>156.437</w:t>
            </w:r>
          </w:p>
          <w:p w:rsidR="00904FBC" w:rsidRPr="005700CE" w:rsidRDefault="00904FBC" w:rsidP="00031CD9">
            <w:pPr>
              <w:spacing w:after="0"/>
              <w:cnfStyle w:val="000000000000"/>
              <w:rPr>
                <w:rFonts w:ascii="Times New Roman" w:hAnsi="Times New Roman"/>
                <w:b/>
                <w:bCs/>
                <w:color w:val="000000" w:themeColor="text1"/>
                <w:sz w:val="20"/>
                <w:szCs w:val="20"/>
              </w:rPr>
            </w:pPr>
          </w:p>
        </w:tc>
        <w:tc>
          <w:tcPr>
            <w:tcW w:w="992" w:type="dxa"/>
          </w:tcPr>
          <w:p w:rsidR="00904FBC" w:rsidRPr="005700CE" w:rsidRDefault="00904FBC" w:rsidP="00031CD9">
            <w:pPr>
              <w:spacing w:after="0"/>
              <w:jc w:val="center"/>
              <w:cnfStyle w:val="000000000000"/>
              <w:rPr>
                <w:rFonts w:ascii="Times New Roman" w:hAnsi="Times New Roman"/>
                <w:b/>
                <w:bCs/>
                <w:color w:val="000000" w:themeColor="text1"/>
                <w:sz w:val="20"/>
                <w:szCs w:val="20"/>
              </w:rPr>
            </w:pPr>
            <w:r w:rsidRPr="005700CE">
              <w:rPr>
                <w:rFonts w:ascii="Times New Roman" w:hAnsi="Times New Roman"/>
                <w:b/>
                <w:bCs/>
                <w:color w:val="000000" w:themeColor="text1"/>
                <w:sz w:val="20"/>
                <w:szCs w:val="20"/>
              </w:rPr>
              <w:t>7.915</w:t>
            </w:r>
          </w:p>
        </w:tc>
        <w:tc>
          <w:tcPr>
            <w:tcW w:w="1134" w:type="dxa"/>
            <w:noWrap/>
            <w:hideMark/>
          </w:tcPr>
          <w:p w:rsidR="00904FBC" w:rsidRPr="005700CE" w:rsidRDefault="00904FBC" w:rsidP="00031CD9">
            <w:pPr>
              <w:spacing w:after="0"/>
              <w:jc w:val="center"/>
              <w:cnfStyle w:val="000000000000"/>
              <w:rPr>
                <w:rFonts w:ascii="Times New Roman" w:hAnsi="Times New Roman"/>
                <w:b/>
                <w:bCs/>
                <w:color w:val="000000" w:themeColor="text1"/>
                <w:sz w:val="20"/>
                <w:szCs w:val="20"/>
              </w:rPr>
            </w:pPr>
            <w:r w:rsidRPr="005700CE">
              <w:rPr>
                <w:rFonts w:ascii="Times New Roman" w:hAnsi="Times New Roman"/>
                <w:b/>
                <w:bCs/>
                <w:color w:val="000000" w:themeColor="text1"/>
                <w:sz w:val="20"/>
                <w:szCs w:val="20"/>
              </w:rPr>
              <w:t>57.869</w:t>
            </w:r>
          </w:p>
        </w:tc>
        <w:tc>
          <w:tcPr>
            <w:tcW w:w="993" w:type="dxa"/>
          </w:tcPr>
          <w:p w:rsidR="00904FBC" w:rsidRPr="005700CE" w:rsidRDefault="00904FBC" w:rsidP="00031CD9">
            <w:pPr>
              <w:spacing w:after="0"/>
              <w:jc w:val="center"/>
              <w:cnfStyle w:val="000000000000"/>
              <w:rPr>
                <w:rFonts w:ascii="Times New Roman" w:hAnsi="Times New Roman"/>
                <w:b/>
                <w:bCs/>
                <w:color w:val="000000" w:themeColor="text1"/>
                <w:sz w:val="20"/>
                <w:szCs w:val="20"/>
              </w:rPr>
            </w:pPr>
            <w:r w:rsidRPr="005700CE">
              <w:rPr>
                <w:rFonts w:ascii="Times New Roman" w:hAnsi="Times New Roman"/>
                <w:b/>
                <w:bCs/>
                <w:color w:val="000000" w:themeColor="text1"/>
                <w:sz w:val="20"/>
                <w:szCs w:val="20"/>
              </w:rPr>
              <w:t>131.517</w:t>
            </w:r>
          </w:p>
          <w:p w:rsidR="00904FBC" w:rsidRPr="005700CE" w:rsidRDefault="00904FBC" w:rsidP="00031CD9">
            <w:pPr>
              <w:spacing w:after="0"/>
              <w:jc w:val="center"/>
              <w:cnfStyle w:val="000000000000"/>
              <w:rPr>
                <w:rFonts w:ascii="Times New Roman" w:hAnsi="Times New Roman"/>
                <w:b/>
                <w:bCs/>
                <w:color w:val="000000" w:themeColor="text1"/>
                <w:sz w:val="20"/>
                <w:szCs w:val="20"/>
              </w:rPr>
            </w:pPr>
            <w:r w:rsidRPr="005700CE">
              <w:rPr>
                <w:rFonts w:ascii="Times New Roman" w:hAnsi="Times New Roman"/>
                <w:b/>
                <w:bCs/>
                <w:color w:val="000000" w:themeColor="text1"/>
                <w:sz w:val="20"/>
                <w:szCs w:val="20"/>
              </w:rPr>
              <w:t>(137.000)</w:t>
            </w:r>
            <w:r w:rsidRPr="005700CE">
              <w:rPr>
                <w:rStyle w:val="FootnoteReference"/>
                <w:rFonts w:ascii="Times New Roman" w:hAnsi="Times New Roman"/>
                <w:color w:val="000000" w:themeColor="text1"/>
                <w:sz w:val="20"/>
                <w:szCs w:val="20"/>
              </w:rPr>
              <w:footnoteReference w:id="7"/>
            </w:r>
          </w:p>
        </w:tc>
        <w:tc>
          <w:tcPr>
            <w:tcW w:w="1134" w:type="dxa"/>
          </w:tcPr>
          <w:p w:rsidR="00904FBC" w:rsidRPr="005700CE" w:rsidRDefault="00904FBC" w:rsidP="00031CD9">
            <w:pPr>
              <w:spacing w:after="0"/>
              <w:jc w:val="center"/>
              <w:cnfStyle w:val="000000000000"/>
              <w:rPr>
                <w:rFonts w:ascii="Times New Roman" w:hAnsi="Times New Roman"/>
                <w:b/>
                <w:bCs/>
                <w:color w:val="000000" w:themeColor="text1"/>
                <w:sz w:val="20"/>
                <w:szCs w:val="20"/>
              </w:rPr>
            </w:pPr>
            <w:r w:rsidRPr="005700CE">
              <w:rPr>
                <w:rFonts w:ascii="Times New Roman" w:hAnsi="Times New Roman"/>
                <w:b/>
                <w:bCs/>
                <w:color w:val="000000" w:themeColor="text1"/>
                <w:sz w:val="20"/>
                <w:szCs w:val="20"/>
              </w:rPr>
              <w:t>150.000</w:t>
            </w:r>
          </w:p>
        </w:tc>
      </w:tr>
    </w:tbl>
    <w:p w:rsidR="00904FBC" w:rsidRPr="00031CD9" w:rsidRDefault="00904FBC" w:rsidP="00031CD9">
      <w:pPr>
        <w:spacing w:after="0" w:line="240" w:lineRule="auto"/>
        <w:rPr>
          <w:rFonts w:ascii="Times New Roman" w:hAnsi="Times New Roman"/>
        </w:rPr>
      </w:pPr>
    </w:p>
    <w:p w:rsidR="00904FBC" w:rsidRPr="00A757B4" w:rsidRDefault="00904FBC" w:rsidP="00904FBC">
      <w:pPr>
        <w:spacing w:after="0" w:line="240" w:lineRule="auto"/>
        <w:rPr>
          <w:rFonts w:ascii="Times New Roman" w:hAnsi="Times New Roman"/>
          <w:b/>
        </w:rPr>
      </w:pPr>
      <w:r w:rsidRPr="00A757B4">
        <w:rPr>
          <w:rFonts w:ascii="Times New Roman" w:hAnsi="Times New Roman"/>
          <w:b/>
        </w:rPr>
        <w:t>Пројектовани правци развоја послова Регистра МПРР</w:t>
      </w:r>
    </w:p>
    <w:p w:rsidR="00904FBC" w:rsidRPr="00A757B4" w:rsidRDefault="00904FBC" w:rsidP="00904FBC">
      <w:pPr>
        <w:spacing w:after="0" w:line="240" w:lineRule="auto"/>
        <w:rPr>
          <w:rFonts w:ascii="Times New Roman" w:hAnsi="Times New Roman"/>
          <w:sz w:val="18"/>
          <w:szCs w:val="18"/>
        </w:rPr>
      </w:pPr>
    </w:p>
    <w:p w:rsidR="00904FBC" w:rsidRPr="00A757B4" w:rsidRDefault="00904FBC" w:rsidP="00904FBC">
      <w:pPr>
        <w:spacing w:after="0" w:line="240" w:lineRule="auto"/>
        <w:rPr>
          <w:rFonts w:ascii="Times New Roman" w:hAnsi="Times New Roman"/>
          <w:i/>
        </w:rPr>
      </w:pPr>
      <w:r w:rsidRPr="00A757B4">
        <w:rPr>
          <w:rFonts w:ascii="Times New Roman" w:hAnsi="Times New Roman"/>
        </w:rPr>
        <w:t>У 2017. години Регистар МПРР ће и поред значајног повећања обима посла, превасходно имајући у виду спровођење Уредбе, чија је ревизија иницирана од стране Регистра МПРР</w:t>
      </w:r>
      <w:r w:rsidRPr="00A757B4">
        <w:rPr>
          <w:rStyle w:val="FootnoteReference"/>
          <w:rFonts w:ascii="Times New Roman" w:hAnsi="Times New Roman"/>
        </w:rPr>
        <w:footnoteReference w:id="8"/>
      </w:r>
      <w:r w:rsidRPr="00A757B4">
        <w:rPr>
          <w:rFonts w:ascii="Times New Roman" w:hAnsi="Times New Roman"/>
        </w:rPr>
        <w:t xml:space="preserve"> и која је од стране надлежног министарства, најављена за 2017-ту годину, посебну пажњу посветити </w:t>
      </w:r>
      <w:r w:rsidRPr="00A757B4">
        <w:rPr>
          <w:rFonts w:ascii="Times New Roman" w:hAnsi="Times New Roman"/>
          <w:i/>
        </w:rPr>
        <w:t>ревизији</w:t>
      </w:r>
      <w:r w:rsidRPr="00A757B4">
        <w:rPr>
          <w:rFonts w:ascii="Times New Roman" w:hAnsi="Times New Roman"/>
        </w:rPr>
        <w:t xml:space="preserve"> </w:t>
      </w:r>
      <w:r w:rsidRPr="00A757B4">
        <w:rPr>
          <w:rFonts w:ascii="Times New Roman" w:hAnsi="Times New Roman"/>
          <w:i/>
        </w:rPr>
        <w:t>Закона о регионалном развоју</w:t>
      </w:r>
      <w:r w:rsidRPr="00A757B4">
        <w:rPr>
          <w:rFonts w:ascii="Times New Roman" w:hAnsi="Times New Roman"/>
        </w:rPr>
        <w:t xml:space="preserve"> и </w:t>
      </w:r>
      <w:r w:rsidRPr="00A757B4">
        <w:rPr>
          <w:rFonts w:ascii="Times New Roman" w:hAnsi="Times New Roman"/>
          <w:i/>
        </w:rPr>
        <w:t>прилагођавању Регистра</w:t>
      </w:r>
      <w:r w:rsidRPr="00A757B4">
        <w:rPr>
          <w:rFonts w:ascii="Times New Roman" w:hAnsi="Times New Roman"/>
        </w:rPr>
        <w:t xml:space="preserve"> </w:t>
      </w:r>
      <w:r w:rsidRPr="00A757B4">
        <w:rPr>
          <w:rFonts w:ascii="Times New Roman" w:hAnsi="Times New Roman"/>
          <w:i/>
        </w:rPr>
        <w:t>МПРР</w:t>
      </w:r>
      <w:r w:rsidRPr="00A757B4">
        <w:rPr>
          <w:rFonts w:ascii="Times New Roman" w:hAnsi="Times New Roman"/>
        </w:rPr>
        <w:t xml:space="preserve"> </w:t>
      </w:r>
      <w:r w:rsidRPr="00A757B4">
        <w:rPr>
          <w:rFonts w:ascii="Times New Roman" w:hAnsi="Times New Roman"/>
          <w:i/>
        </w:rPr>
        <w:t xml:space="preserve">Закону о изменама и допунама Закона о регионалном развоју. </w:t>
      </w:r>
    </w:p>
    <w:p w:rsidR="00904FBC" w:rsidRPr="00A757B4" w:rsidRDefault="00904FBC" w:rsidP="00904FBC">
      <w:pPr>
        <w:spacing w:after="0" w:line="240" w:lineRule="auto"/>
        <w:rPr>
          <w:rFonts w:ascii="Times New Roman" w:hAnsi="Times New Roman"/>
        </w:rPr>
      </w:pPr>
    </w:p>
    <w:p w:rsidR="00904FBC" w:rsidRPr="00A757B4" w:rsidRDefault="00904FBC" w:rsidP="00904FBC">
      <w:pPr>
        <w:spacing w:after="0" w:line="240" w:lineRule="auto"/>
        <w:rPr>
          <w:rFonts w:ascii="Times New Roman" w:eastAsia="Calibri" w:hAnsi="Times New Roman"/>
        </w:rPr>
      </w:pPr>
      <w:r w:rsidRPr="00A757B4">
        <w:rPr>
          <w:rFonts w:ascii="Times New Roman" w:hAnsi="Times New Roman"/>
        </w:rPr>
        <w:t xml:space="preserve">Надлежно министарство је отпочело рад на ревизији Закона о регионалном развоју још 2012. године и овај регистар је, кроз досадашње активно учешће у Радној групи за израду Нацрта закона о изменама и допунама Закона о регионалном развоју, већ изнео став Агенције о потреби и начину прецизнијег дефинисања места и значаја Регистра МПРР у самом закону. Како </w:t>
      </w:r>
      <w:r w:rsidRPr="00A757B4">
        <w:rPr>
          <w:rFonts w:ascii="Times New Roman" w:eastAsia="Calibri" w:hAnsi="Times New Roman"/>
        </w:rPr>
        <w:t xml:space="preserve">је у постојећем закону дат само основ за доношење акта Владе којим се дефинишу садржај, начин и поступак вођења регистра, ревизија Закона је прилика да се употпуни правни оквир за вођење овог регистра и отклоне постојеће мањкавости у његовом функционисању, узроковане чињеницом да су неки аспекти функционисања Регистра МПРР поднормирани. Чињеница да у поменутом закону нису дефинисане обавезе свих актера у успостављању и вођењу Регистра МПРР, резултирала је, између </w:t>
      </w:r>
      <w:r w:rsidRPr="00A757B4">
        <w:rPr>
          <w:rFonts w:ascii="Times New Roman" w:eastAsia="Calibri" w:hAnsi="Times New Roman"/>
        </w:rPr>
        <w:lastRenderedPageBreak/>
        <w:t xml:space="preserve">осталог, немогућношћу дефинисања подзаконским актом, санкција за неизвршавање прописаних обавеза, било ког актера у процесу функционисања Регистра МПРР (превасходно ОУПР-ова, у погледу уноса, контроле и потврђивања података у Регистру МПРР). </w:t>
      </w:r>
    </w:p>
    <w:p w:rsidR="00904FBC" w:rsidRPr="00A757B4" w:rsidRDefault="00904FBC" w:rsidP="00904FBC">
      <w:pPr>
        <w:spacing w:after="0" w:line="240" w:lineRule="auto"/>
        <w:rPr>
          <w:rFonts w:ascii="Times New Roman" w:hAnsi="Times New Roman"/>
        </w:rPr>
      </w:pPr>
    </w:p>
    <w:p w:rsidR="00904FBC" w:rsidRPr="000F5AC1" w:rsidRDefault="00904FBC" w:rsidP="00904FBC">
      <w:pPr>
        <w:pStyle w:val="ListParagraph"/>
        <w:spacing w:line="240" w:lineRule="auto"/>
        <w:ind w:left="0"/>
        <w:rPr>
          <w:rFonts w:ascii="Times New Roman" w:hAnsi="Times New Roman"/>
          <w:color w:val="000000" w:themeColor="text1"/>
        </w:rPr>
      </w:pPr>
      <w:r w:rsidRPr="00A757B4">
        <w:rPr>
          <w:rFonts w:ascii="Times New Roman" w:hAnsi="Times New Roman"/>
        </w:rPr>
        <w:t xml:space="preserve">Такође, Регистар МПРР ће, у оквиру Радне групе за ревизију закона, заступати став да би било </w:t>
      </w:r>
      <w:r w:rsidRPr="00A757B4">
        <w:rPr>
          <w:rFonts w:ascii="Times New Roman" w:hAnsi="Times New Roman"/>
          <w:i/>
        </w:rPr>
        <w:t xml:space="preserve">целисходно у Закону створити могућност за наплаћивање услуга из овог регистра. </w:t>
      </w:r>
      <w:r w:rsidRPr="00A757B4">
        <w:rPr>
          <w:rFonts w:ascii="Times New Roman" w:hAnsi="Times New Roman"/>
        </w:rPr>
        <w:t xml:space="preserve">Иако су збирни подаци из Регистра МПРР највећим делом јавно доступни на Мапи Регистра, а другим делом преко Стандардизованог извештаја, такође доступни скупу корисника, који је ограничен и јасно дефинисан важећим прописима, тј. иако због, </w:t>
      </w:r>
      <w:r w:rsidRPr="00A757B4">
        <w:rPr>
          <w:rFonts w:ascii="Times New Roman" w:hAnsi="Times New Roman"/>
          <w:i/>
        </w:rPr>
        <w:t xml:space="preserve">транспарентности збирних података из овог регистра, </w:t>
      </w:r>
      <w:r w:rsidRPr="00A757B4">
        <w:rPr>
          <w:rFonts w:ascii="Times New Roman" w:hAnsi="Times New Roman"/>
        </w:rPr>
        <w:t>с једне стране,</w:t>
      </w:r>
      <w:r w:rsidRPr="00A757B4">
        <w:rPr>
          <w:rFonts w:ascii="Times New Roman" w:hAnsi="Times New Roman"/>
          <w:i/>
        </w:rPr>
        <w:t xml:space="preserve"> и непостојања обавезности преузимања података из регистра од стране било ког корисника, </w:t>
      </w:r>
      <w:r w:rsidRPr="00A757B4">
        <w:rPr>
          <w:rFonts w:ascii="Times New Roman" w:hAnsi="Times New Roman"/>
        </w:rPr>
        <w:t>с друге стране,</w:t>
      </w:r>
      <w:r w:rsidRPr="00A757B4">
        <w:rPr>
          <w:rFonts w:ascii="Times New Roman" w:hAnsi="Times New Roman"/>
          <w:i/>
        </w:rPr>
        <w:t xml:space="preserve"> објективно има мало простора за пружање услуга које би се наплаћивале</w:t>
      </w:r>
      <w:r w:rsidRPr="00A757B4">
        <w:rPr>
          <w:rFonts w:ascii="Times New Roman" w:hAnsi="Times New Roman"/>
        </w:rPr>
        <w:t xml:space="preserve">, остаје да се у оквиру ревизије закона, размотри и могућност испоруке података из овог регистра уз накнаду, што би иницирало и креирање новог сета услуга у Регистру МПРР, као и рад на </w:t>
      </w:r>
      <w:r w:rsidRPr="00A757B4">
        <w:rPr>
          <w:rFonts w:ascii="Times New Roman" w:hAnsi="Times New Roman"/>
          <w:i/>
        </w:rPr>
        <w:t>даљем унапређењу информационо-комуникационих перформанси Регистра МПРР</w:t>
      </w:r>
      <w:r w:rsidRPr="00A757B4">
        <w:rPr>
          <w:rFonts w:ascii="Times New Roman" w:hAnsi="Times New Roman"/>
        </w:rPr>
        <w:t>, укључујући и ст</w:t>
      </w:r>
      <w:r w:rsidRPr="000F5AC1">
        <w:rPr>
          <w:rFonts w:ascii="Times New Roman" w:hAnsi="Times New Roman"/>
          <w:color w:val="000000" w:themeColor="text1"/>
        </w:rPr>
        <w:t>варање услова за одређене статистичке обраде и анализе.</w:t>
      </w:r>
    </w:p>
    <w:p w:rsidR="00267009" w:rsidRPr="000F5AC1" w:rsidRDefault="00153B66" w:rsidP="00A275EA">
      <w:pPr>
        <w:pStyle w:val="Heading2"/>
        <w:numPr>
          <w:ilvl w:val="0"/>
          <w:numId w:val="34"/>
        </w:numPr>
        <w:spacing w:before="0" w:line="240" w:lineRule="auto"/>
        <w:ind w:left="709" w:hanging="425"/>
        <w:rPr>
          <w:rFonts w:ascii="Times New Roman" w:hAnsi="Times New Roman"/>
          <w:color w:val="000000" w:themeColor="text1"/>
          <w:sz w:val="22"/>
          <w:szCs w:val="22"/>
        </w:rPr>
      </w:pPr>
      <w:bookmarkStart w:id="65" w:name="_Toc438113792"/>
      <w:bookmarkStart w:id="66" w:name="_Toc468784779"/>
      <w:r w:rsidRPr="000F5AC1">
        <w:rPr>
          <w:rFonts w:ascii="Times New Roman" w:hAnsi="Times New Roman"/>
          <w:color w:val="000000" w:themeColor="text1"/>
          <w:sz w:val="22"/>
          <w:szCs w:val="22"/>
        </w:rPr>
        <w:t>Заједнички послови</w:t>
      </w:r>
      <w:bookmarkEnd w:id="65"/>
      <w:bookmarkEnd w:id="66"/>
    </w:p>
    <w:p w:rsidR="00024F66" w:rsidRPr="000F5AC1" w:rsidRDefault="00024F66" w:rsidP="00FE61BA">
      <w:pPr>
        <w:spacing w:after="0" w:line="240" w:lineRule="auto"/>
        <w:rPr>
          <w:rFonts w:ascii="Times New Roman" w:hAnsi="Times New Roman"/>
          <w:color w:val="000000" w:themeColor="text1"/>
        </w:rPr>
      </w:pPr>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67" w:name="_Toc310249854"/>
      <w:bookmarkStart w:id="68" w:name="_Toc310252480"/>
      <w:bookmarkStart w:id="69" w:name="_Toc312219709"/>
      <w:bookmarkStart w:id="70" w:name="_Toc312235531"/>
      <w:bookmarkStart w:id="71" w:name="_Toc312236314"/>
      <w:bookmarkStart w:id="72" w:name="_Toc312322420"/>
      <w:bookmarkStart w:id="73" w:name="_Toc312593911"/>
      <w:bookmarkStart w:id="74" w:name="_Toc312596720"/>
      <w:bookmarkStart w:id="75" w:name="_Toc312697730"/>
      <w:bookmarkStart w:id="76" w:name="_Toc312697823"/>
      <w:bookmarkStart w:id="77" w:name="_Toc312701523"/>
      <w:bookmarkStart w:id="78" w:name="_Toc312742648"/>
      <w:bookmarkStart w:id="79" w:name="_Toc340144328"/>
      <w:bookmarkStart w:id="80" w:name="_Toc340144432"/>
      <w:bookmarkStart w:id="81" w:name="_Toc340144619"/>
      <w:bookmarkStart w:id="82" w:name="_Toc343592741"/>
      <w:bookmarkStart w:id="83" w:name="_Toc343593312"/>
      <w:bookmarkStart w:id="84" w:name="_Toc343593369"/>
      <w:bookmarkStart w:id="85" w:name="_Toc343757645"/>
      <w:bookmarkStart w:id="86" w:name="_Toc343757717"/>
      <w:bookmarkStart w:id="87" w:name="_Toc371322862"/>
      <w:bookmarkStart w:id="88" w:name="_Toc371322964"/>
      <w:bookmarkStart w:id="89" w:name="_Toc371587251"/>
      <w:bookmarkStart w:id="90" w:name="_Toc371587497"/>
      <w:bookmarkStart w:id="91" w:name="_Toc371587657"/>
      <w:bookmarkStart w:id="92" w:name="_Toc374967042"/>
      <w:bookmarkStart w:id="93" w:name="_Toc374967276"/>
      <w:bookmarkStart w:id="94" w:name="_Toc375550522"/>
      <w:bookmarkStart w:id="95" w:name="_Toc405185824"/>
      <w:bookmarkStart w:id="96" w:name="_Toc405185887"/>
      <w:bookmarkStart w:id="97" w:name="_Toc405185952"/>
      <w:bookmarkStart w:id="98" w:name="_Toc405466174"/>
      <w:bookmarkStart w:id="99" w:name="_Toc405466241"/>
      <w:bookmarkStart w:id="100" w:name="_Toc405901101"/>
      <w:bookmarkStart w:id="101" w:name="_Toc406050539"/>
      <w:bookmarkStart w:id="102" w:name="_Toc406051446"/>
      <w:bookmarkStart w:id="103" w:name="_Toc437586992"/>
      <w:bookmarkStart w:id="104" w:name="_Toc437587059"/>
      <w:bookmarkStart w:id="105" w:name="_Toc437587117"/>
      <w:bookmarkStart w:id="106" w:name="_Toc438113527"/>
      <w:bookmarkStart w:id="107" w:name="_Toc438113593"/>
      <w:bookmarkStart w:id="108" w:name="_Toc438113660"/>
      <w:bookmarkStart w:id="109" w:name="_Toc438113727"/>
      <w:bookmarkStart w:id="110" w:name="_Toc438113793"/>
      <w:bookmarkStart w:id="111" w:name="_Toc438113865"/>
      <w:bookmarkStart w:id="112" w:name="_Toc438113932"/>
      <w:bookmarkStart w:id="113" w:name="_Toc468431366"/>
      <w:bookmarkStart w:id="114" w:name="_Toc468431431"/>
      <w:bookmarkStart w:id="115" w:name="_Toc468431481"/>
      <w:bookmarkStart w:id="116" w:name="_Toc468431594"/>
      <w:bookmarkStart w:id="117" w:name="_Toc468453118"/>
      <w:bookmarkStart w:id="118" w:name="_Toc468784780"/>
      <w:bookmarkStart w:id="119" w:name="_Toc249332503"/>
      <w:bookmarkStart w:id="120" w:name="_Toc280094855"/>
      <w:bookmarkStart w:id="121" w:name="_Toc18443978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122" w:name="_Toc371587498"/>
      <w:bookmarkStart w:id="123" w:name="_Toc371587658"/>
      <w:bookmarkStart w:id="124" w:name="_Toc374967043"/>
      <w:bookmarkStart w:id="125" w:name="_Toc374967277"/>
      <w:bookmarkStart w:id="126" w:name="_Toc375550523"/>
      <w:bookmarkStart w:id="127" w:name="_Toc405185825"/>
      <w:bookmarkStart w:id="128" w:name="_Toc405185888"/>
      <w:bookmarkStart w:id="129" w:name="_Toc405185953"/>
      <w:bookmarkStart w:id="130" w:name="_Toc405466175"/>
      <w:bookmarkStart w:id="131" w:name="_Toc405466242"/>
      <w:bookmarkStart w:id="132" w:name="_Toc405901102"/>
      <w:bookmarkStart w:id="133" w:name="_Toc406050540"/>
      <w:bookmarkStart w:id="134" w:name="_Toc406051447"/>
      <w:bookmarkStart w:id="135" w:name="_Toc437586993"/>
      <w:bookmarkStart w:id="136" w:name="_Toc437587060"/>
      <w:bookmarkStart w:id="137" w:name="_Toc437587118"/>
      <w:bookmarkStart w:id="138" w:name="_Toc438113528"/>
      <w:bookmarkStart w:id="139" w:name="_Toc438113594"/>
      <w:bookmarkStart w:id="140" w:name="_Toc438113661"/>
      <w:bookmarkStart w:id="141" w:name="_Toc438113728"/>
      <w:bookmarkStart w:id="142" w:name="_Toc438113794"/>
      <w:bookmarkStart w:id="143" w:name="_Toc438113866"/>
      <w:bookmarkStart w:id="144" w:name="_Toc438113933"/>
      <w:bookmarkStart w:id="145" w:name="_Toc468431367"/>
      <w:bookmarkStart w:id="146" w:name="_Toc468431432"/>
      <w:bookmarkStart w:id="147" w:name="_Toc468431482"/>
      <w:bookmarkStart w:id="148" w:name="_Toc468431595"/>
      <w:bookmarkStart w:id="149" w:name="_Toc468453119"/>
      <w:bookmarkStart w:id="150" w:name="_Toc46878478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151" w:name="_Toc371587499"/>
      <w:bookmarkStart w:id="152" w:name="_Toc371587659"/>
      <w:bookmarkStart w:id="153" w:name="_Toc374967044"/>
      <w:bookmarkStart w:id="154" w:name="_Toc374967278"/>
      <w:bookmarkStart w:id="155" w:name="_Toc375550524"/>
      <w:bookmarkStart w:id="156" w:name="_Toc405185826"/>
      <w:bookmarkStart w:id="157" w:name="_Toc405185889"/>
      <w:bookmarkStart w:id="158" w:name="_Toc405185954"/>
      <w:bookmarkStart w:id="159" w:name="_Toc405466176"/>
      <w:bookmarkStart w:id="160" w:name="_Toc405466243"/>
      <w:bookmarkStart w:id="161" w:name="_Toc405901103"/>
      <w:bookmarkStart w:id="162" w:name="_Toc406050541"/>
      <w:bookmarkStart w:id="163" w:name="_Toc406051448"/>
      <w:bookmarkStart w:id="164" w:name="_Toc437586994"/>
      <w:bookmarkStart w:id="165" w:name="_Toc437587061"/>
      <w:bookmarkStart w:id="166" w:name="_Toc437587119"/>
      <w:bookmarkStart w:id="167" w:name="_Toc438113529"/>
      <w:bookmarkStart w:id="168" w:name="_Toc438113595"/>
      <w:bookmarkStart w:id="169" w:name="_Toc438113662"/>
      <w:bookmarkStart w:id="170" w:name="_Toc438113729"/>
      <w:bookmarkStart w:id="171" w:name="_Toc438113795"/>
      <w:bookmarkStart w:id="172" w:name="_Toc438113867"/>
      <w:bookmarkStart w:id="173" w:name="_Toc438113934"/>
      <w:bookmarkStart w:id="174" w:name="_Toc468431368"/>
      <w:bookmarkStart w:id="175" w:name="_Toc468431433"/>
      <w:bookmarkStart w:id="176" w:name="_Toc468431483"/>
      <w:bookmarkStart w:id="177" w:name="_Toc468431596"/>
      <w:bookmarkStart w:id="178" w:name="_Toc468453120"/>
      <w:bookmarkStart w:id="179" w:name="_Toc468784782"/>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180" w:name="_Toc371587500"/>
      <w:bookmarkStart w:id="181" w:name="_Toc371587660"/>
      <w:bookmarkStart w:id="182" w:name="_Toc374967045"/>
      <w:bookmarkStart w:id="183" w:name="_Toc374967279"/>
      <w:bookmarkStart w:id="184" w:name="_Toc375550525"/>
      <w:bookmarkStart w:id="185" w:name="_Toc405185827"/>
      <w:bookmarkStart w:id="186" w:name="_Toc405185890"/>
      <w:bookmarkStart w:id="187" w:name="_Toc405185955"/>
      <w:bookmarkStart w:id="188" w:name="_Toc405466177"/>
      <w:bookmarkStart w:id="189" w:name="_Toc405466244"/>
      <w:bookmarkStart w:id="190" w:name="_Toc405901104"/>
      <w:bookmarkStart w:id="191" w:name="_Toc406050542"/>
      <w:bookmarkStart w:id="192" w:name="_Toc406051449"/>
      <w:bookmarkStart w:id="193" w:name="_Toc437586995"/>
      <w:bookmarkStart w:id="194" w:name="_Toc437587062"/>
      <w:bookmarkStart w:id="195" w:name="_Toc437587120"/>
      <w:bookmarkStart w:id="196" w:name="_Toc438113530"/>
      <w:bookmarkStart w:id="197" w:name="_Toc438113596"/>
      <w:bookmarkStart w:id="198" w:name="_Toc438113663"/>
      <w:bookmarkStart w:id="199" w:name="_Toc438113730"/>
      <w:bookmarkStart w:id="200" w:name="_Toc438113796"/>
      <w:bookmarkStart w:id="201" w:name="_Toc438113868"/>
      <w:bookmarkStart w:id="202" w:name="_Toc438113935"/>
      <w:bookmarkStart w:id="203" w:name="_Toc468431369"/>
      <w:bookmarkStart w:id="204" w:name="_Toc468431434"/>
      <w:bookmarkStart w:id="205" w:name="_Toc468431484"/>
      <w:bookmarkStart w:id="206" w:name="_Toc468431597"/>
      <w:bookmarkStart w:id="207" w:name="_Toc468453121"/>
      <w:bookmarkStart w:id="208" w:name="_Toc468784783"/>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209" w:name="_Toc371587501"/>
      <w:bookmarkStart w:id="210" w:name="_Toc371587661"/>
      <w:bookmarkStart w:id="211" w:name="_Toc374967046"/>
      <w:bookmarkStart w:id="212" w:name="_Toc374967280"/>
      <w:bookmarkStart w:id="213" w:name="_Toc375550526"/>
      <w:bookmarkStart w:id="214" w:name="_Toc405185828"/>
      <w:bookmarkStart w:id="215" w:name="_Toc405185891"/>
      <w:bookmarkStart w:id="216" w:name="_Toc405185956"/>
      <w:bookmarkStart w:id="217" w:name="_Toc405466178"/>
      <w:bookmarkStart w:id="218" w:name="_Toc405466245"/>
      <w:bookmarkStart w:id="219" w:name="_Toc405901105"/>
      <w:bookmarkStart w:id="220" w:name="_Toc406050543"/>
      <w:bookmarkStart w:id="221" w:name="_Toc406051450"/>
      <w:bookmarkStart w:id="222" w:name="_Toc437586996"/>
      <w:bookmarkStart w:id="223" w:name="_Toc437587063"/>
      <w:bookmarkStart w:id="224" w:name="_Toc437587121"/>
      <w:bookmarkStart w:id="225" w:name="_Toc438113531"/>
      <w:bookmarkStart w:id="226" w:name="_Toc438113597"/>
      <w:bookmarkStart w:id="227" w:name="_Toc438113664"/>
      <w:bookmarkStart w:id="228" w:name="_Toc438113731"/>
      <w:bookmarkStart w:id="229" w:name="_Toc438113797"/>
      <w:bookmarkStart w:id="230" w:name="_Toc438113869"/>
      <w:bookmarkStart w:id="231" w:name="_Toc438113936"/>
      <w:bookmarkStart w:id="232" w:name="_Toc468431370"/>
      <w:bookmarkStart w:id="233" w:name="_Toc468431435"/>
      <w:bookmarkStart w:id="234" w:name="_Toc468431485"/>
      <w:bookmarkStart w:id="235" w:name="_Toc468431598"/>
      <w:bookmarkStart w:id="236" w:name="_Toc468453122"/>
      <w:bookmarkStart w:id="237" w:name="_Toc46878478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238" w:name="_Toc371587502"/>
      <w:bookmarkStart w:id="239" w:name="_Toc371587662"/>
      <w:bookmarkStart w:id="240" w:name="_Toc374967047"/>
      <w:bookmarkStart w:id="241" w:name="_Toc374967281"/>
      <w:bookmarkStart w:id="242" w:name="_Toc375550527"/>
      <w:bookmarkStart w:id="243" w:name="_Toc405185829"/>
      <w:bookmarkStart w:id="244" w:name="_Toc405185892"/>
      <w:bookmarkStart w:id="245" w:name="_Toc405185957"/>
      <w:bookmarkStart w:id="246" w:name="_Toc405466179"/>
      <w:bookmarkStart w:id="247" w:name="_Toc405466246"/>
      <w:bookmarkStart w:id="248" w:name="_Toc405901106"/>
      <w:bookmarkStart w:id="249" w:name="_Toc406050544"/>
      <w:bookmarkStart w:id="250" w:name="_Toc406051451"/>
      <w:bookmarkStart w:id="251" w:name="_Toc437586997"/>
      <w:bookmarkStart w:id="252" w:name="_Toc437587064"/>
      <w:bookmarkStart w:id="253" w:name="_Toc437587122"/>
      <w:bookmarkStart w:id="254" w:name="_Toc438113532"/>
      <w:bookmarkStart w:id="255" w:name="_Toc438113598"/>
      <w:bookmarkStart w:id="256" w:name="_Toc438113665"/>
      <w:bookmarkStart w:id="257" w:name="_Toc438113732"/>
      <w:bookmarkStart w:id="258" w:name="_Toc438113798"/>
      <w:bookmarkStart w:id="259" w:name="_Toc438113870"/>
      <w:bookmarkStart w:id="260" w:name="_Toc438113937"/>
      <w:bookmarkStart w:id="261" w:name="_Toc468431371"/>
      <w:bookmarkStart w:id="262" w:name="_Toc468431436"/>
      <w:bookmarkStart w:id="263" w:name="_Toc468431486"/>
      <w:bookmarkStart w:id="264" w:name="_Toc468431599"/>
      <w:bookmarkStart w:id="265" w:name="_Toc468453123"/>
      <w:bookmarkStart w:id="266" w:name="_Toc468784785"/>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267" w:name="_Toc371587503"/>
      <w:bookmarkStart w:id="268" w:name="_Toc371587663"/>
      <w:bookmarkStart w:id="269" w:name="_Toc374967048"/>
      <w:bookmarkStart w:id="270" w:name="_Toc374967282"/>
      <w:bookmarkStart w:id="271" w:name="_Toc375550528"/>
      <w:bookmarkStart w:id="272" w:name="_Toc405185830"/>
      <w:bookmarkStart w:id="273" w:name="_Toc405185893"/>
      <w:bookmarkStart w:id="274" w:name="_Toc405185958"/>
      <w:bookmarkStart w:id="275" w:name="_Toc405466180"/>
      <w:bookmarkStart w:id="276" w:name="_Toc405466247"/>
      <w:bookmarkStart w:id="277" w:name="_Toc405901107"/>
      <w:bookmarkStart w:id="278" w:name="_Toc406050545"/>
      <w:bookmarkStart w:id="279" w:name="_Toc406051452"/>
      <w:bookmarkStart w:id="280" w:name="_Toc437586998"/>
      <w:bookmarkStart w:id="281" w:name="_Toc437587065"/>
      <w:bookmarkStart w:id="282" w:name="_Toc437587123"/>
      <w:bookmarkStart w:id="283" w:name="_Toc438113533"/>
      <w:bookmarkStart w:id="284" w:name="_Toc438113599"/>
      <w:bookmarkStart w:id="285" w:name="_Toc438113666"/>
      <w:bookmarkStart w:id="286" w:name="_Toc438113733"/>
      <w:bookmarkStart w:id="287" w:name="_Toc438113799"/>
      <w:bookmarkStart w:id="288" w:name="_Toc438113871"/>
      <w:bookmarkStart w:id="289" w:name="_Toc438113938"/>
      <w:bookmarkStart w:id="290" w:name="_Toc468431372"/>
      <w:bookmarkStart w:id="291" w:name="_Toc468431437"/>
      <w:bookmarkStart w:id="292" w:name="_Toc468431487"/>
      <w:bookmarkStart w:id="293" w:name="_Toc468431600"/>
      <w:bookmarkStart w:id="294" w:name="_Toc468453124"/>
      <w:bookmarkStart w:id="295" w:name="_Toc46878478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296" w:name="_Toc371587504"/>
      <w:bookmarkStart w:id="297" w:name="_Toc371587664"/>
      <w:bookmarkStart w:id="298" w:name="_Toc374967049"/>
      <w:bookmarkStart w:id="299" w:name="_Toc374967283"/>
      <w:bookmarkStart w:id="300" w:name="_Toc375550529"/>
      <w:bookmarkStart w:id="301" w:name="_Toc405185831"/>
      <w:bookmarkStart w:id="302" w:name="_Toc405185894"/>
      <w:bookmarkStart w:id="303" w:name="_Toc405185959"/>
      <w:bookmarkStart w:id="304" w:name="_Toc405466181"/>
      <w:bookmarkStart w:id="305" w:name="_Toc405466248"/>
      <w:bookmarkStart w:id="306" w:name="_Toc405901108"/>
      <w:bookmarkStart w:id="307" w:name="_Toc406050546"/>
      <w:bookmarkStart w:id="308" w:name="_Toc406051453"/>
      <w:bookmarkStart w:id="309" w:name="_Toc437586999"/>
      <w:bookmarkStart w:id="310" w:name="_Toc437587066"/>
      <w:bookmarkStart w:id="311" w:name="_Toc437587124"/>
      <w:bookmarkStart w:id="312" w:name="_Toc438113534"/>
      <w:bookmarkStart w:id="313" w:name="_Toc438113600"/>
      <w:bookmarkStart w:id="314" w:name="_Toc438113667"/>
      <w:bookmarkStart w:id="315" w:name="_Toc438113734"/>
      <w:bookmarkStart w:id="316" w:name="_Toc438113800"/>
      <w:bookmarkStart w:id="317" w:name="_Toc438113872"/>
      <w:bookmarkStart w:id="318" w:name="_Toc438113939"/>
      <w:bookmarkStart w:id="319" w:name="_Toc468431373"/>
      <w:bookmarkStart w:id="320" w:name="_Toc468431438"/>
      <w:bookmarkStart w:id="321" w:name="_Toc468431488"/>
      <w:bookmarkStart w:id="322" w:name="_Toc468431601"/>
      <w:bookmarkStart w:id="323" w:name="_Toc468453125"/>
      <w:bookmarkStart w:id="324" w:name="_Toc468784787"/>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325" w:name="_Toc371587505"/>
      <w:bookmarkStart w:id="326" w:name="_Toc371587665"/>
      <w:bookmarkStart w:id="327" w:name="_Toc374967050"/>
      <w:bookmarkStart w:id="328" w:name="_Toc374967284"/>
      <w:bookmarkStart w:id="329" w:name="_Toc375550530"/>
      <w:bookmarkStart w:id="330" w:name="_Toc405185832"/>
      <w:bookmarkStart w:id="331" w:name="_Toc405185895"/>
      <w:bookmarkStart w:id="332" w:name="_Toc405185960"/>
      <w:bookmarkStart w:id="333" w:name="_Toc405466182"/>
      <w:bookmarkStart w:id="334" w:name="_Toc405466249"/>
      <w:bookmarkStart w:id="335" w:name="_Toc405901109"/>
      <w:bookmarkStart w:id="336" w:name="_Toc406050547"/>
      <w:bookmarkStart w:id="337" w:name="_Toc406051454"/>
      <w:bookmarkStart w:id="338" w:name="_Toc437587000"/>
      <w:bookmarkStart w:id="339" w:name="_Toc437587067"/>
      <w:bookmarkStart w:id="340" w:name="_Toc437587125"/>
      <w:bookmarkStart w:id="341" w:name="_Toc438113535"/>
      <w:bookmarkStart w:id="342" w:name="_Toc438113601"/>
      <w:bookmarkStart w:id="343" w:name="_Toc438113668"/>
      <w:bookmarkStart w:id="344" w:name="_Toc438113735"/>
      <w:bookmarkStart w:id="345" w:name="_Toc438113801"/>
      <w:bookmarkStart w:id="346" w:name="_Toc438113873"/>
      <w:bookmarkStart w:id="347" w:name="_Toc438113940"/>
      <w:bookmarkStart w:id="348" w:name="_Toc468431374"/>
      <w:bookmarkStart w:id="349" w:name="_Toc468431439"/>
      <w:bookmarkStart w:id="350" w:name="_Toc468431489"/>
      <w:bookmarkStart w:id="351" w:name="_Toc468431602"/>
      <w:bookmarkStart w:id="352" w:name="_Toc468453126"/>
      <w:bookmarkStart w:id="353" w:name="_Toc468784788"/>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354" w:name="_Toc371587506"/>
      <w:bookmarkStart w:id="355" w:name="_Toc371587666"/>
      <w:bookmarkStart w:id="356" w:name="_Toc374967051"/>
      <w:bookmarkStart w:id="357" w:name="_Toc374967285"/>
      <w:bookmarkStart w:id="358" w:name="_Toc375550531"/>
      <w:bookmarkStart w:id="359" w:name="_Toc405185833"/>
      <w:bookmarkStart w:id="360" w:name="_Toc405185896"/>
      <w:bookmarkStart w:id="361" w:name="_Toc405185961"/>
      <w:bookmarkStart w:id="362" w:name="_Toc405466183"/>
      <w:bookmarkStart w:id="363" w:name="_Toc405466250"/>
      <w:bookmarkStart w:id="364" w:name="_Toc405901110"/>
      <w:bookmarkStart w:id="365" w:name="_Toc406050548"/>
      <w:bookmarkStart w:id="366" w:name="_Toc406051455"/>
      <w:bookmarkStart w:id="367" w:name="_Toc437587001"/>
      <w:bookmarkStart w:id="368" w:name="_Toc437587068"/>
      <w:bookmarkStart w:id="369" w:name="_Toc437587126"/>
      <w:bookmarkStart w:id="370" w:name="_Toc438113536"/>
      <w:bookmarkStart w:id="371" w:name="_Toc438113602"/>
      <w:bookmarkStart w:id="372" w:name="_Toc438113669"/>
      <w:bookmarkStart w:id="373" w:name="_Toc438113736"/>
      <w:bookmarkStart w:id="374" w:name="_Toc438113802"/>
      <w:bookmarkStart w:id="375" w:name="_Toc438113874"/>
      <w:bookmarkStart w:id="376" w:name="_Toc438113941"/>
      <w:bookmarkStart w:id="377" w:name="_Toc468431375"/>
      <w:bookmarkStart w:id="378" w:name="_Toc468431440"/>
      <w:bookmarkStart w:id="379" w:name="_Toc468431490"/>
      <w:bookmarkStart w:id="380" w:name="_Toc468431603"/>
      <w:bookmarkStart w:id="381" w:name="_Toc468453127"/>
      <w:bookmarkStart w:id="382" w:name="_Toc468784789"/>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383" w:name="_Toc371587507"/>
      <w:bookmarkStart w:id="384" w:name="_Toc371587667"/>
      <w:bookmarkStart w:id="385" w:name="_Toc374967052"/>
      <w:bookmarkStart w:id="386" w:name="_Toc374967286"/>
      <w:bookmarkStart w:id="387" w:name="_Toc375550532"/>
      <w:bookmarkStart w:id="388" w:name="_Toc405185834"/>
      <w:bookmarkStart w:id="389" w:name="_Toc405185897"/>
      <w:bookmarkStart w:id="390" w:name="_Toc405185962"/>
      <w:bookmarkStart w:id="391" w:name="_Toc405466184"/>
      <w:bookmarkStart w:id="392" w:name="_Toc405466251"/>
      <w:bookmarkStart w:id="393" w:name="_Toc405901111"/>
      <w:bookmarkStart w:id="394" w:name="_Toc406050549"/>
      <w:bookmarkStart w:id="395" w:name="_Toc406051456"/>
      <w:bookmarkStart w:id="396" w:name="_Toc437587002"/>
      <w:bookmarkStart w:id="397" w:name="_Toc437587069"/>
      <w:bookmarkStart w:id="398" w:name="_Toc437587127"/>
      <w:bookmarkStart w:id="399" w:name="_Toc438113537"/>
      <w:bookmarkStart w:id="400" w:name="_Toc438113603"/>
      <w:bookmarkStart w:id="401" w:name="_Toc438113670"/>
      <w:bookmarkStart w:id="402" w:name="_Toc438113737"/>
      <w:bookmarkStart w:id="403" w:name="_Toc438113803"/>
      <w:bookmarkStart w:id="404" w:name="_Toc438113875"/>
      <w:bookmarkStart w:id="405" w:name="_Toc438113942"/>
      <w:bookmarkStart w:id="406" w:name="_Toc468431376"/>
      <w:bookmarkStart w:id="407" w:name="_Toc468431441"/>
      <w:bookmarkStart w:id="408" w:name="_Toc468431491"/>
      <w:bookmarkStart w:id="409" w:name="_Toc468431604"/>
      <w:bookmarkStart w:id="410" w:name="_Toc468453128"/>
      <w:bookmarkStart w:id="411" w:name="_Toc468784790"/>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412" w:name="_Toc371587508"/>
      <w:bookmarkStart w:id="413" w:name="_Toc371587668"/>
      <w:bookmarkStart w:id="414" w:name="_Toc374967053"/>
      <w:bookmarkStart w:id="415" w:name="_Toc374967287"/>
      <w:bookmarkStart w:id="416" w:name="_Toc375550533"/>
      <w:bookmarkStart w:id="417" w:name="_Toc405185835"/>
      <w:bookmarkStart w:id="418" w:name="_Toc405185898"/>
      <w:bookmarkStart w:id="419" w:name="_Toc405185963"/>
      <w:bookmarkStart w:id="420" w:name="_Toc405466185"/>
      <w:bookmarkStart w:id="421" w:name="_Toc405466252"/>
      <w:bookmarkStart w:id="422" w:name="_Toc405901112"/>
      <w:bookmarkStart w:id="423" w:name="_Toc406050550"/>
      <w:bookmarkStart w:id="424" w:name="_Toc406051457"/>
      <w:bookmarkStart w:id="425" w:name="_Toc437587003"/>
      <w:bookmarkStart w:id="426" w:name="_Toc437587070"/>
      <w:bookmarkStart w:id="427" w:name="_Toc437587128"/>
      <w:bookmarkStart w:id="428" w:name="_Toc438113538"/>
      <w:bookmarkStart w:id="429" w:name="_Toc438113604"/>
      <w:bookmarkStart w:id="430" w:name="_Toc438113671"/>
      <w:bookmarkStart w:id="431" w:name="_Toc438113738"/>
      <w:bookmarkStart w:id="432" w:name="_Toc438113804"/>
      <w:bookmarkStart w:id="433" w:name="_Toc438113876"/>
      <w:bookmarkStart w:id="434" w:name="_Toc438113943"/>
      <w:bookmarkStart w:id="435" w:name="_Toc468431377"/>
      <w:bookmarkStart w:id="436" w:name="_Toc468431442"/>
      <w:bookmarkStart w:id="437" w:name="_Toc468431492"/>
      <w:bookmarkStart w:id="438" w:name="_Toc468431605"/>
      <w:bookmarkStart w:id="439" w:name="_Toc468453129"/>
      <w:bookmarkStart w:id="440" w:name="_Toc46878479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441" w:name="_Toc371587509"/>
      <w:bookmarkStart w:id="442" w:name="_Toc371587669"/>
      <w:bookmarkStart w:id="443" w:name="_Toc374967054"/>
      <w:bookmarkStart w:id="444" w:name="_Toc374967288"/>
      <w:bookmarkStart w:id="445" w:name="_Toc375550534"/>
      <w:bookmarkStart w:id="446" w:name="_Toc405185836"/>
      <w:bookmarkStart w:id="447" w:name="_Toc405185899"/>
      <w:bookmarkStart w:id="448" w:name="_Toc405185964"/>
      <w:bookmarkStart w:id="449" w:name="_Toc405466186"/>
      <w:bookmarkStart w:id="450" w:name="_Toc405466253"/>
      <w:bookmarkStart w:id="451" w:name="_Toc405901113"/>
      <w:bookmarkStart w:id="452" w:name="_Toc406050551"/>
      <w:bookmarkStart w:id="453" w:name="_Toc406051458"/>
      <w:bookmarkStart w:id="454" w:name="_Toc437587004"/>
      <w:bookmarkStart w:id="455" w:name="_Toc437587071"/>
      <w:bookmarkStart w:id="456" w:name="_Toc437587129"/>
      <w:bookmarkStart w:id="457" w:name="_Toc438113539"/>
      <w:bookmarkStart w:id="458" w:name="_Toc438113605"/>
      <w:bookmarkStart w:id="459" w:name="_Toc438113672"/>
      <w:bookmarkStart w:id="460" w:name="_Toc438113739"/>
      <w:bookmarkStart w:id="461" w:name="_Toc438113805"/>
      <w:bookmarkStart w:id="462" w:name="_Toc438113877"/>
      <w:bookmarkStart w:id="463" w:name="_Toc438113944"/>
      <w:bookmarkStart w:id="464" w:name="_Toc468431378"/>
      <w:bookmarkStart w:id="465" w:name="_Toc468431443"/>
      <w:bookmarkStart w:id="466" w:name="_Toc468431493"/>
      <w:bookmarkStart w:id="467" w:name="_Toc468431606"/>
      <w:bookmarkStart w:id="468" w:name="_Toc468453130"/>
      <w:bookmarkStart w:id="469" w:name="_Toc468784792"/>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DD5136" w:rsidRPr="000F5AC1" w:rsidRDefault="00DD5136" w:rsidP="005113C5">
      <w:pPr>
        <w:pStyle w:val="ListParagraph"/>
        <w:keepNext/>
        <w:numPr>
          <w:ilvl w:val="0"/>
          <w:numId w:val="3"/>
        </w:numPr>
        <w:spacing w:after="0" w:line="240" w:lineRule="auto"/>
        <w:contextualSpacing w:val="0"/>
        <w:outlineLvl w:val="2"/>
        <w:rPr>
          <w:rFonts w:ascii="Times New Roman" w:hAnsi="Times New Roman"/>
          <w:b/>
          <w:bCs/>
          <w:vanish/>
          <w:color w:val="000000" w:themeColor="text1"/>
        </w:rPr>
      </w:pPr>
      <w:bookmarkStart w:id="470" w:name="_Toc371587510"/>
      <w:bookmarkStart w:id="471" w:name="_Toc371587670"/>
      <w:bookmarkStart w:id="472" w:name="_Toc374967055"/>
      <w:bookmarkStart w:id="473" w:name="_Toc374967289"/>
      <w:bookmarkStart w:id="474" w:name="_Toc375550535"/>
      <w:bookmarkStart w:id="475" w:name="_Toc405185837"/>
      <w:bookmarkStart w:id="476" w:name="_Toc405185900"/>
      <w:bookmarkStart w:id="477" w:name="_Toc405185965"/>
      <w:bookmarkStart w:id="478" w:name="_Toc405466187"/>
      <w:bookmarkStart w:id="479" w:name="_Toc405466254"/>
      <w:bookmarkStart w:id="480" w:name="_Toc405901114"/>
      <w:bookmarkStart w:id="481" w:name="_Toc406050552"/>
      <w:bookmarkStart w:id="482" w:name="_Toc406051459"/>
      <w:bookmarkStart w:id="483" w:name="_Toc437587005"/>
      <w:bookmarkStart w:id="484" w:name="_Toc437587072"/>
      <w:bookmarkStart w:id="485" w:name="_Toc437587130"/>
      <w:bookmarkStart w:id="486" w:name="_Toc438113540"/>
      <w:bookmarkStart w:id="487" w:name="_Toc438113606"/>
      <w:bookmarkStart w:id="488" w:name="_Toc438113673"/>
      <w:bookmarkStart w:id="489" w:name="_Toc438113740"/>
      <w:bookmarkStart w:id="490" w:name="_Toc438113806"/>
      <w:bookmarkStart w:id="491" w:name="_Toc438113878"/>
      <w:bookmarkStart w:id="492" w:name="_Toc438113945"/>
      <w:bookmarkStart w:id="493" w:name="_Toc468431379"/>
      <w:bookmarkStart w:id="494" w:name="_Toc468431444"/>
      <w:bookmarkStart w:id="495" w:name="_Toc468431494"/>
      <w:bookmarkStart w:id="496" w:name="_Toc468431607"/>
      <w:bookmarkStart w:id="497" w:name="_Toc468453131"/>
      <w:bookmarkStart w:id="498" w:name="_Toc468784793"/>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983736" w:rsidRPr="000F5AC1" w:rsidRDefault="00DD5136" w:rsidP="00FE61BA">
      <w:pPr>
        <w:pStyle w:val="Heading3"/>
        <w:spacing w:before="0" w:after="0" w:line="240" w:lineRule="auto"/>
        <w:ind w:left="284"/>
        <w:rPr>
          <w:rFonts w:ascii="Times New Roman" w:hAnsi="Times New Roman"/>
          <w:color w:val="000000" w:themeColor="text1"/>
          <w:sz w:val="22"/>
          <w:szCs w:val="22"/>
        </w:rPr>
      </w:pPr>
      <w:bookmarkStart w:id="499" w:name="_Toc438113807"/>
      <w:bookmarkStart w:id="500" w:name="_Toc468784794"/>
      <w:r w:rsidRPr="000F5AC1">
        <w:rPr>
          <w:rFonts w:ascii="Times New Roman" w:hAnsi="Times New Roman"/>
          <w:color w:val="000000" w:themeColor="text1"/>
          <w:sz w:val="22"/>
          <w:szCs w:val="22"/>
        </w:rPr>
        <w:t>1</w:t>
      </w:r>
      <w:r w:rsidR="00936873" w:rsidRPr="000F5AC1">
        <w:rPr>
          <w:rFonts w:ascii="Times New Roman" w:hAnsi="Times New Roman"/>
          <w:color w:val="000000" w:themeColor="text1"/>
          <w:sz w:val="22"/>
          <w:szCs w:val="22"/>
        </w:rPr>
        <w:t>4</w:t>
      </w:r>
      <w:r w:rsidR="00265E21" w:rsidRPr="000F5AC1">
        <w:rPr>
          <w:rFonts w:ascii="Times New Roman" w:hAnsi="Times New Roman"/>
          <w:color w:val="000000" w:themeColor="text1"/>
          <w:sz w:val="22"/>
          <w:szCs w:val="22"/>
        </w:rPr>
        <w:t xml:space="preserve">.1. </w:t>
      </w:r>
      <w:r w:rsidR="00983736" w:rsidRPr="000F5AC1">
        <w:rPr>
          <w:rFonts w:ascii="Times New Roman" w:hAnsi="Times New Roman"/>
          <w:color w:val="000000" w:themeColor="text1"/>
          <w:sz w:val="22"/>
          <w:szCs w:val="22"/>
        </w:rPr>
        <w:t>Архива</w:t>
      </w:r>
      <w:bookmarkEnd w:id="119"/>
      <w:bookmarkEnd w:id="120"/>
      <w:bookmarkEnd w:id="499"/>
      <w:bookmarkEnd w:id="500"/>
    </w:p>
    <w:p w:rsidR="007E4BCB" w:rsidRPr="000F5AC1" w:rsidRDefault="007E4BCB" w:rsidP="00FE61BA">
      <w:pPr>
        <w:tabs>
          <w:tab w:val="left" w:pos="0"/>
        </w:tabs>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rPr>
      </w:pPr>
      <w:r w:rsidRPr="00715B80">
        <w:rPr>
          <w:rFonts w:ascii="Times New Roman" w:hAnsi="Times New Roman"/>
        </w:rPr>
        <w:t>Превентивна заштита архивске грађе и документарног материјала о којој се стара Агенција за привредне регистре остаје један од примарних циљева Службе архиве а као стратешки циљ за 2017. годину планиран је дигитални архив Агенције.</w:t>
      </w:r>
    </w:p>
    <w:p w:rsidR="000F5AC1" w:rsidRPr="000F5AC1" w:rsidRDefault="000F5AC1" w:rsidP="000F5AC1">
      <w:pPr>
        <w:spacing w:after="0" w:line="240" w:lineRule="auto"/>
        <w:rPr>
          <w:rFonts w:ascii="Times New Roman" w:hAnsi="Times New Roman"/>
        </w:rPr>
      </w:pPr>
    </w:p>
    <w:p w:rsidR="000F5AC1" w:rsidRDefault="000F5AC1" w:rsidP="000F5AC1">
      <w:pPr>
        <w:spacing w:after="0" w:line="240" w:lineRule="auto"/>
        <w:rPr>
          <w:rFonts w:ascii="Times New Roman" w:hAnsi="Times New Roman"/>
        </w:rPr>
      </w:pPr>
      <w:r w:rsidRPr="00715B80">
        <w:rPr>
          <w:rFonts w:ascii="Times New Roman" w:hAnsi="Times New Roman"/>
        </w:rPr>
        <w:t>Формирање дигиталне архиве подразумева превођење папирних докумената у електронску форму, односно скенирање папирне архиве. То практично значи да ће се у постојећој служби за скенирање докумената обезбедити већи број запослених као и опреме која треба да буде техничка подршка овом великом пројекту. База података у којој ће бити похрањени електронски документи треба да буде формирана у оквиру архивског софтвера САРА и то отварањем нове роле којој ће моћи да приступе и корисници архивске грађе.</w:t>
      </w:r>
      <w:r w:rsidRPr="00715B80">
        <w:rPr>
          <w:rFonts w:ascii="Times New Roman" w:hAnsi="Times New Roman"/>
          <w:color w:val="000000" w:themeColor="text1"/>
        </w:rPr>
        <w:t xml:space="preserve"> Приликом употребе планирано је да се првенствено користи електронски облик документа па тек онда и папирни ако за то има потребе. На тај начин папир се не оштећује, смањује се ризик од нестанка или противправног присвајања и обезбеђује се трајност у случају елементарних непогода. </w:t>
      </w:r>
      <w:r w:rsidRPr="00715B80">
        <w:rPr>
          <w:rFonts w:ascii="Times New Roman" w:hAnsi="Times New Roman"/>
        </w:rPr>
        <w:t xml:space="preserve"> Значај формирања е – архиве је вишеструк и огледа се у функционалнијем обављању свих стандардних архивских послова, почев од: примопредаје са ствараоцима (регистрима), вођења архивске књиге и организовања смештаја и чувања преузете документације у депо, преко спровођења мера заштите документације (у физичком смислу и са техничко-технолошких аспеката) и њеног коришћења за потребе Агенције и странака, до послова на одабирању и обради архивске грађе и издвајању и уништавању безвредног регистратурског материјала. Затим, крајњи циљ је стварања савремене, функционалне и најширој јавности доступне електронске архиве, као мере не само поједностављеног и олакшаног претраживања од стране свих заинтересованих корисника, већ и као мере технолошке заштите документације и важног стратешког циља Агенције, који би имао сем препознатих и очигледних функција и значаја и једну посебну, стратешку важност, као језгро из кога ће се црпсти релевантне информације за потребе формирања Регионалног регистра, као наднационалног пројекта у којем наша Агенција игра незамењиву улогу, а који ће бити чвориште путем којег ће се успоставити непосредна електронска веза са релевантним изворима из читаве Европе и света.</w:t>
      </w:r>
    </w:p>
    <w:p w:rsidR="007C55D3" w:rsidRDefault="007C55D3" w:rsidP="000F5AC1">
      <w:pPr>
        <w:spacing w:after="0" w:line="240" w:lineRule="auto"/>
        <w:rPr>
          <w:rFonts w:ascii="Times New Roman" w:hAnsi="Times New Roman"/>
        </w:rPr>
      </w:pPr>
    </w:p>
    <w:p w:rsidR="007C55D3" w:rsidRPr="00575131" w:rsidRDefault="007C55D3" w:rsidP="000F5AC1">
      <w:pPr>
        <w:spacing w:after="0" w:line="240" w:lineRule="auto"/>
        <w:rPr>
          <w:rFonts w:ascii="Times New Roman" w:hAnsi="Times New Roman"/>
        </w:rPr>
      </w:pPr>
      <w:r w:rsidRPr="00575131">
        <w:rPr>
          <w:rFonts w:ascii="Times New Roman" w:hAnsi="Times New Roman"/>
        </w:rPr>
        <w:t xml:space="preserve">Везано за чување документације, </w:t>
      </w:r>
      <w:r w:rsidR="00C76DD7" w:rsidRPr="00575131">
        <w:rPr>
          <w:rFonts w:ascii="Times New Roman" w:hAnsi="Times New Roman"/>
        </w:rPr>
        <w:t>директива Европске уније "</w:t>
      </w:r>
      <w:r w:rsidR="00C76DD7" w:rsidRPr="00575131">
        <w:rPr>
          <w:rFonts w:ascii="Times New Roman" w:hAnsi="Times New Roman"/>
          <w:b/>
          <w:bCs/>
        </w:rPr>
        <w:t>Directive 2009/101/EC of the European Parliament and of the Council of 16 September 2009"</w:t>
      </w:r>
      <w:r w:rsidR="00C76DD7" w:rsidRPr="00575131">
        <w:rPr>
          <w:rFonts w:ascii="Times New Roman" w:hAnsi="Times New Roman"/>
          <w:bCs/>
        </w:rPr>
        <w:t xml:space="preserve"> (</w:t>
      </w:r>
      <w:r w:rsidR="00C76DD7" w:rsidRPr="00575131">
        <w:rPr>
          <w:rFonts w:ascii="Times New Roman" w:hAnsi="Times New Roman"/>
          <w:i/>
          <w:iCs/>
        </w:rPr>
        <w:t>Official Journal L 258 , 01/10/2009 P. 0011 - 0019),</w:t>
      </w:r>
      <w:r w:rsidR="00C76DD7" w:rsidRPr="00575131">
        <w:rPr>
          <w:rFonts w:ascii="Times New Roman" w:hAnsi="Times New Roman"/>
          <w:b/>
          <w:bCs/>
        </w:rPr>
        <w:t xml:space="preserve"> у </w:t>
      </w:r>
      <w:r w:rsidR="00C76DD7" w:rsidRPr="00575131">
        <w:rPr>
          <w:rFonts w:ascii="Times New Roman" w:hAnsi="Times New Roman"/>
          <w:bCs/>
        </w:rPr>
        <w:t>чл</w:t>
      </w:r>
      <w:r w:rsidR="00575131">
        <w:rPr>
          <w:rFonts w:ascii="Times New Roman" w:hAnsi="Times New Roman"/>
          <w:bCs/>
        </w:rPr>
        <w:t>ану</w:t>
      </w:r>
      <w:r w:rsidR="00C76DD7" w:rsidRPr="00575131">
        <w:rPr>
          <w:rFonts w:ascii="Times New Roman" w:hAnsi="Times New Roman"/>
          <w:bCs/>
        </w:rPr>
        <w:t xml:space="preserve"> 3. тч. 3. ст. 1. прописује  обавезу да се документација чува у спису или унесе у регистар, а да предмет уноса у регистар (документ који садржи податак који је био предмет регистрације), мора у сваком случају бити у спису (папирном облику). </w:t>
      </w:r>
      <w:r w:rsidR="00C76DD7" w:rsidRPr="00575131">
        <w:rPr>
          <w:rFonts w:ascii="Times New Roman" w:hAnsi="Times New Roman"/>
        </w:rPr>
        <w:t xml:space="preserve">Такође, у вези чувања документације, тч. 4. ст. 1. истог члана прописује да копије свих докумената морају бити доступне на захтев странке у папирном или електронском облику, како странка захтева. Држава чланица може ограничити рок у коме је копију документа могуће захтевати, али не испод рока од десет година. </w:t>
      </w:r>
    </w:p>
    <w:p w:rsidR="000F5AC1" w:rsidRPr="000F5AC1" w:rsidRDefault="000F5AC1" w:rsidP="000F5AC1">
      <w:pPr>
        <w:spacing w:after="0" w:line="240" w:lineRule="auto"/>
        <w:rPr>
          <w:rFonts w:ascii="Times New Roman" w:hAnsi="Times New Roman"/>
        </w:rPr>
      </w:pPr>
    </w:p>
    <w:p w:rsidR="000F5AC1" w:rsidRDefault="000F5AC1" w:rsidP="000F5AC1">
      <w:pPr>
        <w:spacing w:after="0" w:line="240" w:lineRule="auto"/>
        <w:rPr>
          <w:rFonts w:ascii="Times New Roman" w:hAnsi="Times New Roman"/>
        </w:rPr>
      </w:pPr>
      <w:r w:rsidRPr="00715B80">
        <w:rPr>
          <w:rFonts w:ascii="Times New Roman" w:hAnsi="Times New Roman"/>
        </w:rPr>
        <w:t>У претходној години велики корак ка очувању папирних докумената учињен је селидбом архиве из неусловних просторија у нови простор односно у привремени архивски депо у Шимановцима. Хала која је изнајмљена у потпуности одговара захтевима за чување архиве. Реч је о количини од око 3 километра архиве. Предметна архива је смештена у халу, препакована делимично у архивске кутије и обележена. У 2017. Години планирано је даље препакивање архиве, обележавање, класификација и евидентирање по врсти и хронологији.</w:t>
      </w:r>
    </w:p>
    <w:p w:rsidR="000F5AC1" w:rsidRPr="000F5AC1" w:rsidRDefault="000F5AC1" w:rsidP="000F5AC1">
      <w:pPr>
        <w:spacing w:after="0" w:line="240" w:lineRule="auto"/>
        <w:rPr>
          <w:rFonts w:ascii="Times New Roman" w:hAnsi="Times New Roman"/>
        </w:rPr>
      </w:pPr>
    </w:p>
    <w:p w:rsidR="000F5AC1" w:rsidRDefault="000F5AC1" w:rsidP="000F5AC1">
      <w:pPr>
        <w:spacing w:after="0" w:line="240" w:lineRule="auto"/>
        <w:rPr>
          <w:rFonts w:ascii="Times New Roman" w:hAnsi="Times New Roman"/>
          <w:color w:val="FF0000"/>
        </w:rPr>
      </w:pPr>
      <w:r w:rsidRPr="00715B80">
        <w:rPr>
          <w:rFonts w:ascii="Times New Roman" w:hAnsi="Times New Roman"/>
          <w:color w:val="000000" w:themeColor="text1"/>
        </w:rPr>
        <w:t>Обзиром на пораст броја регистара  и проширење поља деловања Агенције неминован је и раст  количине папирне документације, што указује на потребу и планирање додатног простора уколико то буде неопходно. Архив АПР-а тежи централизацији архивске грађе, односно смештања на највише две локације. Стога би било пожељно или додати простор у Архиву АПР-а, или изнајмити простор у привременом депоу лоцираном у Шимановцима.</w:t>
      </w:r>
      <w:r w:rsidRPr="00715B80">
        <w:rPr>
          <w:rFonts w:ascii="Times New Roman" w:hAnsi="Times New Roman"/>
          <w:color w:val="FF0000"/>
        </w:rPr>
        <w:t xml:space="preserve">      </w:t>
      </w:r>
    </w:p>
    <w:p w:rsidR="000F5AC1" w:rsidRPr="00715B80" w:rsidRDefault="000F5AC1" w:rsidP="000F5AC1">
      <w:pPr>
        <w:spacing w:after="0" w:line="240" w:lineRule="auto"/>
        <w:rPr>
          <w:rFonts w:ascii="Times New Roman" w:hAnsi="Times New Roman"/>
          <w:color w:val="FF0000"/>
        </w:rPr>
      </w:pPr>
      <w:r w:rsidRPr="00715B80">
        <w:rPr>
          <w:rFonts w:ascii="Times New Roman" w:hAnsi="Times New Roman"/>
          <w:color w:val="FF0000"/>
        </w:rPr>
        <w:t xml:space="preserve">                             </w:t>
      </w: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 xml:space="preserve">Услов за очување архиве је и просторе у којима је смештена архива обезбедити и сачувати од свих фактора ризика који могу довести у опасност безбедност зграде и архиве у случају елементарних непогода. Такође, потребно је обезбедити услове за даљи несметан рад и функционисање архивских депоа у којима се ради: обрада, класификација и систематизација документације применом савремених информационих технологија. У том смислу потребно је даље редовно вршити дератизацију, дезинфекцију и дезинсекцију архивских </w:t>
      </w:r>
      <w:r w:rsidRPr="00DA541C">
        <w:rPr>
          <w:rFonts w:ascii="Times New Roman" w:hAnsi="Times New Roman"/>
          <w:color w:val="000000" w:themeColor="text1"/>
        </w:rPr>
        <w:t>д</w:t>
      </w:r>
      <w:r w:rsidR="00DA541C" w:rsidRPr="00DA541C">
        <w:rPr>
          <w:rFonts w:ascii="Times New Roman" w:hAnsi="Times New Roman"/>
          <w:color w:val="000000" w:themeColor="text1"/>
        </w:rPr>
        <w:t>е</w:t>
      </w:r>
      <w:r w:rsidRPr="00DA541C">
        <w:rPr>
          <w:rFonts w:ascii="Times New Roman" w:hAnsi="Times New Roman"/>
          <w:color w:val="000000" w:themeColor="text1"/>
        </w:rPr>
        <w:t>поа</w:t>
      </w:r>
      <w:r w:rsidRPr="00715B80">
        <w:rPr>
          <w:rFonts w:ascii="Times New Roman" w:hAnsi="Times New Roman"/>
          <w:color w:val="000000" w:themeColor="text1"/>
        </w:rPr>
        <w:t xml:space="preserve"> и свих других просторија као и околину како би се предупредила појава глодара, прљавштине и свих друг</w:t>
      </w:r>
      <w:r w:rsidR="00DA541C">
        <w:rPr>
          <w:rFonts w:ascii="Times New Roman" w:hAnsi="Times New Roman"/>
          <w:color w:val="000000" w:themeColor="text1"/>
        </w:rPr>
        <w:t>и</w:t>
      </w:r>
      <w:r w:rsidRPr="00715B80">
        <w:rPr>
          <w:rFonts w:ascii="Times New Roman" w:hAnsi="Times New Roman"/>
          <w:color w:val="000000" w:themeColor="text1"/>
        </w:rPr>
        <w:t>х негативних фактора те врсте.</w:t>
      </w:r>
    </w:p>
    <w:p w:rsidR="000F5AC1" w:rsidRPr="000F5AC1" w:rsidRDefault="000F5AC1" w:rsidP="000F5AC1">
      <w:pPr>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 xml:space="preserve">Такође, планирано је и увођење редовног сервисирања покретних архивских регала како би се обезбедила потпуна сигурност приликом употребе како за архиву тако и за запослене. </w:t>
      </w:r>
    </w:p>
    <w:p w:rsidR="000F5AC1" w:rsidRPr="000F5AC1" w:rsidRDefault="000F5AC1" w:rsidP="000F5AC1">
      <w:pPr>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 xml:space="preserve">Јединственост и национални значај архивске грађе и документарног материјала Агенције захтева предузимање свих безбедносних мера како би Архив био заштићен. Поред безбедносних аспеката уређење партера се односи и на одржавање и оплемењивање зелених површина испред Архива Агенције. </w:t>
      </w:r>
    </w:p>
    <w:p w:rsidR="000F5AC1" w:rsidRPr="000F5AC1" w:rsidRDefault="000F5AC1" w:rsidP="000F5AC1">
      <w:pPr>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 xml:space="preserve">Као услов за скенирање и дигитализацију архивске грађе намеће се и потреба за </w:t>
      </w:r>
      <w:r w:rsidR="00923448" w:rsidRPr="00715B80">
        <w:rPr>
          <w:rFonts w:ascii="Times New Roman" w:hAnsi="Times New Roman"/>
          <w:color w:val="000000" w:themeColor="text1"/>
        </w:rPr>
        <w:t>систематизацијом</w:t>
      </w:r>
      <w:r w:rsidRPr="00715B80">
        <w:rPr>
          <w:rFonts w:ascii="Times New Roman" w:hAnsi="Times New Roman"/>
          <w:color w:val="000000" w:themeColor="text1"/>
        </w:rPr>
        <w:t xml:space="preserve"> предмета што подразумева слагање предмета по врсти и хронологији, затим паковање у заштитну фолију па у архивску кутију. Сређивање подразумева и обележавање регистратурске јединице архивском ознаком, уношење у архивску апликацију (САРА), потребних података и одлагање кутије на </w:t>
      </w:r>
      <w:r w:rsidRPr="00443EDA">
        <w:rPr>
          <w:rFonts w:ascii="Times New Roman" w:hAnsi="Times New Roman"/>
          <w:color w:val="000000" w:themeColor="text1"/>
        </w:rPr>
        <w:t>кон</w:t>
      </w:r>
      <w:r w:rsidR="00443EDA" w:rsidRPr="00443EDA">
        <w:rPr>
          <w:rFonts w:ascii="Times New Roman" w:hAnsi="Times New Roman"/>
          <w:color w:val="000000" w:themeColor="text1"/>
        </w:rPr>
        <w:t>а</w:t>
      </w:r>
      <w:r w:rsidRPr="00443EDA">
        <w:rPr>
          <w:rFonts w:ascii="Times New Roman" w:hAnsi="Times New Roman"/>
          <w:color w:val="000000" w:themeColor="text1"/>
        </w:rPr>
        <w:t>чну</w:t>
      </w:r>
      <w:r w:rsidRPr="00715B80">
        <w:rPr>
          <w:rFonts w:ascii="Times New Roman" w:hAnsi="Times New Roman"/>
          <w:color w:val="000000" w:themeColor="text1"/>
        </w:rPr>
        <w:t xml:space="preserve"> физичку локацију. До сада је архивистички сређено око 6 километра архиве а у наредној години је планирано сређивање 5 километра архивских докумената. Да би се испунио повећан план у односу на претходну годину неопходан је ангажман људских ресурса за ту врсту веома обимног посла.</w:t>
      </w:r>
    </w:p>
    <w:p w:rsidR="000F5AC1" w:rsidRPr="000F5AC1" w:rsidRDefault="000F5AC1" w:rsidP="000F5AC1">
      <w:pPr>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 xml:space="preserve">Чување и физичка заштита папирне документације подразумева и одговарајуће паковање у регистратурске јединице (кутије, фасцикле..) што омогућава превентивну заштиту од негативних спољних утицаја. </w:t>
      </w:r>
    </w:p>
    <w:p w:rsidR="000F5AC1" w:rsidRPr="000F5AC1" w:rsidRDefault="000F5AC1" w:rsidP="000F5AC1">
      <w:pPr>
        <w:spacing w:after="0" w:line="240" w:lineRule="auto"/>
        <w:rPr>
          <w:rFonts w:ascii="Times New Roman" w:hAnsi="Times New Roman"/>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 xml:space="preserve">Архив Агенције, у свом саставу има и читаоницу која је опремљена у складу стандардима за ту намену односно место где се вршити увид у предмете, добија се копија предмета као и сва друга, законом предвиђена, стручна помоћ. План за 2017. годину је и увођење система за електронско плаћање накнаде за услуге од стране Архива АПР-а, ради ефикасније реализације посла. </w:t>
      </w:r>
    </w:p>
    <w:p w:rsidR="000F5AC1" w:rsidRPr="000F5AC1" w:rsidRDefault="000F5AC1" w:rsidP="000F5AC1">
      <w:pPr>
        <w:spacing w:after="0" w:line="240" w:lineRule="auto"/>
        <w:rPr>
          <w:rFonts w:ascii="Times New Roman" w:hAnsi="Times New Roman"/>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У претходној години пресељен је комплетан архивски материјал на локацију у Шимановцима тако да је сада архива смештена на две локације: Архив АПР-а и привремени архивски депо у Шимановцима. У Архиву АПР-а налази се још око 1500 кутија са документацијом која се односи на финансијске извештаје и коју треба преселити, поред тога због пораста количине архиве неопходно је предвидети и даље повећање смештајних капацитета. То значи да је планирано даље повећање смештајних капацитета као обезбеђење људских ресурса за обављање послова селидбе.</w:t>
      </w:r>
    </w:p>
    <w:p w:rsidR="000F5AC1" w:rsidRPr="000F5AC1" w:rsidRDefault="000F5AC1" w:rsidP="000F5AC1">
      <w:pPr>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rPr>
      </w:pPr>
      <w:r w:rsidRPr="00715B80">
        <w:rPr>
          <w:rFonts w:ascii="Times New Roman" w:hAnsi="Times New Roman"/>
        </w:rPr>
        <w:t>Наиме, стално запослени у Служби архиве поред редовног посла активно учествују и у самој селидби. Да би се овај процес убрзао потребни су ангажовани људски ресурси на обављању привремених и повремених послова јер се на тај начин може несметано одвијати пословни процес у Служби архиве и уштедети на времену.</w:t>
      </w:r>
    </w:p>
    <w:p w:rsidR="000F5AC1" w:rsidRPr="000F5AC1" w:rsidRDefault="000F5AC1" w:rsidP="000F5AC1">
      <w:pPr>
        <w:spacing w:after="0" w:line="240" w:lineRule="auto"/>
        <w:rPr>
          <w:rFonts w:ascii="Times New Roman" w:hAnsi="Times New Roman"/>
        </w:rPr>
      </w:pPr>
    </w:p>
    <w:p w:rsidR="000F5AC1" w:rsidRPr="00715B80" w:rsidRDefault="000F5AC1" w:rsidP="000F5AC1">
      <w:pPr>
        <w:spacing w:after="0" w:line="240" w:lineRule="auto"/>
        <w:rPr>
          <w:rFonts w:ascii="Times New Roman" w:hAnsi="Times New Roman"/>
        </w:rPr>
      </w:pPr>
      <w:r w:rsidRPr="00715B80">
        <w:rPr>
          <w:rFonts w:ascii="Times New Roman" w:hAnsi="Times New Roman"/>
        </w:rPr>
        <w:t>У претходној години усавршен је рад архивске апликације САРА која је у великој мери допринела ефикасности и економичности рада Службе архиве. Даље унапређење и нова софтверска решења треба да иду у правцу усавршавања софтвера за потребе корисника као и за формирање е архиве.</w:t>
      </w: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rPr>
        <w:t xml:space="preserve">Као и претходних година тако ће и у наредној години у примени бити </w:t>
      </w:r>
      <w:r w:rsidRPr="00715B80">
        <w:rPr>
          <w:rFonts w:ascii="Times New Roman" w:hAnsi="Times New Roman"/>
          <w:color w:val="000000" w:themeColor="text1"/>
        </w:rPr>
        <w:t xml:space="preserve">Листа категорија регистратурског материјала са роковима чувања, на коју је Архив Србије дао сагласност. Планиран је даљи континуиран и у складу са потребама посла обављање послова на одабирању архивске грађе уз излучивање безвредног регистратурског материјала. У наредној години биће настављено спровођење поступка излучивања безвредног регистратурског материјала у сарадњи са предузећима која се баве рециклажом старог папира а у складу са прописима. На овај начин Агенција са једне стране потврђује друштвену одговорност и штити животну средину, а са друге стране ослобађа простор за смештај нове архиве. </w:t>
      </w:r>
    </w:p>
    <w:p w:rsidR="000F5AC1" w:rsidRPr="000F5AC1" w:rsidRDefault="000F5AC1" w:rsidP="000F5AC1">
      <w:pPr>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rPr>
      </w:pPr>
      <w:r w:rsidRPr="00715B80">
        <w:rPr>
          <w:rFonts w:ascii="Times New Roman" w:hAnsi="Times New Roman"/>
          <w:color w:val="000000" w:themeColor="text1"/>
        </w:rPr>
        <w:t>У складу са Законом о културним добрима („Службени гласник РС</w:t>
      </w:r>
      <w:r w:rsidR="001559D7">
        <w:rPr>
          <w:rFonts w:ascii="Times New Roman" w:hAnsi="Times New Roman"/>
          <w:color w:val="000000" w:themeColor="text1"/>
        </w:rPr>
        <w:t>”</w:t>
      </w:r>
      <w:r w:rsidRPr="00715B80">
        <w:rPr>
          <w:rFonts w:ascii="Times New Roman" w:hAnsi="Times New Roman"/>
          <w:color w:val="000000" w:themeColor="text1"/>
        </w:rPr>
        <w:t xml:space="preserve"> бр. 71/94) Служба архиве  ће и следеће године водити архивску књигу као инвентарни попис целокупног регистратурског материјала који у свом раду створи Агенција</w:t>
      </w:r>
      <w:r w:rsidRPr="00715B80">
        <w:rPr>
          <w:rFonts w:ascii="Times New Roman" w:hAnsi="Times New Roman"/>
        </w:rPr>
        <w:t xml:space="preserve">. </w:t>
      </w:r>
    </w:p>
    <w:p w:rsidR="000F5AC1" w:rsidRPr="000F5AC1" w:rsidRDefault="000F5AC1" w:rsidP="000F5AC1">
      <w:pPr>
        <w:spacing w:after="0" w:line="240" w:lineRule="auto"/>
        <w:rPr>
          <w:rFonts w:ascii="Times New Roman" w:hAnsi="Times New Roman"/>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Сталне едукације и усавршавање запослених на архивским пословима биће настављени и у наредном периоду и то кроз разне посете семинарима, радионицама, конгресима и похађањем школе архивистике и др. Звање архивског помоћника и вишег архивског помоћника стиче се полагањем стручног испита из области заштите културних добара који организује Државни архив Србије и који ће, и у наредној години, похађати архивари.</w:t>
      </w:r>
    </w:p>
    <w:p w:rsidR="000F5AC1" w:rsidRPr="000F5AC1" w:rsidRDefault="000F5AC1" w:rsidP="000F5AC1">
      <w:pPr>
        <w:spacing w:after="0" w:line="240" w:lineRule="auto"/>
        <w:rPr>
          <w:rFonts w:ascii="Times New Roman" w:hAnsi="Times New Roman"/>
          <w:color w:val="000000" w:themeColor="text1"/>
        </w:rPr>
      </w:pPr>
    </w:p>
    <w:p w:rsidR="000F5AC1" w:rsidRDefault="000F5AC1" w:rsidP="000F5AC1">
      <w:pPr>
        <w:spacing w:after="0" w:line="240" w:lineRule="auto"/>
        <w:rPr>
          <w:rFonts w:ascii="Times New Roman" w:hAnsi="Times New Roman"/>
          <w:color w:val="000000" w:themeColor="text1"/>
        </w:rPr>
      </w:pPr>
      <w:r w:rsidRPr="00715B80">
        <w:rPr>
          <w:rFonts w:ascii="Times New Roman" w:hAnsi="Times New Roman"/>
          <w:color w:val="000000" w:themeColor="text1"/>
        </w:rPr>
        <w:t>Најављени сет нових закона из области заштите архивске грађе као културног добра и регулисање односно уређење рада архивских установа имплицира и на стално праћење позитивних прописа ради усклађивања постојећих правилника и процедура којима је регулисан рад Службе архиве агенције.</w:t>
      </w:r>
    </w:p>
    <w:p w:rsidR="000F5AC1" w:rsidRPr="000F5AC1" w:rsidRDefault="000F5AC1" w:rsidP="000F5AC1">
      <w:pPr>
        <w:spacing w:after="0" w:line="240" w:lineRule="auto"/>
        <w:rPr>
          <w:rFonts w:ascii="Times New Roman" w:hAnsi="Times New Roman"/>
          <w:color w:val="000000" w:themeColor="text1"/>
        </w:rPr>
      </w:pPr>
    </w:p>
    <w:p w:rsidR="00680264" w:rsidRPr="00A757B4" w:rsidRDefault="000F5AC1" w:rsidP="000F5AC1">
      <w:pPr>
        <w:tabs>
          <w:tab w:val="left" w:pos="3945"/>
        </w:tabs>
        <w:spacing w:after="0" w:line="240" w:lineRule="auto"/>
        <w:rPr>
          <w:rFonts w:ascii="Times New Roman" w:hAnsi="Times New Roman"/>
          <w:color w:val="A6A6A6" w:themeColor="background1" w:themeShade="A6"/>
        </w:rPr>
      </w:pPr>
      <w:r w:rsidRPr="00715B80">
        <w:rPr>
          <w:rFonts w:ascii="Times New Roman" w:hAnsi="Times New Roman"/>
          <w:color w:val="000000" w:themeColor="text1"/>
        </w:rPr>
        <w:t>Јавност и доступност архивске грађе обезбеђује се кроз коришћење и то копирање архиве, скенирање и давање на увид непосредним корисницима у читаоници Архива. За следећу годину планирано је настављање континуираног и правовременог обавештавања јавности о начину, времену и процедурама за коришћење архивске грађе Агенције.</w:t>
      </w:r>
      <w:r w:rsidRPr="00715B80">
        <w:rPr>
          <w:rFonts w:ascii="Times New Roman" w:hAnsi="Times New Roman"/>
        </w:rPr>
        <w:t xml:space="preserve"> </w:t>
      </w:r>
      <w:r w:rsidRPr="00715B80">
        <w:rPr>
          <w:rFonts w:ascii="Times New Roman" w:hAnsi="Times New Roman"/>
          <w:color w:val="000000" w:themeColor="text1"/>
        </w:rPr>
        <w:t>О низу услуга које пружа Агенција кроз Архив, планирано је континуирано обавештавање путем веб сајта Агенције, штампаних брошура, флајера, упутства, процедура и др.</w:t>
      </w:r>
    </w:p>
    <w:p w:rsidR="007E6494" w:rsidRPr="00EF707E" w:rsidRDefault="007E6494" w:rsidP="00FE61BA">
      <w:pPr>
        <w:tabs>
          <w:tab w:val="left" w:pos="3945"/>
        </w:tabs>
        <w:spacing w:after="0" w:line="240" w:lineRule="auto"/>
        <w:rPr>
          <w:rFonts w:ascii="Times New Roman" w:hAnsi="Times New Roman"/>
          <w:color w:val="000000" w:themeColor="text1"/>
        </w:rPr>
      </w:pPr>
    </w:p>
    <w:p w:rsidR="002862B0" w:rsidRPr="00EF707E" w:rsidRDefault="00DD5136" w:rsidP="00FE61BA">
      <w:pPr>
        <w:pStyle w:val="Heading3"/>
        <w:spacing w:before="0" w:after="0" w:line="240" w:lineRule="auto"/>
        <w:ind w:left="284"/>
        <w:rPr>
          <w:rFonts w:ascii="Times New Roman" w:hAnsi="Times New Roman"/>
          <w:bCs w:val="0"/>
          <w:color w:val="000000" w:themeColor="text1"/>
          <w:sz w:val="22"/>
          <w:szCs w:val="22"/>
        </w:rPr>
      </w:pPr>
      <w:bookmarkStart w:id="501" w:name="_Toc280094856"/>
      <w:bookmarkStart w:id="502" w:name="_Toc438113808"/>
      <w:bookmarkStart w:id="503" w:name="_Toc468784795"/>
      <w:r w:rsidRPr="00EF707E">
        <w:rPr>
          <w:rFonts w:ascii="Times New Roman" w:hAnsi="Times New Roman"/>
          <w:bCs w:val="0"/>
          <w:color w:val="000000" w:themeColor="text1"/>
          <w:sz w:val="22"/>
          <w:szCs w:val="22"/>
        </w:rPr>
        <w:t>1</w:t>
      </w:r>
      <w:r w:rsidR="00936873" w:rsidRPr="00EF707E">
        <w:rPr>
          <w:rFonts w:ascii="Times New Roman" w:hAnsi="Times New Roman"/>
          <w:bCs w:val="0"/>
          <w:color w:val="000000" w:themeColor="text1"/>
          <w:sz w:val="22"/>
          <w:szCs w:val="22"/>
        </w:rPr>
        <w:t>4</w:t>
      </w:r>
      <w:r w:rsidR="00265E21" w:rsidRPr="00EF707E">
        <w:rPr>
          <w:rFonts w:ascii="Times New Roman" w:hAnsi="Times New Roman"/>
          <w:bCs w:val="0"/>
          <w:color w:val="000000" w:themeColor="text1"/>
          <w:sz w:val="22"/>
          <w:szCs w:val="22"/>
        </w:rPr>
        <w:t xml:space="preserve">.2. </w:t>
      </w:r>
      <w:r w:rsidR="002862B0" w:rsidRPr="00EF707E">
        <w:rPr>
          <w:rFonts w:ascii="Times New Roman" w:hAnsi="Times New Roman"/>
          <w:bCs w:val="0"/>
          <w:color w:val="000000" w:themeColor="text1"/>
          <w:sz w:val="22"/>
          <w:szCs w:val="22"/>
        </w:rPr>
        <w:t>Скенирање</w:t>
      </w:r>
      <w:bookmarkEnd w:id="501"/>
      <w:bookmarkEnd w:id="502"/>
      <w:bookmarkEnd w:id="503"/>
    </w:p>
    <w:p w:rsidR="002862B0" w:rsidRPr="00EF707E" w:rsidRDefault="002862B0" w:rsidP="00FE61BA">
      <w:pPr>
        <w:tabs>
          <w:tab w:val="left" w:pos="709"/>
        </w:tabs>
        <w:spacing w:after="0" w:line="240" w:lineRule="auto"/>
        <w:rPr>
          <w:rFonts w:ascii="Times New Roman" w:hAnsi="Times New Roman"/>
          <w:b/>
          <w:bCs/>
          <w:color w:val="000000" w:themeColor="text1"/>
        </w:rPr>
      </w:pPr>
    </w:p>
    <w:p w:rsidR="00530247" w:rsidRPr="00277DCC" w:rsidRDefault="00530247" w:rsidP="00530247">
      <w:pPr>
        <w:tabs>
          <w:tab w:val="left" w:pos="709"/>
        </w:tabs>
        <w:spacing w:after="0" w:line="240" w:lineRule="auto"/>
        <w:rPr>
          <w:rFonts w:ascii="Times New Roman" w:hAnsi="Times New Roman"/>
          <w:bCs/>
          <w:color w:val="000000" w:themeColor="text1"/>
          <w:lang w:val="en-US"/>
        </w:rPr>
      </w:pPr>
      <w:r w:rsidRPr="00277DCC">
        <w:rPr>
          <w:rFonts w:ascii="Times New Roman" w:hAnsi="Times New Roman"/>
          <w:bCs/>
          <w:color w:val="000000" w:themeColor="text1"/>
        </w:rPr>
        <w:t xml:space="preserve">До краја  2016. године биће  скенирано око </w:t>
      </w:r>
      <w:r w:rsidRPr="00277DCC">
        <w:rPr>
          <w:rFonts w:ascii="Times New Roman" w:hAnsi="Times New Roman"/>
          <w:bCs/>
          <w:color w:val="000000" w:themeColor="text1"/>
          <w:lang w:val="en-US"/>
        </w:rPr>
        <w:t>4</w:t>
      </w:r>
      <w:r w:rsidRPr="00277DCC">
        <w:rPr>
          <w:rFonts w:ascii="Times New Roman" w:hAnsi="Times New Roman"/>
          <w:bCs/>
          <w:color w:val="000000" w:themeColor="text1"/>
        </w:rPr>
        <w:t>.500.000 страна предмета свих регистара</w:t>
      </w:r>
      <w:r w:rsidRPr="00277DCC">
        <w:rPr>
          <w:rFonts w:ascii="Times New Roman" w:hAnsi="Times New Roman"/>
          <w:bCs/>
          <w:color w:val="000000" w:themeColor="text1"/>
          <w:lang w:val="en-US"/>
        </w:rPr>
        <w:t>.</w:t>
      </w:r>
    </w:p>
    <w:p w:rsidR="00530247" w:rsidRPr="00277DCC" w:rsidRDefault="00530247" w:rsidP="00530247">
      <w:pPr>
        <w:tabs>
          <w:tab w:val="left" w:pos="709"/>
        </w:tabs>
        <w:spacing w:after="0" w:line="240" w:lineRule="auto"/>
        <w:rPr>
          <w:rFonts w:ascii="Times New Roman" w:hAnsi="Times New Roman"/>
          <w:bCs/>
          <w:color w:val="000000" w:themeColor="text1"/>
          <w:lang w:val="en-US"/>
        </w:rPr>
      </w:pPr>
    </w:p>
    <w:p w:rsidR="002862B0" w:rsidRPr="00A757B4" w:rsidRDefault="00530247" w:rsidP="00530247">
      <w:pPr>
        <w:tabs>
          <w:tab w:val="left" w:pos="709"/>
        </w:tabs>
        <w:spacing w:after="0" w:line="240" w:lineRule="auto"/>
        <w:rPr>
          <w:rFonts w:ascii="Times New Roman" w:hAnsi="Times New Roman"/>
          <w:bCs/>
          <w:color w:val="A6A6A6" w:themeColor="background1" w:themeShade="A6"/>
        </w:rPr>
      </w:pPr>
      <w:r w:rsidRPr="00277DCC">
        <w:rPr>
          <w:rFonts w:ascii="Times New Roman" w:hAnsi="Times New Roman"/>
          <w:bCs/>
          <w:color w:val="000000" w:themeColor="text1"/>
        </w:rPr>
        <w:t>Имајући у виду планирана увећања и смањења броја предмета у регистрима,  за 2017. годину се планира потреба скенирања око 5.500.000 страна предмета свих регистара АПР, у папирној форми, плус скенирање старе судске документације у делу надлежности Службе архиве, која овде није обухваћена.</w:t>
      </w:r>
    </w:p>
    <w:p w:rsidR="002862B0" w:rsidRPr="00530247" w:rsidRDefault="002862B0" w:rsidP="00FE61BA">
      <w:pPr>
        <w:tabs>
          <w:tab w:val="left" w:pos="709"/>
        </w:tabs>
        <w:spacing w:after="0" w:line="240" w:lineRule="auto"/>
        <w:rPr>
          <w:rFonts w:ascii="Times New Roman" w:hAnsi="Times New Roman"/>
          <w:b/>
          <w:bCs/>
          <w:color w:val="000000" w:themeColor="text1"/>
        </w:rPr>
      </w:pPr>
    </w:p>
    <w:p w:rsidR="002862B0" w:rsidRPr="00530247" w:rsidRDefault="00DD5136" w:rsidP="00FE61BA">
      <w:pPr>
        <w:pStyle w:val="Heading3"/>
        <w:spacing w:before="0" w:after="0" w:line="240" w:lineRule="auto"/>
        <w:ind w:left="284"/>
        <w:rPr>
          <w:rFonts w:ascii="Times New Roman" w:hAnsi="Times New Roman"/>
          <w:color w:val="000000" w:themeColor="text1"/>
          <w:sz w:val="22"/>
          <w:szCs w:val="22"/>
        </w:rPr>
      </w:pPr>
      <w:bookmarkStart w:id="504" w:name="_Toc249332505"/>
      <w:bookmarkStart w:id="505" w:name="_Toc280094857"/>
      <w:bookmarkStart w:id="506" w:name="_Toc438113809"/>
      <w:bookmarkStart w:id="507" w:name="_Toc468784796"/>
      <w:r w:rsidRPr="00530247">
        <w:rPr>
          <w:rFonts w:ascii="Times New Roman" w:hAnsi="Times New Roman"/>
          <w:color w:val="000000" w:themeColor="text1"/>
          <w:sz w:val="22"/>
          <w:szCs w:val="22"/>
        </w:rPr>
        <w:t>1</w:t>
      </w:r>
      <w:r w:rsidR="00936873" w:rsidRPr="00530247">
        <w:rPr>
          <w:rFonts w:ascii="Times New Roman" w:hAnsi="Times New Roman"/>
          <w:color w:val="000000" w:themeColor="text1"/>
          <w:sz w:val="22"/>
          <w:szCs w:val="22"/>
        </w:rPr>
        <w:t>4</w:t>
      </w:r>
      <w:r w:rsidR="00265E21" w:rsidRPr="00530247">
        <w:rPr>
          <w:rFonts w:ascii="Times New Roman" w:hAnsi="Times New Roman"/>
          <w:color w:val="000000" w:themeColor="text1"/>
          <w:sz w:val="22"/>
          <w:szCs w:val="22"/>
        </w:rPr>
        <w:t xml:space="preserve">.3. </w:t>
      </w:r>
      <w:r w:rsidR="002862B0" w:rsidRPr="00530247">
        <w:rPr>
          <w:rFonts w:ascii="Times New Roman" w:hAnsi="Times New Roman"/>
          <w:color w:val="000000" w:themeColor="text1"/>
          <w:sz w:val="22"/>
          <w:szCs w:val="22"/>
        </w:rPr>
        <w:t>Експедиција</w:t>
      </w:r>
      <w:bookmarkEnd w:id="504"/>
      <w:bookmarkEnd w:id="505"/>
      <w:bookmarkEnd w:id="506"/>
      <w:bookmarkEnd w:id="507"/>
      <w:r w:rsidR="002862B0" w:rsidRPr="00530247">
        <w:rPr>
          <w:rFonts w:ascii="Times New Roman" w:hAnsi="Times New Roman"/>
          <w:color w:val="000000" w:themeColor="text1"/>
          <w:sz w:val="22"/>
          <w:szCs w:val="22"/>
        </w:rPr>
        <w:t xml:space="preserve"> </w:t>
      </w:r>
    </w:p>
    <w:p w:rsidR="002862B0" w:rsidRPr="00530247" w:rsidRDefault="002862B0" w:rsidP="00FE61BA">
      <w:pPr>
        <w:tabs>
          <w:tab w:val="left" w:pos="0"/>
        </w:tabs>
        <w:spacing w:after="0" w:line="240" w:lineRule="auto"/>
        <w:rPr>
          <w:rFonts w:ascii="Times New Roman" w:hAnsi="Times New Roman"/>
          <w:color w:val="000000" w:themeColor="text1"/>
        </w:rPr>
      </w:pPr>
    </w:p>
    <w:p w:rsidR="00530247" w:rsidRPr="00277DCC" w:rsidRDefault="00530247" w:rsidP="00530247">
      <w:pPr>
        <w:spacing w:after="0"/>
        <w:rPr>
          <w:rFonts w:ascii="Times New Roman" w:hAnsi="Times New Roman"/>
          <w:color w:val="000000" w:themeColor="text1"/>
        </w:rPr>
      </w:pPr>
      <w:r w:rsidRPr="00277DCC">
        <w:rPr>
          <w:rFonts w:ascii="Times New Roman" w:hAnsi="Times New Roman"/>
          <w:color w:val="000000" w:themeColor="text1"/>
        </w:rPr>
        <w:t>До краја 2016. године, на нивоу Агенције, биће експедовано око 460</w:t>
      </w:r>
      <w:r>
        <w:rPr>
          <w:rFonts w:ascii="Times New Roman" w:hAnsi="Times New Roman"/>
          <w:color w:val="000000" w:themeColor="text1"/>
        </w:rPr>
        <w:t>.</w:t>
      </w:r>
      <w:r w:rsidRPr="00277DCC">
        <w:rPr>
          <w:rFonts w:ascii="Times New Roman" w:hAnsi="Times New Roman"/>
          <w:color w:val="000000" w:themeColor="text1"/>
        </w:rPr>
        <w:t>000 одлука различитих регистара, од чега:</w:t>
      </w:r>
    </w:p>
    <w:p w:rsidR="00530247" w:rsidRPr="00277DCC" w:rsidRDefault="00530247" w:rsidP="00530247">
      <w:pPr>
        <w:numPr>
          <w:ilvl w:val="0"/>
          <w:numId w:val="27"/>
        </w:numPr>
        <w:spacing w:after="0" w:line="240" w:lineRule="auto"/>
        <w:rPr>
          <w:rFonts w:ascii="Times New Roman" w:hAnsi="Times New Roman"/>
          <w:color w:val="000000" w:themeColor="text1"/>
        </w:rPr>
      </w:pPr>
      <w:r w:rsidRPr="00277DCC">
        <w:rPr>
          <w:rFonts w:ascii="Times New Roman" w:hAnsi="Times New Roman"/>
          <w:color w:val="000000" w:themeColor="text1"/>
        </w:rPr>
        <w:t>280.000 путем службе ПТТ-а</w:t>
      </w:r>
    </w:p>
    <w:p w:rsidR="00530247" w:rsidRPr="00530247" w:rsidRDefault="00530247" w:rsidP="00530247">
      <w:pPr>
        <w:numPr>
          <w:ilvl w:val="0"/>
          <w:numId w:val="27"/>
        </w:numPr>
        <w:spacing w:after="0" w:line="240" w:lineRule="auto"/>
        <w:rPr>
          <w:rFonts w:ascii="Times New Roman" w:hAnsi="Times New Roman"/>
          <w:color w:val="000000" w:themeColor="text1"/>
        </w:rPr>
      </w:pPr>
      <w:r w:rsidRPr="00277DCC">
        <w:rPr>
          <w:rFonts w:ascii="Times New Roman" w:hAnsi="Times New Roman"/>
          <w:color w:val="000000" w:themeColor="text1"/>
        </w:rPr>
        <w:t>180.000 личним уручењем, у просторијама АПР</w:t>
      </w:r>
    </w:p>
    <w:p w:rsidR="00530247" w:rsidRPr="00277DCC" w:rsidRDefault="00530247" w:rsidP="00530247">
      <w:pPr>
        <w:spacing w:after="0" w:line="240" w:lineRule="auto"/>
        <w:ind w:left="765"/>
        <w:rPr>
          <w:rFonts w:ascii="Times New Roman" w:hAnsi="Times New Roman"/>
          <w:color w:val="000000" w:themeColor="text1"/>
        </w:rPr>
      </w:pPr>
    </w:p>
    <w:p w:rsidR="009B0A20" w:rsidRPr="00A757B4" w:rsidRDefault="00530247" w:rsidP="00530247">
      <w:pPr>
        <w:tabs>
          <w:tab w:val="left" w:pos="0"/>
        </w:tabs>
        <w:spacing w:after="0" w:line="240" w:lineRule="auto"/>
        <w:rPr>
          <w:rFonts w:ascii="Times New Roman" w:hAnsi="Times New Roman"/>
          <w:bCs/>
          <w:color w:val="A6A6A6" w:themeColor="background1" w:themeShade="A6"/>
        </w:rPr>
      </w:pPr>
      <w:r w:rsidRPr="00277DCC">
        <w:rPr>
          <w:rFonts w:ascii="Times New Roman" w:hAnsi="Times New Roman"/>
          <w:color w:val="000000" w:themeColor="text1"/>
        </w:rPr>
        <w:t>У наредној 2017. години очекује се повећање броја</w:t>
      </w:r>
      <w:r>
        <w:rPr>
          <w:rFonts w:ascii="Times New Roman" w:hAnsi="Times New Roman"/>
          <w:color w:val="000000" w:themeColor="text1"/>
          <w:lang w:val="en-US"/>
        </w:rPr>
        <w:t xml:space="preserve"> </w:t>
      </w:r>
      <w:r>
        <w:rPr>
          <w:rFonts w:ascii="Times New Roman" w:hAnsi="Times New Roman"/>
          <w:color w:val="000000" w:themeColor="text1"/>
        </w:rPr>
        <w:t>одлука</w:t>
      </w:r>
      <w:r w:rsidRPr="00277DCC">
        <w:rPr>
          <w:rFonts w:ascii="Times New Roman" w:hAnsi="Times New Roman"/>
          <w:color w:val="000000" w:themeColor="text1"/>
        </w:rPr>
        <w:t xml:space="preserve"> што би износило око 530.00</w:t>
      </w:r>
      <w:r>
        <w:rPr>
          <w:rFonts w:ascii="Times New Roman" w:hAnsi="Times New Roman"/>
          <w:color w:val="000000" w:themeColor="text1"/>
        </w:rPr>
        <w:t>0</w:t>
      </w:r>
      <w:r w:rsidRPr="00277DCC">
        <w:rPr>
          <w:rFonts w:ascii="Times New Roman" w:hAnsi="Times New Roman"/>
          <w:color w:val="000000" w:themeColor="text1"/>
        </w:rPr>
        <w:t xml:space="preserve"> </w:t>
      </w:r>
      <w:r>
        <w:rPr>
          <w:rFonts w:ascii="Times New Roman" w:hAnsi="Times New Roman"/>
          <w:color w:val="000000" w:themeColor="text1"/>
        </w:rPr>
        <w:t>писаних отправака</w:t>
      </w:r>
      <w:r w:rsidRPr="00277DCC">
        <w:rPr>
          <w:rFonts w:ascii="Times New Roman" w:hAnsi="Times New Roman"/>
          <w:color w:val="000000" w:themeColor="text1"/>
        </w:rPr>
        <w:t xml:space="preserve"> за све регистре.</w:t>
      </w:r>
    </w:p>
    <w:p w:rsidR="009B0A20" w:rsidRPr="00A757B4" w:rsidRDefault="009B0A20" w:rsidP="00530247">
      <w:pPr>
        <w:tabs>
          <w:tab w:val="left" w:pos="0"/>
        </w:tabs>
        <w:spacing w:after="0" w:line="240" w:lineRule="auto"/>
        <w:rPr>
          <w:rFonts w:ascii="Times New Roman" w:hAnsi="Times New Roman"/>
          <w:color w:val="000000" w:themeColor="text1"/>
        </w:rPr>
      </w:pPr>
    </w:p>
    <w:p w:rsidR="00983736" w:rsidRPr="00A757B4" w:rsidRDefault="00DD5136" w:rsidP="00FE61BA">
      <w:pPr>
        <w:pStyle w:val="Heading3"/>
        <w:spacing w:before="0" w:after="0" w:line="240" w:lineRule="auto"/>
        <w:ind w:left="284"/>
        <w:rPr>
          <w:rFonts w:ascii="Times New Roman" w:hAnsi="Times New Roman"/>
          <w:color w:val="000000" w:themeColor="text1"/>
          <w:sz w:val="22"/>
          <w:szCs w:val="22"/>
        </w:rPr>
      </w:pPr>
      <w:bookmarkStart w:id="508" w:name="_Toc249332506"/>
      <w:bookmarkStart w:id="509" w:name="_Toc280094858"/>
      <w:bookmarkStart w:id="510" w:name="_Toc438113810"/>
      <w:bookmarkStart w:id="511" w:name="_Toc468784797"/>
      <w:r w:rsidRPr="00A757B4">
        <w:rPr>
          <w:rFonts w:ascii="Times New Roman" w:hAnsi="Times New Roman"/>
          <w:color w:val="000000" w:themeColor="text1"/>
          <w:sz w:val="22"/>
          <w:szCs w:val="22"/>
        </w:rPr>
        <w:t>1</w:t>
      </w:r>
      <w:r w:rsidR="00936873" w:rsidRPr="00A757B4">
        <w:rPr>
          <w:rFonts w:ascii="Times New Roman" w:hAnsi="Times New Roman"/>
          <w:color w:val="000000" w:themeColor="text1"/>
          <w:sz w:val="22"/>
          <w:szCs w:val="22"/>
        </w:rPr>
        <w:t>4</w:t>
      </w:r>
      <w:r w:rsidR="00265E21" w:rsidRPr="00A757B4">
        <w:rPr>
          <w:rFonts w:ascii="Times New Roman" w:hAnsi="Times New Roman"/>
          <w:color w:val="000000" w:themeColor="text1"/>
          <w:sz w:val="22"/>
          <w:szCs w:val="22"/>
        </w:rPr>
        <w:t xml:space="preserve">.4. </w:t>
      </w:r>
      <w:r w:rsidR="00983736" w:rsidRPr="00A757B4">
        <w:rPr>
          <w:rFonts w:ascii="Times New Roman" w:hAnsi="Times New Roman"/>
          <w:color w:val="000000" w:themeColor="text1"/>
          <w:sz w:val="22"/>
          <w:szCs w:val="22"/>
        </w:rPr>
        <w:t>Инфо центар</w:t>
      </w:r>
      <w:bookmarkEnd w:id="508"/>
      <w:bookmarkEnd w:id="509"/>
      <w:bookmarkEnd w:id="510"/>
      <w:bookmarkEnd w:id="511"/>
    </w:p>
    <w:p w:rsidR="00CE1E4C" w:rsidRPr="00A757B4" w:rsidRDefault="00CE1E4C" w:rsidP="00FE61BA">
      <w:pPr>
        <w:tabs>
          <w:tab w:val="left" w:pos="0"/>
        </w:tabs>
        <w:spacing w:after="0" w:line="240" w:lineRule="auto"/>
        <w:rPr>
          <w:rFonts w:ascii="Times New Roman" w:hAnsi="Times New Roman"/>
          <w:color w:val="000000" w:themeColor="text1"/>
        </w:rPr>
      </w:pPr>
    </w:p>
    <w:p w:rsidR="00165FAC" w:rsidRPr="00A757B4" w:rsidRDefault="00165FAC" w:rsidP="004B4119">
      <w:pPr>
        <w:spacing w:after="0" w:line="240" w:lineRule="auto"/>
        <w:rPr>
          <w:rFonts w:ascii="Times New Roman" w:hAnsi="Times New Roman"/>
        </w:rPr>
      </w:pPr>
      <w:bookmarkStart w:id="512" w:name="_Toc249332507"/>
      <w:bookmarkStart w:id="513" w:name="_Toc280094859"/>
      <w:r w:rsidRPr="00A757B4">
        <w:rPr>
          <w:rFonts w:ascii="Times New Roman" w:hAnsi="Times New Roman"/>
        </w:rPr>
        <w:t xml:space="preserve">До краја 2016. године Инфо центру ће бити упућено око 105.000 позива, 17.700 и-мејлова, а 171.000 корисника услуга ће информацију потражити личним доласком у просторије Агенције у Београду. </w:t>
      </w:r>
    </w:p>
    <w:p w:rsidR="00165FAC" w:rsidRPr="00A757B4" w:rsidRDefault="00165FAC" w:rsidP="004B4119">
      <w:pPr>
        <w:spacing w:after="0" w:line="240" w:lineRule="auto"/>
        <w:rPr>
          <w:rFonts w:ascii="Times New Roman" w:hAnsi="Times New Roman"/>
        </w:rPr>
      </w:pPr>
      <w:r w:rsidRPr="00A757B4">
        <w:rPr>
          <w:rFonts w:ascii="Times New Roman" w:hAnsi="Times New Roman"/>
        </w:rPr>
        <w:t xml:space="preserve"> </w:t>
      </w:r>
    </w:p>
    <w:p w:rsidR="00165FAC" w:rsidRPr="00A757B4" w:rsidRDefault="00165FAC" w:rsidP="004B4119">
      <w:pPr>
        <w:spacing w:after="0" w:line="240" w:lineRule="auto"/>
        <w:rPr>
          <w:rFonts w:ascii="Times New Roman" w:hAnsi="Times New Roman"/>
        </w:rPr>
      </w:pPr>
      <w:r w:rsidRPr="00A757B4">
        <w:rPr>
          <w:rFonts w:ascii="Times New Roman" w:hAnsi="Times New Roman"/>
        </w:rPr>
        <w:t>У односу на 2015. годину уочена је тенденција повећања коришћења услуга пружених у непосредном контакту са Инфо пултом (6,73%) и путем електронске поште (14%), смањење услуга које пружа позивни центар (11%), али и (очекивано) повећање броја пропуштених позива, који износи око 20% у односу на број примљених позива.</w:t>
      </w:r>
    </w:p>
    <w:p w:rsidR="00165FAC" w:rsidRPr="00A757B4" w:rsidRDefault="00165FAC" w:rsidP="004B4119">
      <w:pPr>
        <w:spacing w:after="0" w:line="240" w:lineRule="auto"/>
        <w:rPr>
          <w:rFonts w:ascii="Times New Roman" w:hAnsi="Times New Roman"/>
        </w:rPr>
      </w:pPr>
    </w:p>
    <w:p w:rsidR="00C90546" w:rsidRPr="00A757B4" w:rsidRDefault="00165FAC" w:rsidP="004B4119">
      <w:pPr>
        <w:spacing w:after="0" w:line="240" w:lineRule="auto"/>
        <w:rPr>
          <w:rFonts w:ascii="Times New Roman" w:hAnsi="Times New Roman"/>
          <w:color w:val="A6A6A6" w:themeColor="background1" w:themeShade="A6"/>
        </w:rPr>
      </w:pPr>
      <w:r w:rsidRPr="00A757B4">
        <w:rPr>
          <w:rFonts w:ascii="Times New Roman" w:hAnsi="Times New Roman"/>
        </w:rPr>
        <w:t>Очекујемо да ће се уочене тенденције задржати и током 2017. године, али је свакако потребно смањити број пропуштених позива, односно повећати ефикасност у раду позивног центра.</w:t>
      </w:r>
    </w:p>
    <w:p w:rsidR="00C90546" w:rsidRPr="00A757B4" w:rsidRDefault="00C90546" w:rsidP="004B4119">
      <w:pPr>
        <w:spacing w:after="0" w:line="240" w:lineRule="auto"/>
        <w:rPr>
          <w:rFonts w:ascii="Times New Roman" w:hAnsi="Times New Roman"/>
          <w:color w:val="000000" w:themeColor="text1"/>
        </w:rPr>
      </w:pPr>
    </w:p>
    <w:p w:rsidR="00BA6412" w:rsidRPr="00A757B4" w:rsidRDefault="00F837D6" w:rsidP="005B0627">
      <w:pPr>
        <w:pStyle w:val="Heading1"/>
        <w:spacing w:before="0" w:after="0" w:line="240" w:lineRule="auto"/>
        <w:ind w:left="284"/>
        <w:rPr>
          <w:rFonts w:ascii="Times New Roman" w:hAnsi="Times New Roman"/>
          <w:color w:val="000000" w:themeColor="text1"/>
          <w:sz w:val="22"/>
          <w:szCs w:val="22"/>
        </w:rPr>
      </w:pPr>
      <w:bookmarkStart w:id="514" w:name="_Toc438113811"/>
      <w:bookmarkStart w:id="515" w:name="_Toc468784798"/>
      <w:r w:rsidRPr="00A757B4">
        <w:rPr>
          <w:rFonts w:ascii="Times New Roman" w:hAnsi="Times New Roman"/>
          <w:color w:val="000000" w:themeColor="text1"/>
          <w:sz w:val="22"/>
          <w:szCs w:val="22"/>
        </w:rPr>
        <w:t>1</w:t>
      </w:r>
      <w:r w:rsidR="00936873" w:rsidRPr="00A757B4">
        <w:rPr>
          <w:rFonts w:ascii="Times New Roman" w:hAnsi="Times New Roman"/>
          <w:color w:val="000000" w:themeColor="text1"/>
          <w:sz w:val="22"/>
          <w:szCs w:val="22"/>
        </w:rPr>
        <w:t>4</w:t>
      </w:r>
      <w:r w:rsidR="00265E21" w:rsidRPr="00A757B4">
        <w:rPr>
          <w:rFonts w:ascii="Times New Roman" w:hAnsi="Times New Roman"/>
          <w:color w:val="000000" w:themeColor="text1"/>
          <w:sz w:val="22"/>
          <w:szCs w:val="22"/>
        </w:rPr>
        <w:t xml:space="preserve">.5. </w:t>
      </w:r>
      <w:r w:rsidR="001B6A5B" w:rsidRPr="00A757B4">
        <w:rPr>
          <w:rFonts w:ascii="Times New Roman" w:hAnsi="Times New Roman"/>
          <w:color w:val="000000" w:themeColor="text1"/>
          <w:sz w:val="22"/>
          <w:szCs w:val="22"/>
        </w:rPr>
        <w:t>Одељење за испоруке података</w:t>
      </w:r>
      <w:bookmarkEnd w:id="514"/>
      <w:bookmarkEnd w:id="515"/>
    </w:p>
    <w:p w:rsidR="001B6A5B" w:rsidRPr="00A757B4" w:rsidRDefault="001B6A5B" w:rsidP="00FE61BA">
      <w:pPr>
        <w:spacing w:after="0" w:line="240" w:lineRule="auto"/>
        <w:rPr>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Одељење за испоруке података (ОИП) формирано је почетком 2013. године и у међувремену се прецизније профилисало, како у кадровском смислу, тако и у смислу планирања будућег развоја. </w:t>
      </w: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Кроз одличну сарадњу са ИТ сектором, успостављен је висок ниво квалитета услуга за кориснике из јавног и приватног сектора, уз стално унапређивање и документовање пословних процеса.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Развој овог аспекта рада Агенције у периоду 2014.-2016. године из објективних разлога је одложен, због одлагања активирања „Портала за услуге Агенције за привредне регистре</w:t>
      </w:r>
      <w:r w:rsidR="001559D7">
        <w:rPr>
          <w:rFonts w:ascii="Times New Roman" w:hAnsi="Times New Roman"/>
          <w:color w:val="000000" w:themeColor="text1"/>
        </w:rPr>
        <w:t>”</w:t>
      </w:r>
      <w:r w:rsidRPr="00A757B4">
        <w:rPr>
          <w:rFonts w:ascii="Times New Roman" w:hAnsi="Times New Roman"/>
          <w:color w:val="000000" w:themeColor="text1"/>
        </w:rPr>
        <w:t xml:space="preserve"> изазваног ангажовањем ограничених ИТ ресурса Агенције на другим приоритетнијим пословима, пре свега на успостављању нових регистара.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Програм рада ОИП за 2017. годину, укључујући финансијски и кадровски план, направљен је рачунајући на то да ће „Портал за услуге</w:t>
      </w:r>
      <w:r w:rsidR="001559D7">
        <w:rPr>
          <w:rFonts w:ascii="Times New Roman" w:hAnsi="Times New Roman"/>
          <w:color w:val="000000" w:themeColor="text1"/>
        </w:rPr>
        <w:t>”</w:t>
      </w:r>
      <w:r w:rsidRPr="00A757B4">
        <w:rPr>
          <w:rFonts w:ascii="Times New Roman" w:hAnsi="Times New Roman"/>
          <w:color w:val="000000" w:themeColor="text1"/>
        </w:rPr>
        <w:t xml:space="preserve"> бити активиран током 2017. године, имајући у виду објективне околности у Агенцији и у окружењу, и обухвата следеће активности:</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Активно учешће у дефинисању, активирању и промоцији нових и унапређених интерактивних услуга на „Порталу за услуге Агенције за привредне регистре</w:t>
      </w:r>
      <w:r w:rsidR="001559D7">
        <w:rPr>
          <w:rFonts w:ascii="Times New Roman" w:hAnsi="Times New Roman"/>
          <w:color w:val="000000" w:themeColor="text1"/>
        </w:rPr>
        <w:t>”</w:t>
      </w:r>
    </w:p>
    <w:p w:rsidR="00F74E7B" w:rsidRPr="00A757B4" w:rsidRDefault="00F74E7B" w:rsidP="00F74E7B">
      <w:pPr>
        <w:spacing w:after="0" w:line="240" w:lineRule="auto"/>
        <w:rPr>
          <w:rFonts w:ascii="Times New Roman" w:hAnsi="Times New Roman"/>
          <w:b/>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b/>
          <w:color w:val="000000" w:themeColor="text1"/>
        </w:rPr>
        <w:t>Нови „Портал за услуге</w:t>
      </w:r>
      <w:r w:rsidR="001559D7">
        <w:rPr>
          <w:rFonts w:ascii="Times New Roman" w:hAnsi="Times New Roman"/>
          <w:b/>
          <w:color w:val="000000" w:themeColor="text1"/>
        </w:rPr>
        <w:t>”</w:t>
      </w:r>
      <w:r w:rsidRPr="00A757B4">
        <w:rPr>
          <w:rFonts w:ascii="Times New Roman" w:hAnsi="Times New Roman"/>
          <w:b/>
          <w:color w:val="000000" w:themeColor="text1"/>
        </w:rPr>
        <w:t xml:space="preserve"> </w:t>
      </w:r>
      <w:r w:rsidRPr="00A757B4">
        <w:rPr>
          <w:rFonts w:ascii="Times New Roman" w:hAnsi="Times New Roman"/>
          <w:color w:val="000000" w:themeColor="text1"/>
        </w:rPr>
        <w:t xml:space="preserve">треба да омогући флексибилно дефинисање услуга за разне класе корисника, са широким избором права коришћења. Планирано пројектовање нових и унапређених електронских услуга, уз пуно коришћење могућности портала, треба да укључи широк круг актера у Агенцији (менаџмент, регистри, ИТ, ОИП, остале службе). </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При томе ће даље унапређење </w:t>
      </w:r>
      <w:r w:rsidRPr="00A757B4">
        <w:rPr>
          <w:rFonts w:ascii="Times New Roman" w:hAnsi="Times New Roman"/>
          <w:b/>
          <w:color w:val="000000" w:themeColor="text1"/>
        </w:rPr>
        <w:t>блиске сарадње ОИП и ИТ сектора</w:t>
      </w:r>
      <w:r w:rsidRPr="00A757B4">
        <w:rPr>
          <w:rFonts w:ascii="Times New Roman" w:hAnsi="Times New Roman"/>
          <w:color w:val="000000" w:themeColor="text1"/>
        </w:rPr>
        <w:t xml:space="preserve"> бити од кључне важности за постизање жељених ефеката увођења овог Портала за све дефинисане класе корисника услуга Агенције, а посебно за обезбеђење одговарајућег нивоа подршке новим типовима услуга.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У контексту примене закона на основу којих је 2016. године у Агенцији успостављена „Централна евиденција обједињених процедура</w:t>
      </w:r>
      <w:r w:rsidR="001559D7">
        <w:rPr>
          <w:rFonts w:ascii="Times New Roman" w:hAnsi="Times New Roman"/>
          <w:color w:val="000000" w:themeColor="text1"/>
        </w:rPr>
        <w:t>”</w:t>
      </w:r>
      <w:r w:rsidRPr="00A757B4">
        <w:rPr>
          <w:rFonts w:ascii="Times New Roman" w:hAnsi="Times New Roman"/>
          <w:color w:val="000000" w:themeColor="text1"/>
        </w:rPr>
        <w:t xml:space="preserve"> (за издавање грађевинских дозвола), као и пријем годишњих финансијских извештаја у електронском облику од стране свих обвезника, остварени су предуслови да 2017. буде преломна година и за све друге електронске услуге Агенције.</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У том смислу јако је важно:</w:t>
      </w:r>
    </w:p>
    <w:p w:rsidR="00F74E7B" w:rsidRPr="00A757B4" w:rsidRDefault="00F74E7B" w:rsidP="00A275EA">
      <w:pPr>
        <w:pStyle w:val="ListParagraph"/>
        <w:numPr>
          <w:ilvl w:val="0"/>
          <w:numId w:val="51"/>
        </w:num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 обезбедити „пуне електронске услуге</w:t>
      </w:r>
      <w:r w:rsidR="001559D7">
        <w:rPr>
          <w:rFonts w:ascii="Times New Roman" w:hAnsi="Times New Roman"/>
          <w:color w:val="000000" w:themeColor="text1"/>
        </w:rPr>
        <w:t>”</w:t>
      </w:r>
      <w:r w:rsidRPr="00A757B4">
        <w:rPr>
          <w:rFonts w:ascii="Times New Roman" w:hAnsi="Times New Roman"/>
          <w:color w:val="000000" w:themeColor="text1"/>
        </w:rPr>
        <w:t>, што подразумева електронско плаћање коришћењем платних картица, као битан елемент за пуну примену могућности Портала за услуге;</w:t>
      </w:r>
    </w:p>
    <w:p w:rsidR="00F74E7B" w:rsidRPr="00A757B4" w:rsidRDefault="00F74E7B" w:rsidP="00A275EA">
      <w:pPr>
        <w:pStyle w:val="ListParagraph"/>
        <w:numPr>
          <w:ilvl w:val="0"/>
          <w:numId w:val="51"/>
        </w:num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пошто се за многе услуге ове врсте користе квалификовани електронски сертификати, биће потребно да Агенција настави и прошири сарадњу са њиховим издаваоцима, уз усклађивање </w:t>
      </w:r>
      <w:r w:rsidRPr="00A757B4">
        <w:rPr>
          <w:rFonts w:ascii="Times New Roman" w:hAnsi="Times New Roman"/>
          <w:color w:val="000000" w:themeColor="text1"/>
        </w:rPr>
        <w:lastRenderedPageBreak/>
        <w:t>са акцијама промоције електронских услуга на националном нивоу (МДУЛС/ДЕУ) и од стране појединих партнерских институција (ПУ, НБС, итд).</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Промоција и уговарање коришћења унапређеног веб сервиса за шири круг корисника са накнадом и без накнаде, наставак увођења веб сервиса за велике кориснике</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Нуђење услуга веб сервиса </w:t>
      </w:r>
      <w:r w:rsidRPr="00A757B4">
        <w:rPr>
          <w:rFonts w:ascii="Times New Roman" w:hAnsi="Times New Roman"/>
          <w:b/>
          <w:color w:val="000000" w:themeColor="text1"/>
        </w:rPr>
        <w:t>ширем кругу корисника</w:t>
      </w:r>
      <w:r w:rsidRPr="00A757B4">
        <w:rPr>
          <w:rFonts w:ascii="Times New Roman" w:hAnsi="Times New Roman"/>
          <w:color w:val="000000" w:themeColor="text1"/>
        </w:rPr>
        <w:t xml:space="preserve"> који плаћају накнаду (укључујући оне који ће преузимати мање количине података) захтеваће одговарајуће прилагођавање понуђених услуга, како на нивоу регулативе, тако и на организационом и техничком нивоу. </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Постојећу базу корисника који континуирано преузимају веће количине података треба проширити проактивним, </w:t>
      </w:r>
      <w:r w:rsidRPr="00A757B4">
        <w:rPr>
          <w:rFonts w:ascii="Times New Roman" w:hAnsi="Times New Roman"/>
          <w:b/>
          <w:color w:val="000000" w:themeColor="text1"/>
        </w:rPr>
        <w:t>циљаним активностима</w:t>
      </w:r>
      <w:r w:rsidRPr="00A757B4">
        <w:rPr>
          <w:rFonts w:ascii="Times New Roman" w:hAnsi="Times New Roman"/>
          <w:color w:val="000000" w:themeColor="text1"/>
        </w:rPr>
        <w:t>, усмереним на одабране групе корисника, на чему се већ радило у периоду 2014.-2016. година (Телеком Србија, ЕПС, НИС, СОКОЈ, банке, више фирми које се баве обрадом података, итд).</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За успешно проширење ове корисничке базе током 2017. године неопходно је битно </w:t>
      </w:r>
      <w:r w:rsidRPr="00A757B4">
        <w:rPr>
          <w:rFonts w:ascii="Times New Roman" w:hAnsi="Times New Roman"/>
          <w:b/>
          <w:color w:val="000000" w:themeColor="text1"/>
        </w:rPr>
        <w:t xml:space="preserve">унапређење услуга базираних на веб сервисима, </w:t>
      </w:r>
      <w:r w:rsidRPr="00A757B4">
        <w:rPr>
          <w:rFonts w:ascii="Times New Roman" w:hAnsi="Times New Roman"/>
          <w:color w:val="000000" w:themeColor="text1"/>
        </w:rPr>
        <w:t>пре свега кроз њихову диверсификацију (могућност избора ограничене територије, могућност избора ужег сета података уз мању накнаду, разни предефинисани сетови података, итд), координирано са понудом услуга на Порталу за услуге.</w:t>
      </w:r>
    </w:p>
    <w:p w:rsidR="00F74E7B" w:rsidRPr="00A757B4"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За подршку већем броју корисника са накнадом који преузимају мање количине података биће неопходно да се битно унапреди </w:t>
      </w:r>
      <w:r w:rsidRPr="00A757B4">
        <w:rPr>
          <w:rFonts w:ascii="Times New Roman" w:hAnsi="Times New Roman"/>
          <w:b/>
          <w:color w:val="000000" w:themeColor="text1"/>
        </w:rPr>
        <w:t>део софтвера за праћење рада и администрацију</w:t>
      </w:r>
      <w:r w:rsidRPr="00A757B4">
        <w:rPr>
          <w:rFonts w:ascii="Times New Roman" w:hAnsi="Times New Roman"/>
          <w:color w:val="000000" w:themeColor="text1"/>
        </w:rPr>
        <w:t xml:space="preserve"> веб сервиса.</w:t>
      </w:r>
    </w:p>
    <w:p w:rsidR="00F74E7B" w:rsidRPr="00A757B4"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Други важни предуслови за остварење средњорочног плана развоја ОИП, а посебно његовог дела који се тиче веб сервиса, јесу и:</w:t>
      </w:r>
    </w:p>
    <w:p w:rsidR="00F74E7B" w:rsidRPr="00A757B4" w:rsidRDefault="00F74E7B" w:rsidP="00A275EA">
      <w:pPr>
        <w:pStyle w:val="ListParagraph"/>
        <w:numPr>
          <w:ilvl w:val="0"/>
          <w:numId w:val="33"/>
        </w:numPr>
        <w:spacing w:after="0" w:line="240" w:lineRule="auto"/>
        <w:rPr>
          <w:rFonts w:ascii="Times New Roman" w:hAnsi="Times New Roman"/>
          <w:color w:val="000000" w:themeColor="text1"/>
        </w:rPr>
      </w:pPr>
      <w:r w:rsidRPr="00A757B4">
        <w:rPr>
          <w:rFonts w:ascii="Times New Roman" w:hAnsi="Times New Roman"/>
          <w:b/>
          <w:color w:val="000000" w:themeColor="text1"/>
        </w:rPr>
        <w:t>проширивање обима података</w:t>
      </w:r>
      <w:r w:rsidRPr="00A757B4">
        <w:rPr>
          <w:rFonts w:ascii="Times New Roman" w:hAnsi="Times New Roman"/>
          <w:color w:val="000000" w:themeColor="text1"/>
        </w:rPr>
        <w:t xml:space="preserve"> расположивих путем веб сервиса, у два корака: прво комбиновањем података из других регистара са постојећим статусним подацима, а онда и укључивањем комплетних регистара (укључујући регистар ФИ) у веб сервис;</w:t>
      </w:r>
    </w:p>
    <w:p w:rsidR="00F74E7B" w:rsidRPr="00A757B4" w:rsidRDefault="00F74E7B" w:rsidP="00A275EA">
      <w:pPr>
        <w:pStyle w:val="ListParagraph"/>
        <w:numPr>
          <w:ilvl w:val="0"/>
          <w:numId w:val="33"/>
        </w:num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почетак озбиљног рада на </w:t>
      </w:r>
      <w:r w:rsidRPr="00A757B4">
        <w:rPr>
          <w:rFonts w:ascii="Times New Roman" w:hAnsi="Times New Roman"/>
          <w:b/>
          <w:color w:val="000000" w:themeColor="text1"/>
        </w:rPr>
        <w:t>унапређењу квалитета података</w:t>
      </w:r>
      <w:r w:rsidRPr="00A757B4">
        <w:rPr>
          <w:rFonts w:ascii="Times New Roman" w:hAnsi="Times New Roman"/>
          <w:color w:val="000000" w:themeColor="text1"/>
        </w:rPr>
        <w:t xml:space="preserve"> у базама података Агенције, као и подизање капацитета за аналитичке послове и сложено извештавање.</w:t>
      </w:r>
    </w:p>
    <w:p w:rsidR="00F74E7B" w:rsidRPr="00A757B4"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За све наведене активности, усмерене како на кориснике са накнадом, тако и на јавни сектор, биће потребно </w:t>
      </w:r>
      <w:r w:rsidRPr="00A757B4">
        <w:rPr>
          <w:rFonts w:ascii="Times New Roman" w:hAnsi="Times New Roman"/>
          <w:b/>
          <w:color w:val="000000" w:themeColor="text1"/>
        </w:rPr>
        <w:t>значајно ангажовање врхунских ИТ ресурса</w:t>
      </w:r>
      <w:r w:rsidRPr="00A757B4">
        <w:rPr>
          <w:rFonts w:ascii="Times New Roman" w:hAnsi="Times New Roman"/>
          <w:color w:val="000000" w:themeColor="text1"/>
        </w:rPr>
        <w:t xml:space="preserve"> Агенције.</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Уз обезбеђење предуслова и прилагођавање пратеће регулативе, током 2017. године биће могуће искористити потенцијале веб сервиса, пре свега квалитетном обрадом потенцијалног тржишта за ову врсту услуга и </w:t>
      </w:r>
      <w:r w:rsidRPr="00A757B4">
        <w:rPr>
          <w:rFonts w:ascii="Times New Roman" w:hAnsi="Times New Roman"/>
          <w:b/>
          <w:color w:val="000000" w:themeColor="text1"/>
        </w:rPr>
        <w:t>активнијим нуђењем услуга</w:t>
      </w:r>
      <w:r w:rsidRPr="00A757B4">
        <w:rPr>
          <w:rFonts w:ascii="Times New Roman" w:hAnsi="Times New Roman"/>
          <w:color w:val="000000" w:themeColor="text1"/>
        </w:rPr>
        <w:t xml:space="preserve"> одабраном кругу корисника (пре свега велике фирме у секторима телекомуникација, трговине, итд).</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Унапређење сарадње са државним органима, уз све ширу примену веб сервиса</w:t>
      </w:r>
    </w:p>
    <w:p w:rsidR="00F74E7B" w:rsidRPr="00A757B4"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У периоду 2014.-2016. године интензивирано је нуђење веб сервиса као опције за директно повезивање са најважнијим партнерима у јавном сектору, што је дало значајне резултате (НБС, МУП, Пореска управа, CROSO, Војска Србије, низ министарстава, агенција и инспекција, и други).</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Имајући у виду квалитет и поузданост рада веб сервиса Агенције, као и примену новог „Закона о управном поступку</w:t>
      </w:r>
      <w:r w:rsidR="001559D7">
        <w:rPr>
          <w:rFonts w:ascii="Times New Roman" w:hAnsi="Times New Roman"/>
          <w:color w:val="000000" w:themeColor="text1"/>
        </w:rPr>
        <w:t>”</w:t>
      </w:r>
      <w:r w:rsidRPr="00A757B4">
        <w:rPr>
          <w:rFonts w:ascii="Times New Roman" w:hAnsi="Times New Roman"/>
          <w:color w:val="000000" w:themeColor="text1"/>
        </w:rPr>
        <w:t xml:space="preserve">, током 2017. године очекујемо </w:t>
      </w:r>
      <w:r w:rsidRPr="00A757B4">
        <w:rPr>
          <w:rFonts w:ascii="Times New Roman" w:hAnsi="Times New Roman"/>
          <w:b/>
          <w:color w:val="000000" w:themeColor="text1"/>
        </w:rPr>
        <w:t>даље повећање броја корисника веб сервиса у јавном сектору</w:t>
      </w:r>
      <w:r w:rsidRPr="00A757B4">
        <w:rPr>
          <w:rFonts w:ascii="Times New Roman" w:hAnsi="Times New Roman"/>
          <w:color w:val="000000" w:themeColor="text1"/>
        </w:rPr>
        <w:t>.</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Ипак, за ефикасно и одрживо проширење корисничке базе у јавном сектору, а пре свега међу </w:t>
      </w:r>
      <w:r w:rsidRPr="00A757B4">
        <w:rPr>
          <w:rFonts w:ascii="Times New Roman" w:hAnsi="Times New Roman"/>
          <w:b/>
          <w:color w:val="000000" w:themeColor="text1"/>
        </w:rPr>
        <w:t>јединицама локалне самоуправе</w:t>
      </w:r>
      <w:r w:rsidRPr="00A757B4">
        <w:rPr>
          <w:rFonts w:ascii="Times New Roman" w:hAnsi="Times New Roman"/>
          <w:color w:val="000000" w:themeColor="text1"/>
        </w:rPr>
        <w:t xml:space="preserve"> (градови и општине), неопходно је обезбедити </w:t>
      </w:r>
      <w:r w:rsidRPr="00A757B4">
        <w:rPr>
          <w:rFonts w:ascii="Times New Roman" w:hAnsi="Times New Roman"/>
          <w:b/>
          <w:color w:val="000000" w:themeColor="text1"/>
        </w:rPr>
        <w:t>додатне функционалности веб сервиса</w:t>
      </w:r>
      <w:r w:rsidRPr="00A757B4">
        <w:rPr>
          <w:rFonts w:ascii="Times New Roman" w:hAnsi="Times New Roman"/>
          <w:color w:val="000000" w:themeColor="text1"/>
        </w:rPr>
        <w:t xml:space="preserve"> (пре свега обезбеђење „територијалног ограничења</w:t>
      </w:r>
      <w:r w:rsidR="001559D7">
        <w:rPr>
          <w:rFonts w:ascii="Times New Roman" w:hAnsi="Times New Roman"/>
          <w:color w:val="000000" w:themeColor="text1"/>
        </w:rPr>
        <w:t>”</w:t>
      </w:r>
      <w:r w:rsidRPr="00A757B4">
        <w:rPr>
          <w:rFonts w:ascii="Times New Roman" w:hAnsi="Times New Roman"/>
          <w:color w:val="000000" w:themeColor="text1"/>
        </w:rPr>
        <w:t xml:space="preserve"> на нивоу корисника, али и друге могућности за диверсификацију услуга базираних на веб сервису).</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b/>
          <w:color w:val="000000" w:themeColor="text1"/>
        </w:rPr>
        <w:lastRenderedPageBreak/>
        <w:t>ОИП</w:t>
      </w:r>
      <w:r w:rsidRPr="00A757B4">
        <w:rPr>
          <w:rFonts w:ascii="Times New Roman" w:hAnsi="Times New Roman"/>
          <w:color w:val="000000" w:themeColor="text1"/>
        </w:rPr>
        <w:t xml:space="preserve"> је већ потпуно преузео „</w:t>
      </w:r>
      <w:r w:rsidRPr="00A757B4">
        <w:rPr>
          <w:rFonts w:ascii="Times New Roman" w:hAnsi="Times New Roman"/>
          <w:b/>
          <w:color w:val="000000" w:themeColor="text1"/>
        </w:rPr>
        <w:t xml:space="preserve">пословни ниво подршке </w:t>
      </w:r>
      <w:r w:rsidRPr="00A757B4">
        <w:rPr>
          <w:rFonts w:ascii="Times New Roman" w:hAnsi="Times New Roman"/>
          <w:color w:val="000000" w:themeColor="text1"/>
        </w:rPr>
        <w:t>корисницима</w:t>
      </w:r>
      <w:r w:rsidR="001559D7">
        <w:rPr>
          <w:rFonts w:ascii="Times New Roman" w:hAnsi="Times New Roman"/>
          <w:color w:val="000000" w:themeColor="text1"/>
        </w:rPr>
        <w:t>”</w:t>
      </w:r>
      <w:r w:rsidRPr="00A757B4">
        <w:rPr>
          <w:rFonts w:ascii="Times New Roman" w:hAnsi="Times New Roman"/>
          <w:color w:val="000000" w:themeColor="text1"/>
        </w:rPr>
        <w:t xml:space="preserve"> за банке и друге кориснике веб сервиса (са и без накнаде), у пуној координацији са ИТ сектором који врши „технички ниво подршке</w:t>
      </w:r>
      <w:r w:rsidR="001559D7">
        <w:rPr>
          <w:rFonts w:ascii="Times New Roman" w:hAnsi="Times New Roman"/>
          <w:color w:val="000000" w:themeColor="text1"/>
        </w:rPr>
        <w:t>”</w:t>
      </w:r>
      <w:r w:rsidRPr="00A757B4">
        <w:rPr>
          <w:rFonts w:ascii="Times New Roman" w:hAnsi="Times New Roman"/>
          <w:color w:val="000000" w:themeColor="text1"/>
        </w:rPr>
        <w:t>, што ће се континуирано наставити и унапредити следећих година. Ово је посебно важно за реализацију „кампања преузимања података</w:t>
      </w:r>
      <w:r w:rsidR="001559D7">
        <w:rPr>
          <w:rFonts w:ascii="Times New Roman" w:hAnsi="Times New Roman"/>
          <w:color w:val="000000" w:themeColor="text1"/>
        </w:rPr>
        <w:t>”</w:t>
      </w:r>
      <w:r w:rsidRPr="00A757B4">
        <w:rPr>
          <w:rFonts w:ascii="Times New Roman" w:hAnsi="Times New Roman"/>
          <w:color w:val="000000" w:themeColor="text1"/>
        </w:rPr>
        <w:t xml:space="preserve">, сваке године после завршетка обраде финансијских извештаја, и по потреби после промена закона. </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Унапређење сарадње са јединицама локалне самоуправе, стандардизација услуга</w:t>
      </w:r>
    </w:p>
    <w:p w:rsidR="00F74E7B" w:rsidRPr="00A757B4"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У оквиру постојеће сарадње са јединицама локалне самоуправе (JLS), ОИП је преузео праћење реализације Споразума о сарадњи са Канцеларијама за пријем документације. Ово обухвата пријем месечних извештаја и спецификација од ЈЛС и њихову обраду, евидентирање и иницирање одговарајућег плаћања, у сарадњи са експедицијом и Сектором економско финансијских послова.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Осим тога, запослени у ОИП пружају непосредну подршку и у случајевима упита из ЈЛС који се тичу регистрације привредних субјеката, у сарадњи са запосленима у надлежном регистру.</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Активирање „Портала за услуге</w:t>
      </w:r>
      <w:r w:rsidR="001559D7">
        <w:rPr>
          <w:rFonts w:ascii="Times New Roman" w:hAnsi="Times New Roman"/>
          <w:color w:val="000000" w:themeColor="text1"/>
        </w:rPr>
        <w:t>”</w:t>
      </w:r>
      <w:r w:rsidRPr="00A757B4">
        <w:rPr>
          <w:rFonts w:ascii="Times New Roman" w:hAnsi="Times New Roman"/>
          <w:color w:val="000000" w:themeColor="text1"/>
        </w:rPr>
        <w:t>, уз наведену ширу функционалност веб сервиса, током 2017. године треба да могући капитално унапређење односа са јединицама локалне самоуправе – општинама и градовима, кроз стандардизацију и аутоматизацију услуга испоруке података који се односе на одређену општину или област.</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Пожељно је да се, уз подршку Министарства за државну управу и локалну самоуправу, </w:t>
      </w:r>
      <w:r w:rsidRPr="00A757B4">
        <w:rPr>
          <w:rFonts w:ascii="Times New Roman" w:hAnsi="Times New Roman"/>
          <w:b/>
          <w:color w:val="000000" w:themeColor="text1"/>
        </w:rPr>
        <w:t>реализује посебан програм</w:t>
      </w:r>
      <w:r w:rsidRPr="00A757B4">
        <w:rPr>
          <w:rFonts w:ascii="Times New Roman" w:hAnsi="Times New Roman"/>
          <w:color w:val="000000" w:themeColor="text1"/>
        </w:rPr>
        <w:t xml:space="preserve"> у оквиру кога ће се дефинисати прецизни типски споразуми и разрадити „добра пракса</w:t>
      </w:r>
      <w:r w:rsidR="001559D7">
        <w:rPr>
          <w:rFonts w:ascii="Times New Roman" w:hAnsi="Times New Roman"/>
          <w:color w:val="000000" w:themeColor="text1"/>
        </w:rPr>
        <w:t>”</w:t>
      </w:r>
      <w:r w:rsidRPr="00A757B4">
        <w:rPr>
          <w:rFonts w:ascii="Times New Roman" w:hAnsi="Times New Roman"/>
          <w:color w:val="000000" w:themeColor="text1"/>
        </w:rPr>
        <w:t xml:space="preserve"> за испоруке података и за помоћ општинама у њиховом коришћењу. Ово ће по потреби укључити и посебне обуке (преко Интернета и у учионици) за представнике општина.</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Унапређење испорука података по захтеву корисника, на бази стандардизације услуга и њиховог приближавања корисницима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Почев од 2102. године, када је уведена </w:t>
      </w:r>
      <w:r w:rsidRPr="00A757B4">
        <w:rPr>
          <w:rFonts w:ascii="Times New Roman" w:hAnsi="Times New Roman"/>
          <w:b/>
          <w:color w:val="000000" w:themeColor="text1"/>
        </w:rPr>
        <w:t>прецизна регулатива за испоруке података</w:t>
      </w:r>
      <w:r w:rsidRPr="00A757B4">
        <w:rPr>
          <w:rFonts w:ascii="Times New Roman" w:hAnsi="Times New Roman"/>
          <w:color w:val="000000" w:themeColor="text1"/>
        </w:rPr>
        <w:t xml:space="preserve"> по захтеву корисника, кроз стално унапређивање њене практичне примене, ова област је доведена на доста висок ниво (брз и прецизан одзив на захтеве корисника, уз активну помоћ корисницима да формулишу захтеве на одговарајући начин), мада се то не користи у пуној мери.</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Једна од негативних последица одлагања активирања Портала за услуге јесте смањење аутоматизованости процедура рада у ОИП, због застарелости коришћених софтверских алата и немогућности праћења развоја софтвера у регистрима и Сектору економско финансијских послова.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Очекивање је да ће увођење Портала за услуге омогућити </w:t>
      </w:r>
      <w:r w:rsidRPr="00A757B4">
        <w:rPr>
          <w:rFonts w:ascii="Times New Roman" w:hAnsi="Times New Roman"/>
          <w:b/>
          <w:color w:val="000000" w:themeColor="text1"/>
        </w:rPr>
        <w:t xml:space="preserve">аутоматизацију </w:t>
      </w:r>
      <w:r w:rsidRPr="00A757B4">
        <w:rPr>
          <w:rFonts w:ascii="Times New Roman" w:hAnsi="Times New Roman"/>
          <w:color w:val="000000" w:themeColor="text1"/>
        </w:rPr>
        <w:t xml:space="preserve">читавог низа процеса, чиме ће се створити услови да се коришћење ове врсте услуга изузетно прошири, јер ће уместо запослених у ОИП велики део тих услуга моћи да врше </w:t>
      </w:r>
      <w:r w:rsidRPr="00A757B4">
        <w:rPr>
          <w:rFonts w:ascii="Times New Roman" w:hAnsi="Times New Roman"/>
          <w:b/>
          <w:color w:val="000000" w:themeColor="text1"/>
        </w:rPr>
        <w:t>сами корисници</w:t>
      </w:r>
      <w:r w:rsidRPr="00A757B4">
        <w:rPr>
          <w:rFonts w:ascii="Times New Roman" w:hAnsi="Times New Roman"/>
          <w:color w:val="000000" w:themeColor="text1"/>
        </w:rPr>
        <w:t xml:space="preserve">. </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Ово ће наравно захтевати  одговарајући </w:t>
      </w:r>
      <w:r w:rsidRPr="00A757B4">
        <w:rPr>
          <w:rFonts w:ascii="Times New Roman" w:hAnsi="Times New Roman"/>
          <w:b/>
          <w:color w:val="000000" w:themeColor="text1"/>
        </w:rPr>
        <w:t xml:space="preserve">висок ниво подршке </w:t>
      </w:r>
      <w:r w:rsidRPr="00A757B4">
        <w:rPr>
          <w:rFonts w:ascii="Times New Roman" w:hAnsi="Times New Roman"/>
          <w:color w:val="000000" w:themeColor="text1"/>
        </w:rPr>
        <w:t>од стране ОИП на све упите корисника, у циљу њиховог обавештавања, обуке (уз развој одговарајућих приручника и алата на Интернету), као и непосредне подршке за коришћење услуга.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У овој области битно је поменути и активно учешће ОИП у испорукама података у складу са </w:t>
      </w:r>
      <w:r w:rsidRPr="00A757B4">
        <w:rPr>
          <w:rFonts w:ascii="Times New Roman" w:hAnsi="Times New Roman"/>
          <w:b/>
          <w:color w:val="000000" w:themeColor="text1"/>
        </w:rPr>
        <w:t>Законом о слободном приступу информацијама</w:t>
      </w:r>
      <w:r w:rsidRPr="00A757B4">
        <w:rPr>
          <w:rFonts w:ascii="Times New Roman" w:hAnsi="Times New Roman"/>
          <w:color w:val="000000" w:themeColor="text1"/>
        </w:rPr>
        <w:t xml:space="preserve"> од јавног значаја, у чему је планирано да током 2017. године ОИП преузме много већу одговорност.</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Даље унапређење подзаконских аката који регулишу испоруке података</w:t>
      </w:r>
    </w:p>
    <w:p w:rsidR="00F74E7B" w:rsidRPr="00A757B4" w:rsidRDefault="00F74E7B" w:rsidP="00F74E7B">
      <w:pPr>
        <w:spacing w:after="0" w:line="240" w:lineRule="auto"/>
        <w:ind w:firstLine="357"/>
        <w:rPr>
          <w:rFonts w:ascii="Times New Roman" w:hAnsi="Times New Roman"/>
          <w:color w:val="000000" w:themeColor="text1"/>
        </w:rPr>
      </w:pPr>
    </w:p>
    <w:p w:rsidR="00F74E7B"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За реализацију горе наведених активности кључни предуслов је благовремено усклађивање свих аката који регулишу испоруке података, што треба да омогући:</w:t>
      </w:r>
    </w:p>
    <w:p w:rsidR="00443EDA" w:rsidRPr="00443EDA" w:rsidRDefault="00443EDA" w:rsidP="00F74E7B">
      <w:pPr>
        <w:spacing w:after="0" w:line="240" w:lineRule="auto"/>
        <w:rPr>
          <w:rFonts w:ascii="Times New Roman" w:hAnsi="Times New Roman"/>
          <w:color w:val="000000" w:themeColor="text1"/>
        </w:rPr>
      </w:pPr>
    </w:p>
    <w:p w:rsidR="00F74E7B" w:rsidRPr="00A757B4" w:rsidRDefault="00F74E7B" w:rsidP="00A275EA">
      <w:pPr>
        <w:pStyle w:val="ListParagraph"/>
        <w:numPr>
          <w:ilvl w:val="0"/>
          <w:numId w:val="52"/>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lastRenderedPageBreak/>
        <w:t>пуно искоришћење потенцијала које доноси активирање „Портала за услуге</w:t>
      </w:r>
      <w:r w:rsidR="001559D7">
        <w:rPr>
          <w:rFonts w:ascii="Times New Roman" w:hAnsi="Times New Roman"/>
          <w:color w:val="000000" w:themeColor="text1"/>
        </w:rPr>
        <w:t>”</w:t>
      </w:r>
      <w:r w:rsidRPr="00A757B4">
        <w:rPr>
          <w:rFonts w:ascii="Times New Roman" w:hAnsi="Times New Roman"/>
          <w:color w:val="000000" w:themeColor="text1"/>
        </w:rPr>
        <w:t xml:space="preserve"> за аутоматизоване испоруке података по захтеву корисника;</w:t>
      </w:r>
    </w:p>
    <w:p w:rsidR="00F74E7B" w:rsidRPr="00A757B4" w:rsidRDefault="00F74E7B" w:rsidP="00A275EA">
      <w:pPr>
        <w:pStyle w:val="ListParagraph"/>
        <w:numPr>
          <w:ilvl w:val="0"/>
          <w:numId w:val="52"/>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олакшавање понуде испорука података путем веб сервиса ширем кругу корисника, укључујући одговарајуће повољније услове набавке за одређене типове корисника;</w:t>
      </w:r>
    </w:p>
    <w:p w:rsidR="00F74E7B" w:rsidRPr="00A757B4" w:rsidRDefault="00F74E7B" w:rsidP="00A275EA">
      <w:pPr>
        <w:pStyle w:val="ListParagraph"/>
        <w:numPr>
          <w:ilvl w:val="0"/>
          <w:numId w:val="52"/>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стандардизацију и унапређење односа са корисницима којима се подаци испоручују без накнаде, посебно за јединице локалне самоуправе.</w:t>
      </w:r>
    </w:p>
    <w:p w:rsidR="00F74E7B" w:rsidRPr="00A757B4" w:rsidRDefault="00F74E7B" w:rsidP="00F74E7B">
      <w:pPr>
        <w:pStyle w:val="ListParagraph"/>
        <w:spacing w:after="0" w:line="240" w:lineRule="auto"/>
        <w:ind w:left="714"/>
        <w:contextualSpacing w:val="0"/>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Ово се односи пре свега на унапређење одговарајућих </w:t>
      </w:r>
      <w:r w:rsidRPr="00A757B4">
        <w:rPr>
          <w:rFonts w:ascii="Times New Roman" w:hAnsi="Times New Roman"/>
          <w:b/>
          <w:color w:val="000000" w:themeColor="text1"/>
        </w:rPr>
        <w:t>Одлука и пратеће Методологије</w:t>
      </w:r>
      <w:r w:rsidRPr="00A757B4">
        <w:rPr>
          <w:rFonts w:ascii="Times New Roman" w:hAnsi="Times New Roman"/>
          <w:color w:val="000000" w:themeColor="text1"/>
        </w:rPr>
        <w:t xml:space="preserve"> за испоруку података, а све у правцу свеобухватног и складног регулисања услуга Агенције.</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Учешће у интерним, домаћим и међународним пројектима који укључују услуге базиране на подацима и интероперабилност система</w:t>
      </w:r>
    </w:p>
    <w:p w:rsidR="00F74E7B" w:rsidRPr="00B76F4B"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Руководилац и запослени у ОИП могу се, као и до сада, </w:t>
      </w:r>
      <w:r w:rsidRPr="00A757B4">
        <w:rPr>
          <w:rFonts w:ascii="Times New Roman" w:hAnsi="Times New Roman"/>
          <w:b/>
          <w:color w:val="000000" w:themeColor="text1"/>
        </w:rPr>
        <w:t>у разним улогама</w:t>
      </w:r>
      <w:r w:rsidRPr="00A757B4">
        <w:rPr>
          <w:rFonts w:ascii="Times New Roman" w:hAnsi="Times New Roman"/>
          <w:color w:val="000000" w:themeColor="text1"/>
        </w:rPr>
        <w:t xml:space="preserve">, укључујући и вођење пројеката, активно укључити у пројекте који су претежно или у некој мери везани за испоруке података и/или односе са корисницима, а посебно у сложеније пројекте са нагласком на квалитету и безбедности података. </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ОИП је већ узео учешћа у важним пројектима, као што је: Увођење </w:t>
      </w:r>
      <w:r w:rsidRPr="00A757B4">
        <w:rPr>
          <w:rFonts w:ascii="Times New Roman" w:hAnsi="Times New Roman"/>
          <w:b/>
          <w:color w:val="000000" w:themeColor="text1"/>
        </w:rPr>
        <w:t>ITIL</w:t>
      </w:r>
      <w:r w:rsidRPr="00A757B4">
        <w:rPr>
          <w:rFonts w:ascii="Times New Roman" w:hAnsi="Times New Roman"/>
          <w:color w:val="000000" w:themeColor="text1"/>
        </w:rPr>
        <w:t xml:space="preserve"> препорука у услуге ИТ сектор</w:t>
      </w:r>
      <w:r w:rsidR="00871F12">
        <w:rPr>
          <w:rFonts w:ascii="Times New Roman" w:hAnsi="Times New Roman"/>
          <w:color w:val="000000" w:themeColor="text1"/>
        </w:rPr>
        <w:t>а</w:t>
      </w:r>
      <w:r w:rsidRPr="00A757B4">
        <w:rPr>
          <w:rFonts w:ascii="Times New Roman" w:hAnsi="Times New Roman"/>
          <w:color w:val="000000" w:themeColor="text1"/>
        </w:rPr>
        <w:t>; Дефинисање процеса, процедура и ризика у ОИП, у оквиру увођења система финансијског управљања и контроле (</w:t>
      </w:r>
      <w:r w:rsidRPr="00A757B4">
        <w:rPr>
          <w:rFonts w:ascii="Times New Roman" w:hAnsi="Times New Roman"/>
          <w:b/>
          <w:color w:val="000000" w:themeColor="text1"/>
        </w:rPr>
        <w:t>СФУК</w:t>
      </w:r>
      <w:r w:rsidRPr="00A757B4">
        <w:rPr>
          <w:rFonts w:ascii="Times New Roman" w:hAnsi="Times New Roman"/>
          <w:color w:val="000000" w:themeColor="text1"/>
        </w:rPr>
        <w:t>); Опис система у делу испорука података, верификација и предлог унапређења начина његовог рада, у сарадњи са интерном ревизијом; Учешће у акцији „</w:t>
      </w:r>
      <w:r w:rsidRPr="00A757B4">
        <w:rPr>
          <w:rFonts w:ascii="Times New Roman" w:hAnsi="Times New Roman"/>
          <w:b/>
          <w:color w:val="000000" w:themeColor="text1"/>
        </w:rPr>
        <w:t>Упаривање уплата</w:t>
      </w:r>
      <w:r w:rsidR="001559D7">
        <w:rPr>
          <w:rFonts w:ascii="Times New Roman" w:hAnsi="Times New Roman"/>
          <w:color w:val="000000" w:themeColor="text1"/>
        </w:rPr>
        <w:t>”</w:t>
      </w:r>
      <w:r w:rsidRPr="00A757B4">
        <w:rPr>
          <w:rFonts w:ascii="Times New Roman" w:hAnsi="Times New Roman"/>
          <w:color w:val="000000" w:themeColor="text1"/>
        </w:rPr>
        <w:t>, што ће све бити настављено током 2017. године.</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 плану ће за ОИП у 2017. години најважнији посао бити </w:t>
      </w:r>
      <w:r w:rsidRPr="00A757B4">
        <w:rPr>
          <w:rFonts w:ascii="Times New Roman" w:hAnsi="Times New Roman"/>
          <w:b/>
          <w:color w:val="000000" w:themeColor="text1"/>
        </w:rPr>
        <w:t>активирање „Портала за услуге</w:t>
      </w:r>
      <w:r w:rsidR="001559D7">
        <w:rPr>
          <w:rFonts w:ascii="Times New Roman" w:hAnsi="Times New Roman"/>
          <w:b/>
          <w:color w:val="000000" w:themeColor="text1"/>
        </w:rPr>
        <w:t>”</w:t>
      </w:r>
      <w:r w:rsidRPr="00A757B4">
        <w:rPr>
          <w:rFonts w:ascii="Times New Roman" w:hAnsi="Times New Roman"/>
          <w:color w:val="000000" w:themeColor="text1"/>
        </w:rPr>
        <w:t>, али би и низ других пројеката Агенције, и посебно ИТ сектора, могао подразумевати активно учешће и блиску сарадњу носилаца пројекта са ОИП.</w:t>
      </w: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ab/>
      </w:r>
    </w:p>
    <w:p w:rsidR="00F74E7B"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Планиран је и наставак учешћа </w:t>
      </w:r>
      <w:r w:rsidRPr="00A757B4">
        <w:rPr>
          <w:rFonts w:ascii="Times New Roman" w:hAnsi="Times New Roman"/>
          <w:b/>
          <w:color w:val="000000" w:themeColor="text1"/>
        </w:rPr>
        <w:t>у регионалним и европским пројектима</w:t>
      </w:r>
      <w:r w:rsidRPr="00A757B4">
        <w:rPr>
          <w:rFonts w:ascii="Times New Roman" w:hAnsi="Times New Roman"/>
          <w:color w:val="000000" w:themeColor="text1"/>
        </w:rPr>
        <w:t>, и то:</w:t>
      </w:r>
    </w:p>
    <w:p w:rsidR="00443EDA" w:rsidRPr="00443EDA" w:rsidRDefault="00443EDA" w:rsidP="00F74E7B">
      <w:pPr>
        <w:spacing w:after="0" w:line="240" w:lineRule="auto"/>
        <w:rPr>
          <w:rFonts w:ascii="Times New Roman" w:hAnsi="Times New Roman"/>
          <w:color w:val="000000" w:themeColor="text1"/>
        </w:rPr>
      </w:pPr>
    </w:p>
    <w:p w:rsidR="00F74E7B" w:rsidRPr="00A757B4" w:rsidRDefault="00F74E7B" w:rsidP="00A275EA">
      <w:pPr>
        <w:pStyle w:val="ListParagraph"/>
        <w:numPr>
          <w:ilvl w:val="0"/>
          <w:numId w:val="53"/>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учешће у регионалном програму „ReSPA</w:t>
      </w:r>
      <w:r w:rsidR="001559D7">
        <w:rPr>
          <w:rFonts w:ascii="Times New Roman" w:hAnsi="Times New Roman"/>
          <w:color w:val="000000" w:themeColor="text1"/>
        </w:rPr>
        <w:t>”</w:t>
      </w:r>
      <w:r w:rsidRPr="00A757B4">
        <w:rPr>
          <w:rFonts w:ascii="Times New Roman" w:hAnsi="Times New Roman"/>
          <w:color w:val="000000" w:themeColor="text1"/>
        </w:rPr>
        <w:t>;</w:t>
      </w:r>
    </w:p>
    <w:p w:rsidR="00F74E7B" w:rsidRPr="00A757B4" w:rsidRDefault="00F74E7B" w:rsidP="00A275EA">
      <w:pPr>
        <w:pStyle w:val="ListParagraph"/>
        <w:numPr>
          <w:ilvl w:val="0"/>
          <w:numId w:val="53"/>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 xml:space="preserve">учешће у најављеним пројектима везаним за податке на националном нивоу; </w:t>
      </w:r>
    </w:p>
    <w:p w:rsidR="00F74E7B" w:rsidRPr="00A757B4" w:rsidRDefault="00F74E7B" w:rsidP="00A275EA">
      <w:pPr>
        <w:pStyle w:val="ListParagraph"/>
        <w:numPr>
          <w:ilvl w:val="0"/>
          <w:numId w:val="53"/>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у сарадњи са Институтом „Михаило Пупин</w:t>
      </w:r>
      <w:r w:rsidR="001559D7">
        <w:rPr>
          <w:rFonts w:ascii="Times New Roman" w:hAnsi="Times New Roman"/>
          <w:color w:val="000000" w:themeColor="text1"/>
        </w:rPr>
        <w:t>”</w:t>
      </w:r>
      <w:r w:rsidRPr="00A757B4">
        <w:rPr>
          <w:rFonts w:ascii="Times New Roman" w:hAnsi="Times New Roman"/>
          <w:color w:val="000000" w:themeColor="text1"/>
        </w:rPr>
        <w:t>, учешће у „Linked data</w:t>
      </w:r>
      <w:r w:rsidR="001559D7">
        <w:rPr>
          <w:rFonts w:ascii="Times New Roman" w:hAnsi="Times New Roman"/>
          <w:color w:val="000000" w:themeColor="text1"/>
        </w:rPr>
        <w:t>”</w:t>
      </w:r>
      <w:r w:rsidRPr="00A757B4">
        <w:rPr>
          <w:rFonts w:ascii="Times New Roman" w:hAnsi="Times New Roman"/>
          <w:color w:val="000000" w:themeColor="text1"/>
        </w:rPr>
        <w:t xml:space="preserve"> пројектима финансираним од стране европске комисије у оквиру програма „Horizon 2020</w:t>
      </w:r>
      <w:r w:rsidR="001559D7">
        <w:rPr>
          <w:rFonts w:ascii="Times New Roman" w:hAnsi="Times New Roman"/>
          <w:color w:val="000000" w:themeColor="text1"/>
        </w:rPr>
        <w:t>”</w:t>
      </w:r>
      <w:r w:rsidRPr="00A757B4">
        <w:rPr>
          <w:rFonts w:ascii="Times New Roman" w:hAnsi="Times New Roman"/>
          <w:color w:val="000000" w:themeColor="text1"/>
        </w:rPr>
        <w:t xml:space="preserve"> , итд.</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Учешће у конкурсима за средства донатора</w:t>
      </w:r>
    </w:p>
    <w:p w:rsidR="00F74E7B" w:rsidRPr="00A757B4"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Важна компонента сваког од предлога пројеката за донаторе је и коришћење резултата пројекта за унапређење разних аспеката услуга испорука података и односа са корисницима. </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Зависно од природе пројекта, у сарадњи са ИТ сектором и регистрима, ОИП ће се укључивати на одговарајући начин.</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Учешће у пословима стратегије, планирања, квалитета и стандардизације</w:t>
      </w:r>
    </w:p>
    <w:p w:rsidR="00F74E7B" w:rsidRPr="00A757B4"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Како су односи са корисницима, и посебно услуге испоруке података, критични процеси у раду Агенције, неопходно је учешће ОИП на стратешком нивоу </w:t>
      </w:r>
      <w:r w:rsidRPr="00A757B4">
        <w:rPr>
          <w:rFonts w:ascii="Times New Roman" w:hAnsi="Times New Roman"/>
          <w:b/>
          <w:color w:val="000000" w:themeColor="text1"/>
        </w:rPr>
        <w:t>планирања</w:t>
      </w:r>
      <w:r w:rsidRPr="00A757B4">
        <w:rPr>
          <w:rFonts w:ascii="Times New Roman" w:hAnsi="Times New Roman"/>
          <w:color w:val="000000" w:themeColor="text1"/>
        </w:rPr>
        <w:t xml:space="preserve"> активности Агенције </w:t>
      </w:r>
      <w:r w:rsidRPr="00A757B4">
        <w:rPr>
          <w:rFonts w:ascii="Times New Roman" w:hAnsi="Times New Roman"/>
          <w:b/>
          <w:color w:val="000000" w:themeColor="text1"/>
        </w:rPr>
        <w:t>и праћењу реализације</w:t>
      </w:r>
      <w:r w:rsidRPr="00A757B4">
        <w:rPr>
          <w:rFonts w:ascii="Times New Roman" w:hAnsi="Times New Roman"/>
          <w:color w:val="000000" w:themeColor="text1"/>
        </w:rPr>
        <w:t xml:space="preserve"> развојних планова. </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Већ је наглашен значај почетка озбиљног рада на </w:t>
      </w:r>
      <w:r w:rsidRPr="00A757B4">
        <w:rPr>
          <w:rFonts w:ascii="Times New Roman" w:hAnsi="Times New Roman"/>
          <w:b/>
          <w:color w:val="000000" w:themeColor="text1"/>
        </w:rPr>
        <w:t>унапређењу квалитета података</w:t>
      </w:r>
      <w:r w:rsidRPr="00A757B4">
        <w:rPr>
          <w:rFonts w:ascii="Times New Roman" w:hAnsi="Times New Roman"/>
          <w:color w:val="000000" w:themeColor="text1"/>
        </w:rPr>
        <w:t xml:space="preserve"> у базама података Агенције, као и њиховом </w:t>
      </w:r>
      <w:r w:rsidRPr="00A757B4">
        <w:rPr>
          <w:rFonts w:ascii="Times New Roman" w:hAnsi="Times New Roman"/>
          <w:b/>
          <w:color w:val="000000" w:themeColor="text1"/>
        </w:rPr>
        <w:t>међусобном повезивању и усклађивању</w:t>
      </w:r>
      <w:r w:rsidRPr="00A757B4">
        <w:rPr>
          <w:rFonts w:ascii="Times New Roman" w:hAnsi="Times New Roman"/>
          <w:color w:val="000000" w:themeColor="text1"/>
        </w:rPr>
        <w:t>, што се надамо да ће постати један од приоритета Агенције у предстојећим годинама.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Генерално, </w:t>
      </w:r>
      <w:r w:rsidRPr="00A757B4">
        <w:rPr>
          <w:rFonts w:ascii="Times New Roman" w:hAnsi="Times New Roman"/>
          <w:b/>
          <w:color w:val="000000" w:themeColor="text1"/>
        </w:rPr>
        <w:t>квалитет услуга</w:t>
      </w:r>
      <w:r w:rsidRPr="00A757B4">
        <w:rPr>
          <w:rFonts w:ascii="Times New Roman" w:hAnsi="Times New Roman"/>
          <w:color w:val="000000" w:themeColor="text1"/>
        </w:rPr>
        <w:t xml:space="preserve"> испорука података, као и </w:t>
      </w:r>
      <w:r w:rsidRPr="00A757B4">
        <w:rPr>
          <w:rFonts w:ascii="Times New Roman" w:hAnsi="Times New Roman"/>
          <w:b/>
          <w:color w:val="000000" w:themeColor="text1"/>
        </w:rPr>
        <w:t>квалитет и безбедност самих података у базама података регистара Агенције</w:t>
      </w:r>
      <w:r w:rsidRPr="00A757B4">
        <w:rPr>
          <w:rFonts w:ascii="Times New Roman" w:hAnsi="Times New Roman"/>
          <w:color w:val="000000" w:themeColor="text1"/>
        </w:rPr>
        <w:t xml:space="preserve"> треба да представља један од кључних циљева увођења </w:t>
      </w:r>
      <w:r w:rsidRPr="00A757B4">
        <w:rPr>
          <w:rFonts w:ascii="Times New Roman" w:hAnsi="Times New Roman"/>
          <w:color w:val="000000" w:themeColor="text1"/>
        </w:rPr>
        <w:lastRenderedPageBreak/>
        <w:t xml:space="preserve">планираних стандарда (пре свега стандарда серије </w:t>
      </w:r>
      <w:r w:rsidRPr="00A757B4">
        <w:rPr>
          <w:rFonts w:ascii="Times New Roman" w:hAnsi="Times New Roman"/>
          <w:b/>
          <w:color w:val="000000" w:themeColor="text1"/>
        </w:rPr>
        <w:t>ISO 9000</w:t>
      </w:r>
      <w:r w:rsidRPr="00A757B4">
        <w:rPr>
          <w:rFonts w:ascii="Times New Roman" w:hAnsi="Times New Roman"/>
          <w:color w:val="000000" w:themeColor="text1"/>
        </w:rPr>
        <w:t xml:space="preserve"> и </w:t>
      </w:r>
      <w:r w:rsidRPr="00A757B4">
        <w:rPr>
          <w:rFonts w:ascii="Times New Roman" w:hAnsi="Times New Roman"/>
          <w:b/>
          <w:color w:val="000000" w:themeColor="text1"/>
        </w:rPr>
        <w:t>ISO 27000</w:t>
      </w:r>
      <w:r w:rsidRPr="00A757B4">
        <w:rPr>
          <w:rFonts w:ascii="Times New Roman" w:hAnsi="Times New Roman"/>
          <w:color w:val="000000" w:themeColor="text1"/>
        </w:rPr>
        <w:t>), при чему ће активно учешће ОИП бити неопходно у свим фазама ових пројеката.</w:t>
      </w:r>
    </w:p>
    <w:p w:rsidR="00F74E7B" w:rsidRPr="00A757B4" w:rsidRDefault="00F74E7B" w:rsidP="00F74E7B">
      <w:pPr>
        <w:spacing w:after="0" w:line="240" w:lineRule="auto"/>
        <w:rPr>
          <w:rFonts w:ascii="Times New Roman" w:hAnsi="Times New Roman"/>
          <w:color w:val="000000" w:themeColor="text1"/>
        </w:rPr>
      </w:pPr>
    </w:p>
    <w:p w:rsidR="00F74E7B" w:rsidRPr="00B76F4B" w:rsidRDefault="00F74E7B" w:rsidP="005113C5">
      <w:pPr>
        <w:numPr>
          <w:ilvl w:val="0"/>
          <w:numId w:val="30"/>
        </w:numPr>
        <w:spacing w:after="0" w:line="240" w:lineRule="auto"/>
        <w:ind w:left="714" w:hanging="357"/>
        <w:rPr>
          <w:rFonts w:ascii="Times New Roman" w:hAnsi="Times New Roman"/>
          <w:color w:val="000000" w:themeColor="text1"/>
        </w:rPr>
      </w:pPr>
      <w:r w:rsidRPr="00B76F4B">
        <w:rPr>
          <w:rFonts w:ascii="Times New Roman" w:hAnsi="Times New Roman"/>
          <w:color w:val="000000" w:themeColor="text1"/>
        </w:rPr>
        <w:t>Пуна координација и постепено преузимање послова везаних за испоруке података из регистара и ИТ сектора Агенције</w:t>
      </w:r>
    </w:p>
    <w:p w:rsidR="00F74E7B" w:rsidRPr="00B76F4B" w:rsidRDefault="00F74E7B" w:rsidP="00F74E7B">
      <w:pPr>
        <w:spacing w:after="0" w:line="240" w:lineRule="auto"/>
        <w:ind w:firstLine="357"/>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Комплетан </w:t>
      </w:r>
      <w:r w:rsidRPr="00A757B4">
        <w:rPr>
          <w:rFonts w:ascii="Times New Roman" w:hAnsi="Times New Roman"/>
          <w:b/>
          <w:color w:val="000000" w:themeColor="text1"/>
        </w:rPr>
        <w:t xml:space="preserve">циклус пословног процеса </w:t>
      </w:r>
      <w:r w:rsidRPr="00A757B4">
        <w:rPr>
          <w:rFonts w:ascii="Times New Roman" w:hAnsi="Times New Roman"/>
          <w:color w:val="000000" w:themeColor="text1"/>
        </w:rPr>
        <w:t>„Испоруке података из регистара Агенције</w:t>
      </w:r>
      <w:r w:rsidR="001559D7">
        <w:rPr>
          <w:rFonts w:ascii="Times New Roman" w:hAnsi="Times New Roman"/>
          <w:color w:val="000000" w:themeColor="text1"/>
        </w:rPr>
        <w:t>”</w:t>
      </w:r>
      <w:r w:rsidRPr="00A757B4">
        <w:rPr>
          <w:rFonts w:ascii="Times New Roman" w:hAnsi="Times New Roman"/>
          <w:color w:val="000000" w:themeColor="text1"/>
        </w:rPr>
        <w:t xml:space="preserve"> у најкраћем обухвата: </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Прихват наруџбина од свих врста корисника, са и без накнаде, уз активну подршку корисницима да дефинишу свој захтев;</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Формирање типског захтева за израду података и слање ИТ сектору;</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Прихват података од ИТ сектора, провера усаглашености података са захтевима корисника, по обиму и садржају;</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По потреби додатна аналитичка обрада података, мање или веће сложености;</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Израда и слање предрачуна (за кориснике који плаћају накнаду);</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Праћење плаћања предрачуна и упаривање уплата;</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Испорука података кориснику, уз евидентирање у складу са процедурама рада;</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Израда и слање рачуна за податке (за кориснике који плаћају накнаду);</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Праћење плаћања месечних рачуна и упаривање уплата;</w:t>
      </w:r>
    </w:p>
    <w:p w:rsidR="00F74E7B" w:rsidRPr="00A757B4" w:rsidRDefault="00F74E7B" w:rsidP="00A275EA">
      <w:pPr>
        <w:pStyle w:val="ListParagraph"/>
        <w:numPr>
          <w:ilvl w:val="0"/>
          <w:numId w:val="54"/>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Обрада рекламација корисника.</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Осим потпуног преузимања послова испоруке података за </w:t>
      </w:r>
      <w:r w:rsidRPr="00A757B4">
        <w:rPr>
          <w:rFonts w:ascii="Times New Roman" w:hAnsi="Times New Roman"/>
          <w:b/>
          <w:color w:val="000000" w:themeColor="text1"/>
        </w:rPr>
        <w:t>све статусне регистре</w:t>
      </w:r>
      <w:r w:rsidRPr="00A757B4">
        <w:rPr>
          <w:rFonts w:ascii="Times New Roman" w:hAnsi="Times New Roman"/>
          <w:color w:val="000000" w:themeColor="text1"/>
        </w:rPr>
        <w:t xml:space="preserve">, преузет је део посла који се тиче контакта са корисницима и израде предрачуна и рачуна од Регистра финансијског лизинга и Регистра заложног права и унапређена координација посла и међусобна информисаност везано за испоруке података из Регистра финансијских извештаја, што подразумева и улогу </w:t>
      </w:r>
      <w:r w:rsidRPr="00A757B4">
        <w:rPr>
          <w:rFonts w:ascii="Times New Roman" w:hAnsi="Times New Roman"/>
          <w:b/>
          <w:color w:val="000000" w:themeColor="text1"/>
        </w:rPr>
        <w:t xml:space="preserve">координације </w:t>
      </w:r>
      <w:r w:rsidRPr="00A757B4">
        <w:rPr>
          <w:rFonts w:ascii="Times New Roman" w:hAnsi="Times New Roman"/>
          <w:color w:val="000000" w:themeColor="text1"/>
        </w:rPr>
        <w:t>у обради „</w:t>
      </w:r>
      <w:r w:rsidRPr="00A757B4">
        <w:rPr>
          <w:rFonts w:ascii="Times New Roman" w:hAnsi="Times New Roman"/>
          <w:b/>
          <w:color w:val="000000" w:themeColor="text1"/>
        </w:rPr>
        <w:t>комбинованих захтеве</w:t>
      </w:r>
      <w:r w:rsidRPr="00A757B4">
        <w:rPr>
          <w:rFonts w:ascii="Times New Roman" w:hAnsi="Times New Roman"/>
          <w:color w:val="000000" w:themeColor="text1"/>
        </w:rPr>
        <w:t xml:space="preserve"> за подацима из више регистара</w:t>
      </w:r>
      <w:r w:rsidR="001559D7">
        <w:rPr>
          <w:rFonts w:ascii="Times New Roman" w:hAnsi="Times New Roman"/>
          <w:color w:val="000000" w:themeColor="text1"/>
        </w:rPr>
        <w:t>”</w:t>
      </w:r>
      <w:r w:rsidRPr="00A757B4">
        <w:rPr>
          <w:rFonts w:ascii="Times New Roman" w:hAnsi="Times New Roman"/>
          <w:color w:val="000000" w:themeColor="text1"/>
        </w:rPr>
        <w:t xml:space="preserve">. </w:t>
      </w:r>
    </w:p>
    <w:p w:rsidR="00F74E7B" w:rsidRPr="00A757B4" w:rsidRDefault="00F74E7B" w:rsidP="00F74E7B">
      <w:pPr>
        <w:spacing w:after="0" w:line="240" w:lineRule="auto"/>
        <w:rPr>
          <w:rFonts w:ascii="Times New Roman" w:hAnsi="Times New Roman"/>
          <w:color w:val="000000" w:themeColor="text1"/>
        </w:rPr>
      </w:pPr>
    </w:p>
    <w:p w:rsidR="00F74E7B" w:rsidRPr="00A757B4"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Преузимање дела послова испоруке података </w:t>
      </w:r>
      <w:r w:rsidRPr="00A757B4">
        <w:rPr>
          <w:rFonts w:ascii="Times New Roman" w:hAnsi="Times New Roman"/>
          <w:b/>
          <w:color w:val="000000" w:themeColor="text1"/>
        </w:rPr>
        <w:t xml:space="preserve">из Регистра Финансијских извештаја </w:t>
      </w:r>
      <w:r w:rsidRPr="00A757B4">
        <w:rPr>
          <w:rFonts w:ascii="Times New Roman" w:hAnsi="Times New Roman"/>
          <w:color w:val="000000" w:themeColor="text1"/>
        </w:rPr>
        <w:t>биће могуће после активирања „Портала за услуге</w:t>
      </w:r>
      <w:r w:rsidR="001559D7">
        <w:rPr>
          <w:rFonts w:ascii="Times New Roman" w:hAnsi="Times New Roman"/>
          <w:color w:val="000000" w:themeColor="text1"/>
        </w:rPr>
        <w:t>”</w:t>
      </w:r>
      <w:r w:rsidRPr="00A757B4">
        <w:rPr>
          <w:rFonts w:ascii="Times New Roman" w:hAnsi="Times New Roman"/>
          <w:color w:val="000000" w:themeColor="text1"/>
        </w:rPr>
        <w:t>, што треба да буде део свеобухватног решавања консолидације свих послова који се тичу контаката са корисницима на нивоу Агенције.</w:t>
      </w:r>
    </w:p>
    <w:p w:rsidR="00F74E7B" w:rsidRPr="00A757B4" w:rsidRDefault="00F74E7B" w:rsidP="00F74E7B">
      <w:pPr>
        <w:spacing w:after="0" w:line="240" w:lineRule="auto"/>
        <w:rPr>
          <w:rFonts w:ascii="Times New Roman" w:hAnsi="Times New Roman"/>
          <w:color w:val="000000" w:themeColor="text1"/>
        </w:rPr>
      </w:pPr>
    </w:p>
    <w:p w:rsidR="00F74E7B" w:rsidRDefault="00F74E7B" w:rsidP="00F74E7B">
      <w:pPr>
        <w:spacing w:after="0" w:line="240" w:lineRule="auto"/>
        <w:rPr>
          <w:rFonts w:ascii="Times New Roman" w:hAnsi="Times New Roman"/>
          <w:color w:val="000000" w:themeColor="text1"/>
        </w:rPr>
      </w:pPr>
      <w:r w:rsidRPr="00A757B4">
        <w:rPr>
          <w:rFonts w:ascii="Times New Roman" w:hAnsi="Times New Roman"/>
          <w:color w:val="000000" w:themeColor="text1"/>
        </w:rPr>
        <w:t xml:space="preserve">Посебно је важно да у наредном периоду ОИП омогући још веће </w:t>
      </w:r>
      <w:r w:rsidRPr="00A757B4">
        <w:rPr>
          <w:rFonts w:ascii="Times New Roman" w:hAnsi="Times New Roman"/>
          <w:b/>
          <w:color w:val="000000" w:themeColor="text1"/>
        </w:rPr>
        <w:t>растерећење ИТ сектора</w:t>
      </w:r>
      <w:r w:rsidRPr="00A757B4">
        <w:rPr>
          <w:rFonts w:ascii="Times New Roman" w:hAnsi="Times New Roman"/>
          <w:color w:val="000000" w:themeColor="text1"/>
        </w:rPr>
        <w:t>, кроз:</w:t>
      </w:r>
    </w:p>
    <w:p w:rsidR="00443EDA" w:rsidRPr="00443EDA" w:rsidRDefault="00443EDA" w:rsidP="00F74E7B">
      <w:pPr>
        <w:spacing w:after="0" w:line="240" w:lineRule="auto"/>
        <w:rPr>
          <w:rFonts w:ascii="Times New Roman" w:hAnsi="Times New Roman"/>
          <w:color w:val="000000" w:themeColor="text1"/>
        </w:rPr>
      </w:pPr>
    </w:p>
    <w:p w:rsidR="00F74E7B" w:rsidRPr="00A757B4" w:rsidRDefault="00F74E7B" w:rsidP="00A275EA">
      <w:pPr>
        <w:pStyle w:val="ListParagraph"/>
        <w:numPr>
          <w:ilvl w:val="0"/>
          <w:numId w:val="55"/>
        </w:numPr>
        <w:spacing w:after="0" w:line="240" w:lineRule="auto"/>
        <w:ind w:left="709"/>
        <w:contextualSpacing w:val="0"/>
        <w:rPr>
          <w:rFonts w:ascii="Times New Roman" w:hAnsi="Times New Roman"/>
          <w:color w:val="000000" w:themeColor="text1"/>
        </w:rPr>
      </w:pPr>
      <w:r w:rsidRPr="00A757B4">
        <w:rPr>
          <w:rFonts w:ascii="Times New Roman" w:hAnsi="Times New Roman"/>
          <w:color w:val="000000" w:themeColor="text1"/>
        </w:rPr>
        <w:t>унапређење аналитичких знања запослених у ОИП, што треба реализовати кроз осмишљен програм обука;</w:t>
      </w:r>
    </w:p>
    <w:p w:rsidR="00F74E7B" w:rsidRPr="00A757B4" w:rsidRDefault="00F74E7B" w:rsidP="00A275EA">
      <w:pPr>
        <w:pStyle w:val="ListParagraph"/>
        <w:numPr>
          <w:ilvl w:val="0"/>
          <w:numId w:val="55"/>
        </w:numPr>
        <w:spacing w:after="0" w:line="240" w:lineRule="auto"/>
        <w:ind w:left="709"/>
        <w:contextualSpacing w:val="0"/>
        <w:rPr>
          <w:rFonts w:ascii="Times New Roman" w:hAnsi="Times New Roman"/>
          <w:color w:val="A6A6A6" w:themeColor="background1" w:themeShade="A6"/>
        </w:rPr>
      </w:pPr>
      <w:r w:rsidRPr="00A757B4">
        <w:rPr>
          <w:rFonts w:ascii="Times New Roman" w:hAnsi="Times New Roman"/>
          <w:color w:val="000000" w:themeColor="text1"/>
        </w:rPr>
        <w:t>пуно коришћење „Портала за услуге</w:t>
      </w:r>
      <w:r w:rsidR="001559D7">
        <w:rPr>
          <w:rFonts w:ascii="Times New Roman" w:hAnsi="Times New Roman"/>
          <w:color w:val="000000" w:themeColor="text1"/>
        </w:rPr>
        <w:t>”</w:t>
      </w:r>
      <w:r w:rsidRPr="00A757B4">
        <w:rPr>
          <w:rFonts w:ascii="Times New Roman" w:hAnsi="Times New Roman"/>
          <w:color w:val="000000" w:themeColor="text1"/>
        </w:rPr>
        <w:t xml:space="preserve">; </w:t>
      </w:r>
    </w:p>
    <w:p w:rsidR="001B6A5B" w:rsidRPr="00A757B4" w:rsidRDefault="00F74E7B" w:rsidP="00A275EA">
      <w:pPr>
        <w:pStyle w:val="ListParagraph"/>
        <w:numPr>
          <w:ilvl w:val="0"/>
          <w:numId w:val="55"/>
        </w:numPr>
        <w:spacing w:after="0" w:line="240" w:lineRule="auto"/>
        <w:ind w:left="709"/>
        <w:contextualSpacing w:val="0"/>
        <w:rPr>
          <w:rFonts w:ascii="Times New Roman" w:hAnsi="Times New Roman"/>
          <w:color w:val="A6A6A6" w:themeColor="background1" w:themeShade="A6"/>
        </w:rPr>
      </w:pPr>
      <w:r w:rsidRPr="00A757B4">
        <w:rPr>
          <w:rFonts w:ascii="Times New Roman" w:hAnsi="Times New Roman"/>
          <w:color w:val="000000" w:themeColor="text1"/>
        </w:rPr>
        <w:t>коришћење додатних софтверских алата за ОИП.</w:t>
      </w:r>
    </w:p>
    <w:p w:rsidR="00BA6412" w:rsidRPr="00BD1D37" w:rsidRDefault="00BA6412" w:rsidP="00FE61BA">
      <w:pPr>
        <w:pStyle w:val="Heading1"/>
        <w:spacing w:before="0" w:after="0" w:line="240" w:lineRule="auto"/>
        <w:rPr>
          <w:rFonts w:ascii="Times New Roman" w:hAnsi="Times New Roman"/>
          <w:color w:val="000000" w:themeColor="text1"/>
          <w:sz w:val="22"/>
          <w:szCs w:val="22"/>
        </w:rPr>
      </w:pPr>
    </w:p>
    <w:p w:rsidR="00CA2DC3" w:rsidRPr="00BD1D37" w:rsidRDefault="004B4119" w:rsidP="00FE61BA">
      <w:pPr>
        <w:pStyle w:val="Heading1"/>
        <w:spacing w:before="0" w:after="0" w:line="240" w:lineRule="auto"/>
        <w:rPr>
          <w:rFonts w:ascii="Times New Roman" w:hAnsi="Times New Roman"/>
          <w:color w:val="000000" w:themeColor="text1"/>
          <w:sz w:val="24"/>
          <w:szCs w:val="24"/>
        </w:rPr>
      </w:pPr>
      <w:bookmarkStart w:id="516" w:name="_Toc438113812"/>
      <w:bookmarkStart w:id="517" w:name="_Toc468784799"/>
      <w:r w:rsidRPr="00BD1D37">
        <w:rPr>
          <w:rFonts w:ascii="Times New Roman" w:hAnsi="Times New Roman"/>
          <w:color w:val="000000" w:themeColor="text1"/>
          <w:sz w:val="24"/>
          <w:szCs w:val="24"/>
        </w:rPr>
        <w:t>I</w:t>
      </w:r>
      <w:r w:rsidR="00F837D6" w:rsidRPr="00BD1D37">
        <w:rPr>
          <w:rFonts w:ascii="Times New Roman" w:hAnsi="Times New Roman"/>
          <w:color w:val="000000" w:themeColor="text1"/>
          <w:sz w:val="24"/>
          <w:szCs w:val="24"/>
        </w:rPr>
        <w:t>II</w:t>
      </w:r>
      <w:r w:rsidR="00E4473C" w:rsidRPr="00BD1D37">
        <w:rPr>
          <w:rFonts w:ascii="Times New Roman" w:hAnsi="Times New Roman"/>
          <w:color w:val="000000" w:themeColor="text1"/>
          <w:sz w:val="24"/>
          <w:szCs w:val="24"/>
        </w:rPr>
        <w:tab/>
        <w:t>ОДНОСИ СА ЈАВНОШЋУ</w:t>
      </w:r>
      <w:bookmarkEnd w:id="512"/>
      <w:bookmarkEnd w:id="513"/>
      <w:bookmarkEnd w:id="516"/>
      <w:bookmarkEnd w:id="517"/>
    </w:p>
    <w:p w:rsidR="009E3AF8" w:rsidRPr="00BD1D37" w:rsidRDefault="009E3AF8" w:rsidP="00FE61BA">
      <w:pPr>
        <w:spacing w:after="0" w:line="240" w:lineRule="auto"/>
        <w:rPr>
          <w:rFonts w:ascii="Times New Roman" w:hAnsi="Times New Roman"/>
          <w:color w:val="000000" w:themeColor="text1"/>
        </w:rPr>
      </w:pPr>
    </w:p>
    <w:bookmarkEnd w:id="121"/>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Резултати рада Агенције, у областима које су у њеној надлежности, измерени су на основу критеријума појединих међународних организација, од којих је Извештај Светске банке добио највећу пажњу у медијима. Захваљујући спроведеним реформским корацима, Србија је унапредила позицију земље за 7 места (са 54. на 47. место) на ранг листи „Пословање (Doing Business) Светске банке</w:t>
      </w:r>
      <w:r w:rsidR="001559D7">
        <w:rPr>
          <w:rFonts w:ascii="Times New Roman" w:hAnsi="Times New Roman"/>
          <w:lang w:val="sr-Cyrl-CS"/>
        </w:rPr>
        <w:t>”</w:t>
      </w:r>
      <w:r w:rsidRPr="00D215FD">
        <w:rPr>
          <w:rFonts w:ascii="Times New Roman" w:hAnsi="Times New Roman"/>
          <w:lang w:val="sr-Cyrl-CS"/>
        </w:rPr>
        <w:t>. У најновијем Извештају о условима пословања 2017, Светска банка је Србију сврстала у првих 10 земаља на свету захваљујући укупном броју спроведених реформи, из три кључне области- отпочињање пословања, добијање грађевинских дозвола и регистровање имовине.</w:t>
      </w:r>
    </w:p>
    <w:p w:rsidR="00BD1D37" w:rsidRPr="00D215FD" w:rsidRDefault="00BD1D37" w:rsidP="00BD1D37">
      <w:pPr>
        <w:pStyle w:val="NoSpacing"/>
        <w:rPr>
          <w:rFonts w:ascii="Times New Roman" w:hAnsi="Times New Roman"/>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Реформа у области отпочињања пословања резултирала је поједностављењем процедура и скраћењем времена потребног за регистрацију фирме и додељивање пореског идентификационог броја од стране Пореске управе, као и подношење пријаве за паушално опорезивање предузетника и ПДВ обвезнике. Овај реформски корак је Србији донео напредак од 18 места и скок са 65. на 47. место светске ранг листе. Захваљујући изменама јединствене регистрационе пријаве за упис у Регистар привредних субјеката и Јединствени регистар пореских обвезника, као и унапређењу </w:t>
      </w:r>
      <w:r w:rsidRPr="00D215FD">
        <w:rPr>
          <w:rFonts w:ascii="Times New Roman" w:hAnsi="Times New Roman"/>
          <w:lang w:val="sr-Cyrl-CS"/>
        </w:rPr>
        <w:lastRenderedPageBreak/>
        <w:t>електронске размене података између АПР-а и Пореске управе, време потребно за отпочињање пословања скраћено је са 12 на 7 дана, а сама процедура регистрације у АПР сведена на 24 сата.</w:t>
      </w:r>
    </w:p>
    <w:p w:rsidR="00BD1D37" w:rsidRPr="00D215FD" w:rsidRDefault="00BD1D37" w:rsidP="00BD1D37">
      <w:pPr>
        <w:pStyle w:val="NoSpacing"/>
        <w:rPr>
          <w:rFonts w:ascii="Times New Roman" w:hAnsi="Times New Roman"/>
          <w:lang w:val="sr-Cyrl-CS"/>
        </w:rPr>
      </w:pPr>
    </w:p>
    <w:p w:rsidR="00BD1D37" w:rsidRPr="00D215FD" w:rsidRDefault="00BD1D37" w:rsidP="00BD1D37">
      <w:pPr>
        <w:pStyle w:val="NoSpacing"/>
        <w:rPr>
          <w:rFonts w:ascii="Times New Roman" w:eastAsia="Calibri" w:hAnsi="Times New Roman"/>
          <w:lang w:val="sr-Cyrl-CS"/>
        </w:rPr>
      </w:pPr>
      <w:r w:rsidRPr="00D215FD">
        <w:rPr>
          <w:rFonts w:ascii="Times New Roman" w:hAnsi="Times New Roman"/>
          <w:lang w:val="sr-Cyrl-CS"/>
        </w:rPr>
        <w:t>У области издавања грађевинских дозвола, реформа је постигнута увођењем информационог система за обједињену процедуру који је почео са функционисањем 1. јануара 2016. у Агенцији. Србија је успостављањем ИТ система повећала ефикасност процеса издавања сагласности и дозвола републичких и органа локалне самоуправе. Захваљујући овој реформи, Србија је остварила највећи скок на ранг листи земаља по лакоћи пословања, заузевши 36. место светске ранг листе у области добијања грађевинских дозвола.</w:t>
      </w:r>
      <w:r w:rsidRPr="00D215FD">
        <w:rPr>
          <w:rFonts w:ascii="Times New Roman" w:eastAsia="Calibri" w:hAnsi="Times New Roman"/>
          <w:lang w:val="sr-Cyrl-CS"/>
        </w:rPr>
        <w:t xml:space="preserve"> Даљим унапређењем информационог система за </w:t>
      </w:r>
      <w:r w:rsidRPr="00D215FD">
        <w:rPr>
          <w:rFonts w:ascii="Times New Roman" w:hAnsi="Times New Roman"/>
          <w:lang w:val="sr-Cyrl-CS"/>
        </w:rPr>
        <w:t xml:space="preserve">вођење Централне евиденције обједињених процедура, Агенција ће обезбедити транспарентност података, аката и документације који чине ову евиденцију, што ће учинити рад државних органа и јединица локалне самоуправе транспарентнијим, а Агенцију видљивијом у јавности.   </w:t>
      </w:r>
    </w:p>
    <w:p w:rsidR="00BD1D37" w:rsidRPr="00D215FD" w:rsidRDefault="00BD1D37" w:rsidP="00BD1D37">
      <w:pPr>
        <w:pStyle w:val="NoSpacing"/>
        <w:rPr>
          <w:rFonts w:ascii="Times New Roman" w:eastAsia="Calibri" w:hAnsi="Times New Roman"/>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Једна од главних тема за комуникацију са пословном и општом јавности је унапређење позиције Србије у </w:t>
      </w:r>
      <w:r w:rsidRPr="00D215FD">
        <w:rPr>
          <w:rFonts w:ascii="Times New Roman" w:eastAsia="Calibri" w:hAnsi="Times New Roman"/>
          <w:i/>
          <w:iCs/>
          <w:lang w:val="sr-Cyrl-CS"/>
        </w:rPr>
        <w:t xml:space="preserve">Извештају </w:t>
      </w:r>
      <w:r w:rsidRPr="00D215FD">
        <w:rPr>
          <w:rFonts w:ascii="Times New Roman" w:eastAsia="Calibri" w:hAnsi="Times New Roman"/>
          <w:i/>
          <w:lang w:val="sr-Cyrl-CS"/>
        </w:rPr>
        <w:t>Светске банке</w:t>
      </w:r>
      <w:r w:rsidRPr="00D215FD">
        <w:rPr>
          <w:rFonts w:ascii="Times New Roman" w:eastAsia="Calibri" w:hAnsi="Times New Roman"/>
          <w:i/>
          <w:iCs/>
          <w:lang w:val="sr-Cyrl-CS"/>
        </w:rPr>
        <w:t xml:space="preserve"> о пословању</w:t>
      </w:r>
      <w:r w:rsidRPr="00D215FD">
        <w:rPr>
          <w:rFonts w:ascii="Times New Roman" w:eastAsia="Calibri" w:hAnsi="Times New Roman"/>
          <w:lang w:val="sr-Cyrl-CS"/>
        </w:rPr>
        <w:t xml:space="preserve"> </w:t>
      </w:r>
      <w:r w:rsidRPr="00D215FD">
        <w:rPr>
          <w:rFonts w:ascii="Times New Roman" w:eastAsia="Calibri" w:hAnsi="Times New Roman"/>
          <w:i/>
          <w:lang w:val="sr-Cyrl-CS"/>
        </w:rPr>
        <w:t>2018,</w:t>
      </w:r>
      <w:r w:rsidRPr="00D215FD">
        <w:rPr>
          <w:rFonts w:ascii="Times New Roman" w:hAnsi="Times New Roman"/>
          <w:lang w:val="sr-Cyrl-CS"/>
        </w:rPr>
        <w:t xml:space="preserve"> према индикаторима з</w:t>
      </w:r>
      <w:r w:rsidRPr="00D215FD">
        <w:rPr>
          <w:rFonts w:ascii="Times New Roman" w:eastAsia="Calibri" w:hAnsi="Times New Roman"/>
          <w:lang w:val="sr-Cyrl-CS"/>
        </w:rPr>
        <w:t xml:space="preserve">апочињање пословања, добијање кредита, стечајни поступак... </w:t>
      </w:r>
      <w:r w:rsidRPr="00D215FD">
        <w:rPr>
          <w:rFonts w:ascii="Times New Roman" w:hAnsi="Times New Roman"/>
          <w:lang w:val="sr-Cyrl-CS"/>
        </w:rPr>
        <w:t xml:space="preserve">Наиме, Програмом за унапређење рејтинга на Doing Business листи Светске банке, за други квартал 2017. године, планирано је увођење апликације за електронску регистрацију за покретање пословања у Агенцији за привредне регистре. Финансијска средства за реализацију овог пројекта обезбеђена су од стране УНДП, а Споразум о увођењу апликације за електронску регистрацију у АПР су 30. новембра 2016. потписали министар привреде Горан Кнежевић и шефица Канцеларије УН у Београду Ирена Војачкова Солорано. </w:t>
      </w:r>
    </w:p>
    <w:p w:rsidR="00BD1D37" w:rsidRPr="00D215FD" w:rsidRDefault="00BD1D37" w:rsidP="00BD1D37">
      <w:pPr>
        <w:pStyle w:val="NoSpacing"/>
        <w:rPr>
          <w:rFonts w:ascii="Times New Roman" w:hAnsi="Times New Roman"/>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Влада Републике Србије, као један од приоритета економског развоја, зацртала је развој малих и средњих предузећа и предузетништва (МСПП). У склопу Програма „Година предузетништва</w:t>
      </w:r>
      <w:r w:rsidR="001559D7">
        <w:rPr>
          <w:rFonts w:ascii="Times New Roman" w:hAnsi="Times New Roman"/>
          <w:lang w:val="sr-Cyrl-CS"/>
        </w:rPr>
        <w:t>”</w:t>
      </w:r>
      <w:r w:rsidRPr="00D215FD">
        <w:rPr>
          <w:rFonts w:ascii="Times New Roman" w:hAnsi="Times New Roman"/>
          <w:lang w:val="sr-Cyrl-CS"/>
        </w:rPr>
        <w:t xml:space="preserve">, Влада Србије је спровела низ активности у сврху подстицања предузетништва и стартапова, са циљем јачања свести о могућностима започињања сопственог бизниса. Агенција је, као административни сервис државе, пружила подршку у виду медијских активности усмерених на информисање јавности о поступку регистрације, потребној документацији и трошковима регистрације.  </w:t>
      </w: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    </w:t>
      </w: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Посебну важност Агенција придаје регионалном повезивању које ће преко јединствене информационе платформе привредних регистара из више земаља у окружењу омогућити интероперабилност и доступност пословних података о компанијама и појединцима из региона Западног Балкана који, као страни инвеститори, запошљавају скоро петину радника у Србији. Влада Републике Србије је обезбедила финансијску и стручну подршку Европске банке за обнову и развој (ЕБРД) за реализацију овог пројекта који ће, у првој фази, омогућити повезивање привредних регистара Македоније и Србије, док се у следећем кораку очекује прикључивање на информациону платформу и Републике Словеније, преко Агенције за јавноправне евиденције (АЈПЕС), као и Републике Хрватске, преко Финансијске агенције (ФИНА). Иако се пуна имплементација пројекта очекује у 2018. години, прва, јавна верзија ове платформе планирана је за други квартал 2017. године.  </w:t>
      </w:r>
    </w:p>
    <w:p w:rsidR="00BD1D37" w:rsidRPr="00D215FD" w:rsidRDefault="00BD1D37" w:rsidP="00BD1D37">
      <w:pPr>
        <w:pStyle w:val="NoSpacing"/>
        <w:rPr>
          <w:rFonts w:ascii="Times New Roman" w:hAnsi="Times New Roman"/>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Како подношење годишњих финансијских извештаја представља први потпуно заокружени електронски систем у земљи који обухвата састављање електронских докумената, потписивање квалификованим електронским потписом законског зас</w:t>
      </w:r>
      <w:r w:rsidR="00031CD9">
        <w:rPr>
          <w:rFonts w:ascii="Times New Roman" w:hAnsi="Times New Roman"/>
          <w:lang w:val="sr-Cyrl-CS"/>
        </w:rPr>
        <w:t>ту</w:t>
      </w:r>
      <w:r w:rsidRPr="00D215FD">
        <w:rPr>
          <w:rFonts w:ascii="Times New Roman" w:hAnsi="Times New Roman"/>
          <w:lang w:val="sr-Cyrl-CS"/>
        </w:rPr>
        <w:t xml:space="preserve">пника, обраду, регистрацију и објављивање финансијских извештаја, кључни комуникацијски циљ Агенције биће упознавање обвезника са важном новином- електронским плаћањем накнаде за регистрацију финансијског извештаја. Уз имплементацију унапређене компоненте за верификацију електронског потписа, увођење свих ових компоненти допринеће потпуном заокруживању овог најкомплекснијег е-сервиса у земљи који Агенција пружа привреди и осталим правним лицима. Увођењем једне овакве електронске услуге од стране јавне администрације према грађанима, створиће се услови за имплементацију портала преко кога ће бити понуђен каталог електронских сервиса и услуга Агенције, у већој мери прилагођених потребама корисника. </w:t>
      </w:r>
    </w:p>
    <w:p w:rsidR="00BD1D37" w:rsidRPr="00D215FD" w:rsidRDefault="00BD1D37" w:rsidP="00BD1D37">
      <w:pPr>
        <w:pStyle w:val="NoSpacing"/>
        <w:rPr>
          <w:rFonts w:ascii="Times New Roman" w:hAnsi="Times New Roman"/>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lastRenderedPageBreak/>
        <w:t>Један од задатака Агенције представља и макроекономско информисање о подацима из финансијских извештаја, као и објављивање анализа Регистра финансијских извештаја о пословању привреде у 2016. години, о појединим сегментима привреде, уз представљање ранг листа СТО нај...привредних друштава, са појединачним подацима најистакнути</w:t>
      </w:r>
      <w:r>
        <w:rPr>
          <w:rFonts w:ascii="Times New Roman" w:hAnsi="Times New Roman"/>
          <w:lang w:val="sr-Cyrl-CS"/>
        </w:rPr>
        <w:t>ји</w:t>
      </w:r>
      <w:r w:rsidRPr="00D215FD">
        <w:rPr>
          <w:rFonts w:ascii="Times New Roman" w:hAnsi="Times New Roman"/>
          <w:lang w:val="sr-Cyrl-CS"/>
        </w:rPr>
        <w:t>х представника привреде према пословним и финансијским резултатима. На овај начин, Агенција испуњава своју законску обавезу да учини главне финансијске показатеље привредног положаја земље транспарентним и доступним заинтересованој јавности.</w:t>
      </w: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  </w:t>
      </w: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Од саме најаве и успостављања Централне евиденције привремених ограничења права лица регистрованих у Агенцији, јавност је много очекивала и била веома заинтересована за праћење рада овог регистра. Формирањем овог регистра, односно са успостављањем електронске повезаности са базама других државних органа (НБС, Пореска управа, судови...) требало би да се добије ефикасан механизам за онемогућавање злоупотреба приликом регистрације привредних субјеката. Стога, пуни потенцијал овог регистра још није постигнут, а медији ће бити информисани о свим активностима у овом регистру.        </w:t>
      </w:r>
    </w:p>
    <w:p w:rsidR="00BD1D37" w:rsidRPr="00D215FD" w:rsidRDefault="00BD1D37" w:rsidP="00BD1D37">
      <w:pPr>
        <w:pStyle w:val="NoSpacing"/>
        <w:rPr>
          <w:rFonts w:ascii="Times New Roman" w:hAnsi="Times New Roman"/>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Када зграда Архива буде стављена у пуну функцију, Агенција ће ставити на располагање грађанима добро опремљену читаоницу у којој се може извршити увид у архиву без заказивања термина и претходног наручивања предмета, што је пракса у просторији архиве у седишту Агенције, у Бранковој улици, а тим поводом биће организован медијски догађај којим ће јавност бити упозната са обимом архивске грађе у поседу Агенције, са мерама заштите које се примењују у складу са прописима о чувању културног добра од националног значаја, као и са будућим плановима ове организационе целине Агенције.          </w:t>
      </w:r>
    </w:p>
    <w:p w:rsidR="00BD1D37" w:rsidRPr="00D215FD" w:rsidRDefault="00BD1D37" w:rsidP="00BD1D37">
      <w:pPr>
        <w:pStyle w:val="NoSpacing"/>
        <w:rPr>
          <w:rFonts w:ascii="Times New Roman" w:hAnsi="Times New Roman"/>
          <w:color w:val="808080"/>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Агенција ће током године  бити укључена у законодавне активности владе, док ће у надлежност Агенције прећи вођење здравствених установа, уз могућност увођења још неких нових евиденција или регистара, што зависи од одлука Владе и министарстава, о чему ће јавност благовремено бити информисана. </w:t>
      </w:r>
    </w:p>
    <w:p w:rsidR="00BD1D37" w:rsidRPr="00D215FD" w:rsidRDefault="00BD1D37" w:rsidP="00BD1D37">
      <w:pPr>
        <w:pStyle w:val="NoSpacing"/>
        <w:rPr>
          <w:rFonts w:ascii="Times New Roman" w:hAnsi="Times New Roman"/>
          <w:lang w:val="sr-Cyrl-CS"/>
        </w:rPr>
      </w:pPr>
    </w:p>
    <w:p w:rsidR="00BD1D37" w:rsidRPr="00D215FD" w:rsidRDefault="00BD1D37" w:rsidP="00BD1D37">
      <w:pPr>
        <w:pStyle w:val="NoSpacing"/>
        <w:rPr>
          <w:rFonts w:ascii="Times New Roman" w:hAnsi="Times New Roman"/>
          <w:lang w:val="sr-Cyrl-CS"/>
        </w:rPr>
      </w:pPr>
      <w:r w:rsidRPr="00D215FD">
        <w:rPr>
          <w:rFonts w:ascii="Times New Roman" w:hAnsi="Times New Roman"/>
          <w:lang w:val="sr-Cyrl-CS"/>
        </w:rPr>
        <w:t xml:space="preserve">Такође, усвајањем Закона о општем управном поступку (ЗОУП) започета је реформа државне администрације, одн. створен правни основ за ефикасну и услужну управу која се руководи принципом партнерства са грађанима и привредницима. Обавеза управе је да сама прибавља податке које има у својим евиденцијама, без шетања грађана од шалтера до шалтера. Електронска размена података између АПР и других државних органа и јединица локалне самоуправе, која је вишеструко повећана у последњих годину дана, тек се очекује у наредној години у којој ће Агенција и њени електронски регистри тек добити на значају, потврђујући пуни смисао њиховог постојања.  </w:t>
      </w:r>
    </w:p>
    <w:p w:rsidR="00BD1D37" w:rsidRPr="00D215FD" w:rsidRDefault="00BD1D37" w:rsidP="00BD1D37">
      <w:pPr>
        <w:pStyle w:val="NoSpacing"/>
        <w:rPr>
          <w:rFonts w:ascii="Times New Roman" w:hAnsi="Times New Roman"/>
          <w:lang w:val="sr-Cyrl-CS"/>
        </w:rPr>
      </w:pPr>
    </w:p>
    <w:p w:rsidR="00BD1D37" w:rsidRDefault="00BD1D37" w:rsidP="00BD1D37">
      <w:pPr>
        <w:pStyle w:val="NoSpacing"/>
        <w:rPr>
          <w:rFonts w:ascii="Times New Roman" w:hAnsi="Times New Roman"/>
          <w:bCs/>
          <w:lang w:val="sr-Cyrl-CS"/>
        </w:rPr>
      </w:pPr>
      <w:r w:rsidRPr="00D215FD">
        <w:rPr>
          <w:rFonts w:ascii="Times New Roman" w:hAnsi="Times New Roman"/>
          <w:lang w:val="sr-Cyrl-CS"/>
        </w:rPr>
        <w:t xml:space="preserve">Главни канал комуникације са корисницима и заинтересованом јавношћу је интернет страна Агенције </w:t>
      </w:r>
      <w:hyperlink r:id="rId16" w:history="1">
        <w:r w:rsidRPr="00D215FD">
          <w:rPr>
            <w:rStyle w:val="Hyperlink"/>
            <w:rFonts w:ascii="Times New Roman" w:hAnsi="Times New Roman"/>
            <w:lang w:val="sr-Cyrl-CS"/>
          </w:rPr>
          <w:t>www.apr.gov.rs</w:t>
        </w:r>
      </w:hyperlink>
      <w:r w:rsidRPr="00D215FD">
        <w:rPr>
          <w:rFonts w:ascii="Times New Roman" w:hAnsi="Times New Roman"/>
          <w:lang w:val="sr-Cyrl-CS"/>
        </w:rPr>
        <w:t xml:space="preserve"> која ће и у 2017. години бити редовно ажурирана са вестима, саопштењима и информацијама о најважнијим активностима. Ако се узме у обзир да је, према Google Analitics, у 2016. години</w:t>
      </w:r>
      <w:r w:rsidRPr="00D215FD">
        <w:rPr>
          <w:rFonts w:ascii="Times New Roman" w:hAnsi="Times New Roman"/>
          <w:bCs/>
          <w:lang w:val="sr-Cyrl-CS"/>
        </w:rPr>
        <w:t>, од јануара до новембра, забележен максимални број од 2.006.157 посета само у једном месецу, фебруару, када је било 675.429 посетилаца, док је максимални број дневних посета достизао и бројку од 130.000, јасно је колика је важност овог канала комуникације, у којој се мери користе подаци из регистара, колики је ниво поверења јавности и с коликом поузданошћу се приступа регистрованим подацима у АПР.</w:t>
      </w:r>
    </w:p>
    <w:p w:rsidR="00871F12" w:rsidRPr="00D215FD" w:rsidRDefault="00871F12" w:rsidP="00BD1D37">
      <w:pPr>
        <w:pStyle w:val="NoSpacing"/>
        <w:rPr>
          <w:rFonts w:ascii="Times New Roman" w:hAnsi="Times New Roman"/>
          <w:bCs/>
          <w:lang w:val="sr-Cyrl-CS"/>
        </w:rPr>
      </w:pPr>
    </w:p>
    <w:p w:rsidR="00BD1D37" w:rsidRPr="00031CD9" w:rsidRDefault="00BD1D37" w:rsidP="00BD1D37">
      <w:pPr>
        <w:pStyle w:val="NoSpacing"/>
        <w:rPr>
          <w:rFonts w:ascii="Times New Roman" w:hAnsi="Times New Roman"/>
          <w:bCs/>
          <w:lang w:val="sr-Cyrl-CS"/>
        </w:rPr>
      </w:pPr>
      <w:r w:rsidRPr="00D215FD">
        <w:rPr>
          <w:rFonts w:ascii="Times New Roman" w:hAnsi="Times New Roman"/>
          <w:bCs/>
          <w:lang w:val="sr-Cyrl-CS"/>
        </w:rPr>
        <w:t xml:space="preserve">Табела са Google аналитиком о посећености сајта </w:t>
      </w:r>
      <w:hyperlink r:id="rId17" w:history="1">
        <w:r w:rsidRPr="00D215FD">
          <w:rPr>
            <w:rStyle w:val="Hyperlink"/>
            <w:rFonts w:ascii="Times New Roman" w:hAnsi="Times New Roman"/>
            <w:lang w:val="sr-Cyrl-CS"/>
          </w:rPr>
          <w:t>www.apr.gov.rs</w:t>
        </w:r>
      </w:hyperlink>
      <w:r w:rsidRPr="00D215FD">
        <w:rPr>
          <w:rFonts w:ascii="Times New Roman" w:hAnsi="Times New Roman"/>
          <w:bCs/>
          <w:lang w:val="sr-Cyrl-CS"/>
        </w:rPr>
        <w:t xml:space="preserve"> у 2016. години: </w:t>
      </w:r>
    </w:p>
    <w:p w:rsidR="00871F12" w:rsidRPr="00871F12" w:rsidRDefault="00871F12" w:rsidP="00BD1D37">
      <w:pPr>
        <w:pStyle w:val="NoSpacing"/>
        <w:rPr>
          <w:rFonts w:ascii="Times New Roman" w:hAnsi="Times New Roman"/>
          <w:bCs/>
        </w:rPr>
      </w:pPr>
    </w:p>
    <w:tbl>
      <w:tblPr>
        <w:tblStyle w:val="TableClassic1"/>
        <w:tblW w:w="9889" w:type="dxa"/>
        <w:tblLook w:val="04A0"/>
      </w:tblPr>
      <w:tblGrid>
        <w:gridCol w:w="2283"/>
        <w:gridCol w:w="2552"/>
        <w:gridCol w:w="2126"/>
        <w:gridCol w:w="2928"/>
      </w:tblGrid>
      <w:tr w:rsidR="00BD1D37" w:rsidRPr="00031CD9" w:rsidTr="00871F12">
        <w:trPr>
          <w:cnfStyle w:val="100000000000"/>
          <w:trHeight w:val="567"/>
          <w:tblHeader/>
        </w:trPr>
        <w:tc>
          <w:tcPr>
            <w:cnfStyle w:val="001000000000"/>
            <w:tcW w:w="2283" w:type="dxa"/>
            <w:noWrap/>
            <w:hideMark/>
          </w:tcPr>
          <w:p w:rsidR="00BD1D37" w:rsidRPr="00031CD9" w:rsidRDefault="00BD1D37" w:rsidP="00031CD9">
            <w:pPr>
              <w:pStyle w:val="NoSpacing"/>
              <w:jc w:val="right"/>
              <w:rPr>
                <w:rFonts w:ascii="Times New Roman" w:hAnsi="Times New Roman"/>
                <w:b/>
                <w:bCs/>
                <w:i w:val="0"/>
                <w:lang w:val="sr-Cyrl-CS"/>
              </w:rPr>
            </w:pPr>
            <w:r w:rsidRPr="00031CD9">
              <w:rPr>
                <w:rFonts w:ascii="Times New Roman" w:hAnsi="Times New Roman"/>
                <w:b/>
                <w:bCs/>
                <w:i w:val="0"/>
                <w:lang w:val="sr-Cyrl-CS"/>
              </w:rPr>
              <w:t>2016. година</w:t>
            </w:r>
          </w:p>
        </w:tc>
        <w:tc>
          <w:tcPr>
            <w:tcW w:w="2552" w:type="dxa"/>
            <w:noWrap/>
            <w:hideMark/>
          </w:tcPr>
          <w:p w:rsidR="00BD1D37" w:rsidRPr="00031CD9" w:rsidRDefault="00BD1D37" w:rsidP="00BD1D37">
            <w:pPr>
              <w:pStyle w:val="NoSpacing"/>
              <w:jc w:val="center"/>
              <w:cnfStyle w:val="100000000000"/>
              <w:rPr>
                <w:rFonts w:ascii="Times New Roman" w:hAnsi="Times New Roman"/>
                <w:b/>
                <w:bCs/>
                <w:i w:val="0"/>
                <w:lang w:val="sr-Cyrl-CS"/>
              </w:rPr>
            </w:pPr>
            <w:r w:rsidRPr="00031CD9">
              <w:rPr>
                <w:rFonts w:ascii="Times New Roman" w:hAnsi="Times New Roman"/>
                <w:b/>
                <w:bCs/>
                <w:i w:val="0"/>
                <w:lang w:val="sr-Cyrl-CS"/>
              </w:rPr>
              <w:t>Бр. месечних посета</w:t>
            </w:r>
          </w:p>
        </w:tc>
        <w:tc>
          <w:tcPr>
            <w:tcW w:w="2126" w:type="dxa"/>
            <w:noWrap/>
            <w:hideMark/>
          </w:tcPr>
          <w:p w:rsidR="00BD1D37" w:rsidRPr="00031CD9" w:rsidRDefault="00BD1D37" w:rsidP="00BD1D37">
            <w:pPr>
              <w:pStyle w:val="NoSpacing"/>
              <w:jc w:val="center"/>
              <w:cnfStyle w:val="100000000000"/>
              <w:rPr>
                <w:rFonts w:ascii="Times New Roman" w:hAnsi="Times New Roman"/>
                <w:b/>
                <w:bCs/>
                <w:i w:val="0"/>
                <w:lang w:val="sr-Cyrl-CS"/>
              </w:rPr>
            </w:pPr>
            <w:r w:rsidRPr="00031CD9">
              <w:rPr>
                <w:rFonts w:ascii="Times New Roman" w:hAnsi="Times New Roman"/>
                <w:b/>
                <w:bCs/>
                <w:i w:val="0"/>
                <w:lang w:val="sr-Cyrl-CS"/>
              </w:rPr>
              <w:t>Бр. посетилаца</w:t>
            </w:r>
          </w:p>
        </w:tc>
        <w:tc>
          <w:tcPr>
            <w:tcW w:w="2928" w:type="dxa"/>
            <w:noWrap/>
            <w:hideMark/>
          </w:tcPr>
          <w:p w:rsidR="00BD1D37" w:rsidRPr="00031CD9" w:rsidRDefault="00BD1D37" w:rsidP="00BD1D37">
            <w:pPr>
              <w:pStyle w:val="NoSpacing"/>
              <w:jc w:val="center"/>
              <w:cnfStyle w:val="100000000000"/>
              <w:rPr>
                <w:rFonts w:ascii="Times New Roman" w:hAnsi="Times New Roman"/>
                <w:b/>
                <w:bCs/>
                <w:i w:val="0"/>
                <w:lang w:val="sr-Cyrl-CS"/>
              </w:rPr>
            </w:pPr>
            <w:r w:rsidRPr="00031CD9">
              <w:rPr>
                <w:rFonts w:ascii="Times New Roman" w:hAnsi="Times New Roman"/>
                <w:b/>
                <w:bCs/>
                <w:i w:val="0"/>
                <w:lang w:val="sr-Cyrl-CS"/>
              </w:rPr>
              <w:t>Макс. бр. дневних посета</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Јануар</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308</w:t>
            </w:r>
            <w:r w:rsidR="00031CD9">
              <w:rPr>
                <w:rFonts w:ascii="Times New Roman" w:hAnsi="Times New Roman"/>
                <w:lang w:val="sr-Cyrl-CS"/>
              </w:rPr>
              <w:t>.</w:t>
            </w:r>
            <w:r w:rsidRPr="00BD1D37">
              <w:rPr>
                <w:rFonts w:ascii="Times New Roman" w:hAnsi="Times New Roman"/>
                <w:lang w:val="sr-Cyrl-CS"/>
              </w:rPr>
              <w:t>517</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508</w:t>
            </w:r>
            <w:r w:rsidR="00031CD9">
              <w:rPr>
                <w:rFonts w:ascii="Times New Roman" w:hAnsi="Times New Roman"/>
                <w:lang w:val="sr-Cyrl-CS"/>
              </w:rPr>
              <w:t>.</w:t>
            </w:r>
            <w:r w:rsidRPr="00BD1D37">
              <w:rPr>
                <w:rFonts w:ascii="Times New Roman" w:hAnsi="Times New Roman"/>
                <w:lang w:val="sr-Cyrl-CS"/>
              </w:rPr>
              <w:t>539</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72</w:t>
            </w:r>
            <w:r w:rsidR="00031CD9">
              <w:rPr>
                <w:rFonts w:ascii="Times New Roman" w:hAnsi="Times New Roman"/>
                <w:lang w:val="sr-Cyrl-CS"/>
              </w:rPr>
              <w:t>.</w:t>
            </w:r>
            <w:r w:rsidRPr="00BD1D37">
              <w:rPr>
                <w:rFonts w:ascii="Times New Roman" w:hAnsi="Times New Roman"/>
                <w:lang w:val="sr-Cyrl-CS"/>
              </w:rPr>
              <w:t>076</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Фебруар</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2</w:t>
            </w:r>
            <w:r w:rsidR="00031CD9">
              <w:rPr>
                <w:rFonts w:ascii="Times New Roman" w:hAnsi="Times New Roman"/>
                <w:lang w:val="sr-Cyrl-CS"/>
              </w:rPr>
              <w:t>.</w:t>
            </w:r>
            <w:r w:rsidRPr="00BD1D37">
              <w:rPr>
                <w:rFonts w:ascii="Times New Roman" w:hAnsi="Times New Roman"/>
                <w:lang w:val="sr-Cyrl-CS"/>
              </w:rPr>
              <w:t>006</w:t>
            </w:r>
            <w:r w:rsidR="00031CD9">
              <w:rPr>
                <w:rFonts w:ascii="Times New Roman" w:hAnsi="Times New Roman"/>
                <w:lang w:val="sr-Cyrl-CS"/>
              </w:rPr>
              <w:t>.</w:t>
            </w:r>
            <w:r w:rsidRPr="00BD1D37">
              <w:rPr>
                <w:rFonts w:ascii="Times New Roman" w:hAnsi="Times New Roman"/>
                <w:lang w:val="sr-Cyrl-CS"/>
              </w:rPr>
              <w:t>157</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675</w:t>
            </w:r>
            <w:r w:rsidR="00031CD9">
              <w:rPr>
                <w:rFonts w:ascii="Times New Roman" w:hAnsi="Times New Roman"/>
                <w:lang w:val="sr-Cyrl-CS"/>
              </w:rPr>
              <w:t>.</w:t>
            </w:r>
            <w:r w:rsidRPr="00BD1D37">
              <w:rPr>
                <w:rFonts w:ascii="Times New Roman" w:hAnsi="Times New Roman"/>
                <w:lang w:val="sr-Cyrl-CS"/>
              </w:rPr>
              <w:t>429</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127</w:t>
            </w:r>
            <w:r w:rsidR="00031CD9">
              <w:rPr>
                <w:rFonts w:ascii="Times New Roman" w:hAnsi="Times New Roman"/>
                <w:lang w:val="sr-Cyrl-CS"/>
              </w:rPr>
              <w:t>.</w:t>
            </w:r>
            <w:r w:rsidRPr="00BD1D37">
              <w:rPr>
                <w:rFonts w:ascii="Times New Roman" w:hAnsi="Times New Roman"/>
                <w:lang w:val="sr-Cyrl-CS"/>
              </w:rPr>
              <w:t>936</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lastRenderedPageBreak/>
              <w:t>Март</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821</w:t>
            </w:r>
            <w:r w:rsidR="00031CD9">
              <w:rPr>
                <w:rFonts w:ascii="Times New Roman" w:hAnsi="Times New Roman"/>
                <w:lang w:val="sr-Cyrl-CS"/>
              </w:rPr>
              <w:t>.</w:t>
            </w:r>
            <w:r w:rsidRPr="00BD1D37">
              <w:rPr>
                <w:rFonts w:ascii="Times New Roman" w:hAnsi="Times New Roman"/>
                <w:lang w:val="sr-Cyrl-CS"/>
              </w:rPr>
              <w:t>321</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643</w:t>
            </w:r>
            <w:r w:rsidR="00031CD9">
              <w:rPr>
                <w:rFonts w:ascii="Times New Roman" w:hAnsi="Times New Roman"/>
                <w:lang w:val="sr-Cyrl-CS"/>
              </w:rPr>
              <w:t>.</w:t>
            </w:r>
            <w:r w:rsidRPr="00BD1D37">
              <w:rPr>
                <w:rFonts w:ascii="Times New Roman" w:hAnsi="Times New Roman"/>
                <w:lang w:val="sr-Cyrl-CS"/>
              </w:rPr>
              <w:t>906</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77</w:t>
            </w:r>
            <w:r w:rsidR="00031CD9">
              <w:rPr>
                <w:rFonts w:ascii="Times New Roman" w:hAnsi="Times New Roman"/>
                <w:lang w:val="sr-Cyrl-CS"/>
              </w:rPr>
              <w:t>.</w:t>
            </w:r>
            <w:r w:rsidRPr="00BD1D37">
              <w:rPr>
                <w:rFonts w:ascii="Times New Roman" w:hAnsi="Times New Roman"/>
                <w:lang w:val="sr-Cyrl-CS"/>
              </w:rPr>
              <w:t>374</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Април</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416</w:t>
            </w:r>
            <w:r w:rsidR="00031CD9">
              <w:rPr>
                <w:rFonts w:ascii="Times New Roman" w:hAnsi="Times New Roman"/>
                <w:lang w:val="sr-Cyrl-CS"/>
              </w:rPr>
              <w:t>.</w:t>
            </w:r>
            <w:r w:rsidRPr="00BD1D37">
              <w:rPr>
                <w:rFonts w:ascii="Times New Roman" w:hAnsi="Times New Roman"/>
                <w:lang w:val="sr-Cyrl-CS"/>
              </w:rPr>
              <w:t>070</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533</w:t>
            </w:r>
            <w:r w:rsidR="00031CD9">
              <w:rPr>
                <w:rFonts w:ascii="Times New Roman" w:hAnsi="Times New Roman"/>
                <w:lang w:val="sr-Cyrl-CS"/>
              </w:rPr>
              <w:t>.</w:t>
            </w:r>
            <w:r w:rsidRPr="00BD1D37">
              <w:rPr>
                <w:rFonts w:ascii="Times New Roman" w:hAnsi="Times New Roman"/>
                <w:lang w:val="sr-Cyrl-CS"/>
              </w:rPr>
              <w:t>227</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70</w:t>
            </w:r>
            <w:r w:rsidR="00031CD9">
              <w:rPr>
                <w:rFonts w:ascii="Times New Roman" w:hAnsi="Times New Roman"/>
                <w:lang w:val="sr-Cyrl-CS"/>
              </w:rPr>
              <w:t>.</w:t>
            </w:r>
            <w:r w:rsidRPr="00BD1D37">
              <w:rPr>
                <w:rFonts w:ascii="Times New Roman" w:hAnsi="Times New Roman"/>
                <w:lang w:val="sr-Cyrl-CS"/>
              </w:rPr>
              <w:t>424</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Мај</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413</w:t>
            </w:r>
            <w:r w:rsidR="00031CD9">
              <w:rPr>
                <w:rFonts w:ascii="Times New Roman" w:hAnsi="Times New Roman"/>
                <w:lang w:val="sr-Cyrl-CS"/>
              </w:rPr>
              <w:t>.</w:t>
            </w:r>
            <w:r w:rsidRPr="00BD1D37">
              <w:rPr>
                <w:rFonts w:ascii="Times New Roman" w:hAnsi="Times New Roman"/>
                <w:lang w:val="sr-Cyrl-CS"/>
              </w:rPr>
              <w:t>666</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519</w:t>
            </w:r>
            <w:r w:rsidR="00031CD9">
              <w:rPr>
                <w:rFonts w:ascii="Times New Roman" w:hAnsi="Times New Roman"/>
                <w:lang w:val="sr-Cyrl-CS"/>
              </w:rPr>
              <w:t>.</w:t>
            </w:r>
            <w:r w:rsidRPr="00BD1D37">
              <w:rPr>
                <w:rFonts w:ascii="Times New Roman" w:hAnsi="Times New Roman"/>
                <w:lang w:val="sr-Cyrl-CS"/>
              </w:rPr>
              <w:t>066</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64</w:t>
            </w:r>
            <w:r w:rsidR="00031CD9">
              <w:rPr>
                <w:rFonts w:ascii="Times New Roman" w:hAnsi="Times New Roman"/>
                <w:lang w:val="sr-Cyrl-CS"/>
              </w:rPr>
              <w:t>.</w:t>
            </w:r>
            <w:r w:rsidRPr="00BD1D37">
              <w:rPr>
                <w:rFonts w:ascii="Times New Roman" w:hAnsi="Times New Roman"/>
                <w:lang w:val="sr-Cyrl-CS"/>
              </w:rPr>
              <w:t>592</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Јун</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544</w:t>
            </w:r>
            <w:r w:rsidR="00031CD9">
              <w:rPr>
                <w:rFonts w:ascii="Times New Roman" w:hAnsi="Times New Roman"/>
                <w:lang w:val="sr-Cyrl-CS"/>
              </w:rPr>
              <w:t>.</w:t>
            </w:r>
            <w:r w:rsidRPr="00BD1D37">
              <w:rPr>
                <w:rFonts w:ascii="Times New Roman" w:hAnsi="Times New Roman"/>
                <w:lang w:val="sr-Cyrl-CS"/>
              </w:rPr>
              <w:t>369</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540</w:t>
            </w:r>
            <w:r w:rsidR="00031CD9">
              <w:rPr>
                <w:rFonts w:ascii="Times New Roman" w:hAnsi="Times New Roman"/>
                <w:lang w:val="sr-Cyrl-CS"/>
              </w:rPr>
              <w:t>.</w:t>
            </w:r>
            <w:r w:rsidRPr="00BD1D37">
              <w:rPr>
                <w:rFonts w:ascii="Times New Roman" w:hAnsi="Times New Roman"/>
                <w:lang w:val="sr-Cyrl-CS"/>
              </w:rPr>
              <w:t>220</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84</w:t>
            </w:r>
            <w:r w:rsidR="00031CD9">
              <w:rPr>
                <w:rFonts w:ascii="Times New Roman" w:hAnsi="Times New Roman"/>
                <w:lang w:val="sr-Cyrl-CS"/>
              </w:rPr>
              <w:t>.</w:t>
            </w:r>
            <w:r w:rsidRPr="00BD1D37">
              <w:rPr>
                <w:rFonts w:ascii="Times New Roman" w:hAnsi="Times New Roman"/>
                <w:lang w:val="sr-Cyrl-CS"/>
              </w:rPr>
              <w:t>770</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Јул</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328</w:t>
            </w:r>
            <w:r w:rsidR="00031CD9">
              <w:rPr>
                <w:rFonts w:ascii="Times New Roman" w:hAnsi="Times New Roman"/>
                <w:lang w:val="sr-Cyrl-CS"/>
              </w:rPr>
              <w:t>.</w:t>
            </w:r>
            <w:r w:rsidRPr="00BD1D37">
              <w:rPr>
                <w:rFonts w:ascii="Times New Roman" w:hAnsi="Times New Roman"/>
                <w:lang w:val="sr-Cyrl-CS"/>
              </w:rPr>
              <w:t>741</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533</w:t>
            </w:r>
            <w:r w:rsidR="00031CD9">
              <w:rPr>
                <w:rFonts w:ascii="Times New Roman" w:hAnsi="Times New Roman"/>
                <w:lang w:val="sr-Cyrl-CS"/>
              </w:rPr>
              <w:t>.</w:t>
            </w:r>
            <w:r w:rsidRPr="00BD1D37">
              <w:rPr>
                <w:rFonts w:ascii="Times New Roman" w:hAnsi="Times New Roman"/>
                <w:lang w:val="sr-Cyrl-CS"/>
              </w:rPr>
              <w:t>062</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58</w:t>
            </w:r>
            <w:r w:rsidR="00031CD9">
              <w:rPr>
                <w:rFonts w:ascii="Times New Roman" w:hAnsi="Times New Roman"/>
                <w:lang w:val="sr-Cyrl-CS"/>
              </w:rPr>
              <w:t>.</w:t>
            </w:r>
            <w:r w:rsidRPr="00BD1D37">
              <w:rPr>
                <w:rFonts w:ascii="Times New Roman" w:hAnsi="Times New Roman"/>
                <w:lang w:val="sr-Cyrl-CS"/>
              </w:rPr>
              <w:t>197</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Август</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301</w:t>
            </w:r>
            <w:r w:rsidR="00031CD9">
              <w:rPr>
                <w:rFonts w:ascii="Times New Roman" w:hAnsi="Times New Roman"/>
                <w:lang w:val="sr-Cyrl-CS"/>
              </w:rPr>
              <w:t>.</w:t>
            </w:r>
            <w:r w:rsidRPr="00BD1D37">
              <w:rPr>
                <w:rFonts w:ascii="Times New Roman" w:hAnsi="Times New Roman"/>
                <w:lang w:val="sr-Cyrl-CS"/>
              </w:rPr>
              <w:t>023</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507</w:t>
            </w:r>
            <w:r w:rsidR="00031CD9">
              <w:rPr>
                <w:rFonts w:ascii="Times New Roman" w:hAnsi="Times New Roman"/>
                <w:lang w:val="sr-Cyrl-CS"/>
              </w:rPr>
              <w:t>.</w:t>
            </w:r>
            <w:r w:rsidRPr="00BD1D37">
              <w:rPr>
                <w:rFonts w:ascii="Times New Roman" w:hAnsi="Times New Roman"/>
                <w:lang w:val="sr-Cyrl-CS"/>
              </w:rPr>
              <w:t>513</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55</w:t>
            </w:r>
            <w:r w:rsidR="00031CD9">
              <w:rPr>
                <w:rFonts w:ascii="Times New Roman" w:hAnsi="Times New Roman"/>
                <w:lang w:val="sr-Cyrl-CS"/>
              </w:rPr>
              <w:t>.</w:t>
            </w:r>
            <w:r w:rsidRPr="00BD1D37">
              <w:rPr>
                <w:rFonts w:ascii="Times New Roman" w:hAnsi="Times New Roman"/>
                <w:lang w:val="sr-Cyrl-CS"/>
              </w:rPr>
              <w:t>737</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Септембар</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305</w:t>
            </w:r>
            <w:r w:rsidR="00031CD9">
              <w:rPr>
                <w:rFonts w:ascii="Times New Roman" w:hAnsi="Times New Roman"/>
                <w:lang w:val="sr-Cyrl-CS"/>
              </w:rPr>
              <w:t>.</w:t>
            </w:r>
            <w:r w:rsidRPr="00BD1D37">
              <w:rPr>
                <w:rFonts w:ascii="Times New Roman" w:hAnsi="Times New Roman"/>
                <w:lang w:val="sr-Cyrl-CS"/>
              </w:rPr>
              <w:t>298</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472</w:t>
            </w:r>
            <w:r w:rsidR="00031CD9">
              <w:rPr>
                <w:rFonts w:ascii="Times New Roman" w:hAnsi="Times New Roman"/>
                <w:lang w:val="sr-Cyrl-CS"/>
              </w:rPr>
              <w:t>.</w:t>
            </w:r>
            <w:r w:rsidRPr="00BD1D37">
              <w:rPr>
                <w:rFonts w:ascii="Times New Roman" w:hAnsi="Times New Roman"/>
                <w:lang w:val="sr-Cyrl-CS"/>
              </w:rPr>
              <w:t>577</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62</w:t>
            </w:r>
            <w:r w:rsidR="00031CD9">
              <w:rPr>
                <w:rFonts w:ascii="Times New Roman" w:hAnsi="Times New Roman"/>
                <w:lang w:val="sr-Cyrl-CS"/>
              </w:rPr>
              <w:t>.</w:t>
            </w:r>
            <w:r w:rsidRPr="00BD1D37">
              <w:rPr>
                <w:rFonts w:ascii="Times New Roman" w:hAnsi="Times New Roman"/>
                <w:lang w:val="sr-Cyrl-CS"/>
              </w:rPr>
              <w:t>455</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Октобар</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424</w:t>
            </w:r>
            <w:r w:rsidR="00031CD9">
              <w:rPr>
                <w:rFonts w:ascii="Times New Roman" w:hAnsi="Times New Roman"/>
                <w:lang w:val="sr-Cyrl-CS"/>
              </w:rPr>
              <w:t>.</w:t>
            </w:r>
            <w:r w:rsidRPr="00BD1D37">
              <w:rPr>
                <w:rFonts w:ascii="Times New Roman" w:hAnsi="Times New Roman"/>
                <w:lang w:val="sr-Cyrl-CS"/>
              </w:rPr>
              <w:t>421</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566</w:t>
            </w:r>
            <w:r w:rsidR="00031CD9">
              <w:rPr>
                <w:rFonts w:ascii="Times New Roman" w:hAnsi="Times New Roman"/>
                <w:lang w:val="sr-Cyrl-CS"/>
              </w:rPr>
              <w:t>.</w:t>
            </w:r>
            <w:r w:rsidRPr="00BD1D37">
              <w:rPr>
                <w:rFonts w:ascii="Times New Roman" w:hAnsi="Times New Roman"/>
                <w:lang w:val="sr-Cyrl-CS"/>
              </w:rPr>
              <w:t>611</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66</w:t>
            </w:r>
            <w:r w:rsidR="00031CD9">
              <w:rPr>
                <w:rFonts w:ascii="Times New Roman" w:hAnsi="Times New Roman"/>
                <w:lang w:val="sr-Cyrl-CS"/>
              </w:rPr>
              <w:t>.</w:t>
            </w:r>
            <w:r w:rsidRPr="00BD1D37">
              <w:rPr>
                <w:rFonts w:ascii="Times New Roman" w:hAnsi="Times New Roman"/>
                <w:lang w:val="sr-Cyrl-CS"/>
              </w:rPr>
              <w:t>008</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Новембар</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1</w:t>
            </w:r>
            <w:r w:rsidR="00031CD9">
              <w:rPr>
                <w:rFonts w:ascii="Times New Roman" w:hAnsi="Times New Roman"/>
                <w:lang w:val="sr-Cyrl-CS"/>
              </w:rPr>
              <w:t>.</w:t>
            </w:r>
            <w:r w:rsidRPr="00BD1D37">
              <w:rPr>
                <w:rFonts w:ascii="Times New Roman" w:hAnsi="Times New Roman"/>
                <w:lang w:val="sr-Cyrl-CS"/>
              </w:rPr>
              <w:t>466</w:t>
            </w:r>
            <w:r w:rsidR="00031CD9">
              <w:rPr>
                <w:rFonts w:ascii="Times New Roman" w:hAnsi="Times New Roman"/>
                <w:lang w:val="sr-Cyrl-CS"/>
              </w:rPr>
              <w:t>.</w:t>
            </w:r>
            <w:r w:rsidRPr="00BD1D37">
              <w:rPr>
                <w:rFonts w:ascii="Times New Roman" w:hAnsi="Times New Roman"/>
                <w:lang w:val="sr-Cyrl-CS"/>
              </w:rPr>
              <w:t>309</w:t>
            </w: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522</w:t>
            </w:r>
            <w:r w:rsidR="00031CD9">
              <w:rPr>
                <w:rFonts w:ascii="Times New Roman" w:hAnsi="Times New Roman"/>
                <w:lang w:val="sr-Cyrl-CS"/>
              </w:rPr>
              <w:t>.</w:t>
            </w:r>
            <w:r w:rsidRPr="00BD1D37">
              <w:rPr>
                <w:rFonts w:ascii="Times New Roman" w:hAnsi="Times New Roman"/>
                <w:lang w:val="sr-Cyrl-CS"/>
              </w:rPr>
              <w:t>278</w:t>
            </w: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r w:rsidRPr="00BD1D37">
              <w:rPr>
                <w:rFonts w:ascii="Times New Roman" w:hAnsi="Times New Roman"/>
                <w:lang w:val="sr-Cyrl-CS"/>
              </w:rPr>
              <w:t>68</w:t>
            </w:r>
            <w:r w:rsidR="00031CD9">
              <w:rPr>
                <w:rFonts w:ascii="Times New Roman" w:hAnsi="Times New Roman"/>
                <w:lang w:val="sr-Cyrl-CS"/>
              </w:rPr>
              <w:t>.</w:t>
            </w:r>
            <w:r w:rsidRPr="00BD1D37">
              <w:rPr>
                <w:rFonts w:ascii="Times New Roman" w:hAnsi="Times New Roman"/>
                <w:lang w:val="sr-Cyrl-CS"/>
              </w:rPr>
              <w:t>496</w:t>
            </w:r>
          </w:p>
        </w:tc>
      </w:tr>
      <w:tr w:rsidR="00BD1D37" w:rsidRPr="00BD1D37" w:rsidTr="00871F12">
        <w:trPr>
          <w:trHeight w:val="567"/>
        </w:trPr>
        <w:tc>
          <w:tcPr>
            <w:cnfStyle w:val="001000000000"/>
            <w:tcW w:w="2283" w:type="dxa"/>
            <w:noWrap/>
            <w:hideMark/>
          </w:tcPr>
          <w:p w:rsidR="00BD1D37" w:rsidRPr="00BD1D37" w:rsidRDefault="00BD1D37" w:rsidP="00031CD9">
            <w:pPr>
              <w:pStyle w:val="NoSpacing"/>
              <w:jc w:val="right"/>
              <w:rPr>
                <w:rFonts w:ascii="Times New Roman" w:hAnsi="Times New Roman"/>
                <w:lang w:val="sr-Cyrl-CS"/>
              </w:rPr>
            </w:pPr>
            <w:r w:rsidRPr="00BD1D37">
              <w:rPr>
                <w:rFonts w:ascii="Times New Roman" w:hAnsi="Times New Roman"/>
                <w:lang w:val="sr-Cyrl-CS"/>
              </w:rPr>
              <w:t>Децембар</w:t>
            </w:r>
          </w:p>
        </w:tc>
        <w:tc>
          <w:tcPr>
            <w:tcW w:w="2552" w:type="dxa"/>
            <w:noWrap/>
            <w:hideMark/>
          </w:tcPr>
          <w:p w:rsidR="00BD1D37" w:rsidRPr="00BD1D37" w:rsidRDefault="00BD1D37" w:rsidP="00031CD9">
            <w:pPr>
              <w:pStyle w:val="NoSpacing"/>
              <w:jc w:val="center"/>
              <w:cnfStyle w:val="000000000000"/>
              <w:rPr>
                <w:rFonts w:ascii="Times New Roman" w:hAnsi="Times New Roman"/>
                <w:lang w:val="sr-Cyrl-CS"/>
              </w:rPr>
            </w:pPr>
          </w:p>
        </w:tc>
        <w:tc>
          <w:tcPr>
            <w:tcW w:w="2126" w:type="dxa"/>
            <w:noWrap/>
            <w:hideMark/>
          </w:tcPr>
          <w:p w:rsidR="00BD1D37" w:rsidRPr="00BD1D37" w:rsidRDefault="00BD1D37" w:rsidP="00031CD9">
            <w:pPr>
              <w:pStyle w:val="NoSpacing"/>
              <w:jc w:val="center"/>
              <w:cnfStyle w:val="000000000000"/>
              <w:rPr>
                <w:rFonts w:ascii="Times New Roman" w:hAnsi="Times New Roman"/>
                <w:lang w:val="sr-Cyrl-CS"/>
              </w:rPr>
            </w:pPr>
          </w:p>
        </w:tc>
        <w:tc>
          <w:tcPr>
            <w:tcW w:w="2928" w:type="dxa"/>
            <w:noWrap/>
            <w:hideMark/>
          </w:tcPr>
          <w:p w:rsidR="00BD1D37" w:rsidRPr="00BD1D37" w:rsidRDefault="00BD1D37" w:rsidP="00031CD9">
            <w:pPr>
              <w:pStyle w:val="NoSpacing"/>
              <w:jc w:val="center"/>
              <w:cnfStyle w:val="000000000000"/>
              <w:rPr>
                <w:rFonts w:ascii="Times New Roman" w:hAnsi="Times New Roman"/>
                <w:lang w:val="sr-Cyrl-CS"/>
              </w:rPr>
            </w:pPr>
          </w:p>
        </w:tc>
      </w:tr>
    </w:tbl>
    <w:p w:rsidR="00BD1D37" w:rsidRPr="00D215FD" w:rsidRDefault="00BD1D37" w:rsidP="00BD1D37">
      <w:pPr>
        <w:pStyle w:val="NoSpacing"/>
        <w:rPr>
          <w:rFonts w:ascii="Times New Roman" w:hAnsi="Times New Roman"/>
          <w:lang w:val="sr-Cyrl-CS"/>
        </w:rPr>
      </w:pPr>
    </w:p>
    <w:p w:rsidR="00983736" w:rsidRPr="00A757B4" w:rsidRDefault="004B4119" w:rsidP="00FE61BA">
      <w:pPr>
        <w:pStyle w:val="Heading1"/>
        <w:spacing w:before="0" w:after="0" w:line="240" w:lineRule="auto"/>
        <w:rPr>
          <w:rFonts w:ascii="Times New Roman" w:hAnsi="Times New Roman"/>
          <w:color w:val="000000" w:themeColor="text1"/>
          <w:sz w:val="24"/>
          <w:szCs w:val="24"/>
        </w:rPr>
      </w:pPr>
      <w:bookmarkStart w:id="518" w:name="_Toc184439792"/>
      <w:bookmarkStart w:id="519" w:name="_Toc249332508"/>
      <w:bookmarkStart w:id="520" w:name="_Toc280094860"/>
      <w:bookmarkStart w:id="521" w:name="_Toc438113813"/>
      <w:bookmarkStart w:id="522" w:name="_Toc468784800"/>
      <w:r w:rsidRPr="00A757B4">
        <w:rPr>
          <w:rFonts w:ascii="Times New Roman" w:hAnsi="Times New Roman"/>
          <w:color w:val="000000" w:themeColor="text1"/>
          <w:sz w:val="24"/>
          <w:szCs w:val="24"/>
        </w:rPr>
        <w:t>I</w:t>
      </w:r>
      <w:r w:rsidR="003C3B74" w:rsidRPr="00A757B4">
        <w:rPr>
          <w:rFonts w:ascii="Times New Roman" w:hAnsi="Times New Roman"/>
          <w:color w:val="000000" w:themeColor="text1"/>
          <w:sz w:val="24"/>
          <w:szCs w:val="24"/>
        </w:rPr>
        <w:t>V</w:t>
      </w:r>
      <w:r w:rsidR="00E4473C" w:rsidRPr="00A757B4">
        <w:rPr>
          <w:rFonts w:ascii="Times New Roman" w:hAnsi="Times New Roman"/>
          <w:color w:val="000000" w:themeColor="text1"/>
          <w:sz w:val="24"/>
          <w:szCs w:val="24"/>
        </w:rPr>
        <w:tab/>
        <w:t>МЕЂУНАРОДНА САРАДЊА</w:t>
      </w:r>
      <w:bookmarkEnd w:id="518"/>
      <w:bookmarkEnd w:id="519"/>
      <w:bookmarkEnd w:id="520"/>
      <w:bookmarkEnd w:id="521"/>
      <w:bookmarkEnd w:id="522"/>
    </w:p>
    <w:p w:rsidR="00983736" w:rsidRPr="00A757B4" w:rsidRDefault="00983736" w:rsidP="00FE61BA">
      <w:pPr>
        <w:spacing w:after="0" w:line="240" w:lineRule="auto"/>
        <w:rPr>
          <w:rFonts w:ascii="Times New Roman" w:hAnsi="Times New Roman"/>
          <w:color w:val="000000" w:themeColor="text1"/>
        </w:rPr>
      </w:pPr>
      <w:bookmarkStart w:id="523" w:name="_Toc184439793"/>
    </w:p>
    <w:p w:rsidR="001A17EA" w:rsidRPr="00A757B4" w:rsidRDefault="001A17EA" w:rsidP="001A17EA">
      <w:pPr>
        <w:spacing w:after="0" w:line="240" w:lineRule="auto"/>
        <w:rPr>
          <w:rFonts w:ascii="Times New Roman" w:hAnsi="Times New Roman"/>
        </w:rPr>
      </w:pPr>
      <w:r w:rsidRPr="00A757B4">
        <w:rPr>
          <w:rFonts w:ascii="Times New Roman" w:hAnsi="Times New Roman"/>
        </w:rPr>
        <w:t>Континуирани развој међународне сарадње представља један од стратешких циљева Агенције и у 2017. години.</w:t>
      </w:r>
    </w:p>
    <w:p w:rsidR="001A17EA" w:rsidRPr="00A757B4" w:rsidRDefault="001A17EA" w:rsidP="001A17EA">
      <w:pPr>
        <w:spacing w:after="0" w:line="240" w:lineRule="auto"/>
        <w:rPr>
          <w:rFonts w:ascii="Times New Roman" w:hAnsi="Times New Roman"/>
        </w:rPr>
      </w:pPr>
    </w:p>
    <w:p w:rsidR="001A17EA" w:rsidRPr="00A757B4" w:rsidRDefault="001A17EA" w:rsidP="001A17EA">
      <w:pPr>
        <w:spacing w:after="0" w:line="240" w:lineRule="auto"/>
        <w:rPr>
          <w:rFonts w:ascii="Times New Roman" w:hAnsi="Times New Roman"/>
        </w:rPr>
      </w:pPr>
      <w:r w:rsidRPr="00A757B4">
        <w:rPr>
          <w:rFonts w:ascii="Times New Roman" w:hAnsi="Times New Roman"/>
        </w:rPr>
        <w:t>Интензивирање билатералне сарадње са европским и ваневропским привредним регистрима и институцијама чији делокруг рада кореспондира са надлежностима Агенције, као и унапређење мултилатералне сарадње у оквиру међународних регистарских асоцијација, задржавају високи приоритет у пословању Агенције.</w:t>
      </w:r>
    </w:p>
    <w:p w:rsidR="001A17EA" w:rsidRPr="00A757B4" w:rsidRDefault="001A17EA" w:rsidP="001A17EA">
      <w:pPr>
        <w:spacing w:after="0" w:line="240" w:lineRule="auto"/>
        <w:rPr>
          <w:rFonts w:ascii="Times New Roman" w:hAnsi="Times New Roman"/>
        </w:rPr>
      </w:pPr>
    </w:p>
    <w:p w:rsidR="001A17EA" w:rsidRPr="00A757B4" w:rsidRDefault="001A17EA" w:rsidP="001A17EA">
      <w:pPr>
        <w:spacing w:after="0" w:line="240" w:lineRule="auto"/>
        <w:rPr>
          <w:rFonts w:ascii="Times New Roman" w:hAnsi="Times New Roman"/>
        </w:rPr>
      </w:pPr>
      <w:r w:rsidRPr="00A757B4">
        <w:rPr>
          <w:rFonts w:ascii="Times New Roman" w:hAnsi="Times New Roman"/>
        </w:rPr>
        <w:t xml:space="preserve">Посебна пажња ће бити посвећена додатном јачању регионалне сарадње кроз имплементацију пројекта „Успостављање Регионалног </w:t>
      </w:r>
      <w:r w:rsidRPr="00A757B4">
        <w:rPr>
          <w:rFonts w:ascii="Times New Roman" w:hAnsi="Times New Roman"/>
          <w:i/>
        </w:rPr>
        <w:t>IT</w:t>
      </w:r>
      <w:r w:rsidRPr="00A757B4">
        <w:rPr>
          <w:rFonts w:ascii="Times New Roman" w:hAnsi="Times New Roman"/>
        </w:rPr>
        <w:t xml:space="preserve"> портала привредних регистара”, финансираног од стране Европске банке за обнову и развој (</w:t>
      </w:r>
      <w:r w:rsidRPr="00A757B4">
        <w:rPr>
          <w:rFonts w:ascii="Times New Roman" w:hAnsi="Times New Roman"/>
          <w:i/>
        </w:rPr>
        <w:t>International</w:t>
      </w:r>
      <w:r w:rsidRPr="00A757B4">
        <w:rPr>
          <w:rFonts w:ascii="Times New Roman" w:hAnsi="Times New Roman"/>
        </w:rPr>
        <w:t xml:space="preserve"> </w:t>
      </w:r>
      <w:r w:rsidRPr="00A757B4">
        <w:rPr>
          <w:rFonts w:ascii="Times New Roman" w:hAnsi="Times New Roman"/>
          <w:i/>
        </w:rPr>
        <w:t>Bank for Reconstruction and Development – EBRD</w:t>
      </w:r>
      <w:r w:rsidRPr="00A757B4">
        <w:rPr>
          <w:rFonts w:ascii="Times New Roman" w:hAnsi="Times New Roman"/>
        </w:rPr>
        <w:t>), који ће омогућити повезивање регистарских електронских база,</w:t>
      </w:r>
      <w:r w:rsidRPr="00A757B4">
        <w:rPr>
          <w:rFonts w:ascii="Times New Roman" w:eastAsia="Calibri" w:hAnsi="Times New Roman"/>
        </w:rPr>
        <w:t xml:space="preserve"> размену регистрованих корпоративних и финансијских података и</w:t>
      </w:r>
      <w:r w:rsidRPr="00A757B4">
        <w:rPr>
          <w:rFonts w:ascii="Times New Roman" w:hAnsi="Times New Roman"/>
        </w:rPr>
        <w:t xml:space="preserve"> увођење нових корисничких сервиса и услуга.</w:t>
      </w:r>
    </w:p>
    <w:p w:rsidR="001A17EA" w:rsidRPr="00A757B4" w:rsidRDefault="001A17EA" w:rsidP="001A17EA">
      <w:pPr>
        <w:spacing w:after="0" w:line="240" w:lineRule="auto"/>
        <w:rPr>
          <w:rFonts w:ascii="Times New Roman" w:hAnsi="Times New Roman"/>
        </w:rPr>
      </w:pPr>
    </w:p>
    <w:p w:rsidR="001A17EA" w:rsidRPr="00A757B4" w:rsidRDefault="001A17EA" w:rsidP="001A17EA">
      <w:pPr>
        <w:spacing w:after="0" w:line="240" w:lineRule="auto"/>
        <w:rPr>
          <w:rFonts w:ascii="Times New Roman" w:hAnsi="Times New Roman"/>
        </w:rPr>
      </w:pPr>
      <w:r w:rsidRPr="00A757B4">
        <w:rPr>
          <w:rFonts w:ascii="Times New Roman" w:hAnsi="Times New Roman"/>
        </w:rPr>
        <w:t>Агенција ће наставити своју дугогодишњу успешну сарадњу са низом међународних институција и организација (Групација Светске банке, Организацијa за економску сарадњу и развој, Међународни монетарни фонд, Америчка агенција за међународни развој, Немачка организација за техничку сарадњу, Програм Уједињених нација за развој, итд.).</w:t>
      </w:r>
    </w:p>
    <w:p w:rsidR="001A17EA" w:rsidRPr="00A757B4" w:rsidRDefault="001A17EA" w:rsidP="001A17EA">
      <w:pPr>
        <w:spacing w:after="0" w:line="240" w:lineRule="auto"/>
        <w:rPr>
          <w:rFonts w:ascii="Times New Roman" w:hAnsi="Times New Roman"/>
        </w:rPr>
      </w:pPr>
    </w:p>
    <w:p w:rsidR="001A17EA" w:rsidRPr="00A757B4" w:rsidRDefault="001A17EA" w:rsidP="001A17EA">
      <w:pPr>
        <w:spacing w:after="0" w:line="240" w:lineRule="auto"/>
        <w:rPr>
          <w:rFonts w:ascii="Times New Roman" w:hAnsi="Times New Roman"/>
        </w:rPr>
      </w:pPr>
      <w:r w:rsidRPr="00A757B4">
        <w:rPr>
          <w:rFonts w:ascii="Times New Roman" w:hAnsi="Times New Roman"/>
        </w:rPr>
        <w:t>У контексту</w:t>
      </w:r>
      <w:r w:rsidRPr="00A757B4">
        <w:rPr>
          <w:rFonts w:ascii="Times New Roman" w:hAnsi="Times New Roman"/>
          <w:b/>
          <w:bCs/>
        </w:rPr>
        <w:t xml:space="preserve"> </w:t>
      </w:r>
      <w:r w:rsidRPr="00A757B4">
        <w:rPr>
          <w:rFonts w:ascii="Times New Roman" w:hAnsi="Times New Roman"/>
          <w:bCs/>
        </w:rPr>
        <w:t xml:space="preserve">процеса приступања Републике Србије Европској унији Агенција ће </w:t>
      </w:r>
      <w:r w:rsidRPr="00A757B4">
        <w:rPr>
          <w:rFonts w:ascii="Times New Roman" w:hAnsi="Times New Roman"/>
        </w:rPr>
        <w:t>активно учествовати у активностима предвиђеним другим ревидираним Националним програмом Владе Републике Србије за усвајање правних тековина Европске уније (НПАА), који представља план усаглашавања законодавног и институционалног оквира са правним тековинама ЕУ.</w:t>
      </w:r>
    </w:p>
    <w:p w:rsidR="001A17EA" w:rsidRPr="00A757B4" w:rsidRDefault="001A17EA" w:rsidP="001A17EA">
      <w:pPr>
        <w:spacing w:after="0" w:line="240" w:lineRule="auto"/>
        <w:rPr>
          <w:rFonts w:ascii="Times New Roman" w:hAnsi="Times New Roman"/>
        </w:rPr>
      </w:pPr>
    </w:p>
    <w:p w:rsidR="001A17EA" w:rsidRPr="00A757B4" w:rsidRDefault="001A17EA" w:rsidP="001A17EA">
      <w:pPr>
        <w:spacing w:after="0" w:line="240" w:lineRule="auto"/>
        <w:rPr>
          <w:rFonts w:ascii="Times New Roman" w:hAnsi="Times New Roman"/>
        </w:rPr>
      </w:pPr>
      <w:r w:rsidRPr="00A757B4">
        <w:rPr>
          <w:rFonts w:ascii="Times New Roman" w:hAnsi="Times New Roman"/>
        </w:rPr>
        <w:t>Сходно наведеном, међународна сарадња Агенције у 2017. години оперативно ће се имплементирати кроз:</w:t>
      </w:r>
    </w:p>
    <w:p w:rsidR="001A17EA" w:rsidRPr="00A757B4" w:rsidRDefault="001A17EA" w:rsidP="005113C5">
      <w:pPr>
        <w:numPr>
          <w:ilvl w:val="0"/>
          <w:numId w:val="28"/>
        </w:numPr>
        <w:spacing w:after="0" w:line="240" w:lineRule="auto"/>
        <w:ind w:left="567" w:hanging="567"/>
        <w:rPr>
          <w:rFonts w:ascii="Times New Roman" w:hAnsi="Times New Roman"/>
          <w:b/>
        </w:rPr>
      </w:pPr>
      <w:r w:rsidRPr="00A757B4">
        <w:rPr>
          <w:rFonts w:ascii="Times New Roman" w:hAnsi="Times New Roman"/>
          <w:b/>
        </w:rPr>
        <w:lastRenderedPageBreak/>
        <w:t>Додатно интензивирање мултилатералне сарадње и наставак извршавања обавеза које проистичу из чланства Агенције у следећим регистарским асоцијацијама:</w:t>
      </w:r>
    </w:p>
    <w:p w:rsidR="001A17EA" w:rsidRPr="00A757B4" w:rsidRDefault="001A17EA" w:rsidP="00915B0E">
      <w:pPr>
        <w:numPr>
          <w:ilvl w:val="0"/>
          <w:numId w:val="29"/>
        </w:numPr>
        <w:tabs>
          <w:tab w:val="left" w:pos="993"/>
        </w:tabs>
        <w:spacing w:after="0" w:line="240" w:lineRule="auto"/>
        <w:ind w:left="993" w:hanging="426"/>
        <w:jc w:val="left"/>
        <w:rPr>
          <w:rFonts w:ascii="Times New Roman" w:hAnsi="Times New Roman"/>
        </w:rPr>
      </w:pPr>
      <w:r w:rsidRPr="00A757B4">
        <w:rPr>
          <w:rFonts w:ascii="Times New Roman" w:hAnsi="Times New Roman"/>
          <w:b/>
        </w:rPr>
        <w:t>Форум европских привредних регистара</w:t>
      </w:r>
      <w:r w:rsidRPr="00A757B4">
        <w:rPr>
          <w:rFonts w:ascii="Times New Roman" w:hAnsi="Times New Roman"/>
        </w:rPr>
        <w:t xml:space="preserve"> (</w:t>
      </w:r>
      <w:r w:rsidRPr="00A757B4">
        <w:rPr>
          <w:rFonts w:ascii="Times New Roman" w:hAnsi="Times New Roman"/>
          <w:i/>
        </w:rPr>
        <w:t>European Commerce Registers’ Forum</w:t>
      </w:r>
      <w:r w:rsidRPr="00A757B4">
        <w:rPr>
          <w:rFonts w:ascii="Times New Roman" w:hAnsi="Times New Roman"/>
        </w:rPr>
        <w:t xml:space="preserve"> – </w:t>
      </w:r>
      <w:r w:rsidRPr="00A757B4">
        <w:rPr>
          <w:rFonts w:ascii="Times New Roman" w:hAnsi="Times New Roman"/>
          <w:i/>
        </w:rPr>
        <w:t>ECRF</w:t>
      </w:r>
      <w:r w:rsidRPr="00A757B4">
        <w:rPr>
          <w:rFonts w:ascii="Times New Roman" w:hAnsi="Times New Roman"/>
        </w:rPr>
        <w:t>:</w:t>
      </w:r>
      <w:r w:rsidRPr="00A757B4">
        <w:rPr>
          <w:rFonts w:ascii="Times New Roman" w:hAnsi="Times New Roman"/>
          <w:i/>
        </w:rPr>
        <w:t xml:space="preserve"> </w:t>
      </w:r>
      <w:hyperlink r:id="rId18" w:history="1">
        <w:r w:rsidRPr="00A757B4">
          <w:rPr>
            <w:rFonts w:ascii="Times New Roman" w:hAnsi="Times New Roman"/>
            <w:color w:val="0000FF" w:themeColor="hyperlink"/>
            <w:u w:val="single"/>
          </w:rPr>
          <w:t>www.ecrforum.org</w:t>
        </w:r>
      </w:hyperlink>
      <w:r w:rsidRPr="00A757B4">
        <w:rPr>
          <w:rFonts w:ascii="Times New Roman" w:hAnsi="Times New Roman"/>
        </w:rPr>
        <w:t>);</w:t>
      </w:r>
    </w:p>
    <w:p w:rsidR="001A17EA" w:rsidRPr="00A757B4" w:rsidRDefault="001A17EA" w:rsidP="00915B0E">
      <w:pPr>
        <w:numPr>
          <w:ilvl w:val="0"/>
          <w:numId w:val="29"/>
        </w:numPr>
        <w:tabs>
          <w:tab w:val="left" w:pos="993"/>
        </w:tabs>
        <w:spacing w:after="0" w:line="240" w:lineRule="auto"/>
        <w:ind w:left="993" w:hanging="426"/>
        <w:jc w:val="left"/>
        <w:rPr>
          <w:rFonts w:ascii="Times New Roman" w:hAnsi="Times New Roman"/>
        </w:rPr>
      </w:pPr>
      <w:r w:rsidRPr="00A757B4">
        <w:rPr>
          <w:rFonts w:ascii="Times New Roman" w:hAnsi="Times New Roman"/>
          <w:b/>
        </w:rPr>
        <w:t>Европски привредни регистар</w:t>
      </w:r>
      <w:r w:rsidRPr="00A757B4">
        <w:rPr>
          <w:rFonts w:ascii="Times New Roman" w:hAnsi="Times New Roman"/>
        </w:rPr>
        <w:t xml:space="preserve"> (</w:t>
      </w:r>
      <w:r w:rsidRPr="00A757B4">
        <w:rPr>
          <w:rFonts w:ascii="Times New Roman" w:hAnsi="Times New Roman"/>
          <w:i/>
        </w:rPr>
        <w:t>European Business Register</w:t>
      </w:r>
      <w:r w:rsidRPr="00A757B4">
        <w:rPr>
          <w:rFonts w:ascii="Times New Roman" w:hAnsi="Times New Roman"/>
        </w:rPr>
        <w:t xml:space="preserve"> – </w:t>
      </w:r>
      <w:r w:rsidRPr="00A757B4">
        <w:rPr>
          <w:rFonts w:ascii="Times New Roman" w:hAnsi="Times New Roman"/>
          <w:i/>
        </w:rPr>
        <w:t>EBR</w:t>
      </w:r>
      <w:r w:rsidRPr="00A757B4">
        <w:rPr>
          <w:rFonts w:ascii="Times New Roman" w:hAnsi="Times New Roman"/>
        </w:rPr>
        <w:t xml:space="preserve">: </w:t>
      </w:r>
      <w:r w:rsidRPr="00A757B4">
        <w:rPr>
          <w:rFonts w:ascii="Times New Roman" w:hAnsi="Times New Roman"/>
          <w:color w:val="0000FF" w:themeColor="hyperlink"/>
          <w:u w:val="single"/>
        </w:rPr>
        <w:t>www.ebr.org</w:t>
      </w:r>
      <w:r w:rsidRPr="00A757B4">
        <w:rPr>
          <w:rFonts w:ascii="Times New Roman" w:hAnsi="Times New Roman"/>
        </w:rPr>
        <w:t xml:space="preserve">) заснован на </w:t>
      </w:r>
      <w:r w:rsidRPr="00A757B4">
        <w:rPr>
          <w:rFonts w:ascii="Times New Roman" w:hAnsi="Times New Roman"/>
          <w:b/>
        </w:rPr>
        <w:t>Споразуму о размени података</w:t>
      </w:r>
      <w:r w:rsidRPr="00A757B4">
        <w:rPr>
          <w:rFonts w:ascii="Times New Roman" w:hAnsi="Times New Roman"/>
        </w:rPr>
        <w:t xml:space="preserve"> (</w:t>
      </w:r>
      <w:r w:rsidRPr="00A757B4">
        <w:rPr>
          <w:rFonts w:ascii="Times New Roman" w:hAnsi="Times New Roman"/>
          <w:i/>
        </w:rPr>
        <w:t xml:space="preserve">Information Sharing Agreement </w:t>
      </w:r>
      <w:r w:rsidRPr="00A757B4">
        <w:rPr>
          <w:rFonts w:ascii="Times New Roman" w:hAnsi="Times New Roman"/>
        </w:rPr>
        <w:t xml:space="preserve">– </w:t>
      </w:r>
      <w:r w:rsidRPr="00A757B4">
        <w:rPr>
          <w:rFonts w:ascii="Times New Roman" w:hAnsi="Times New Roman"/>
          <w:i/>
        </w:rPr>
        <w:t>ISA</w:t>
      </w:r>
      <w:r w:rsidRPr="00A757B4">
        <w:rPr>
          <w:rFonts w:ascii="Times New Roman" w:hAnsi="Times New Roman"/>
        </w:rPr>
        <w:t>); и</w:t>
      </w:r>
    </w:p>
    <w:p w:rsidR="001A17EA" w:rsidRPr="00A757B4" w:rsidRDefault="001A17EA" w:rsidP="00915B0E">
      <w:pPr>
        <w:numPr>
          <w:ilvl w:val="0"/>
          <w:numId w:val="29"/>
        </w:numPr>
        <w:tabs>
          <w:tab w:val="left" w:pos="993"/>
        </w:tabs>
        <w:spacing w:after="0" w:line="240" w:lineRule="auto"/>
        <w:ind w:left="993" w:hanging="426"/>
        <w:jc w:val="left"/>
        <w:rPr>
          <w:rFonts w:ascii="Times New Roman" w:hAnsi="Times New Roman"/>
        </w:rPr>
      </w:pPr>
      <w:r w:rsidRPr="00A757B4">
        <w:rPr>
          <w:rFonts w:ascii="Times New Roman" w:hAnsi="Times New Roman"/>
          <w:b/>
        </w:rPr>
        <w:t>Међународно удружење комерцијалних администратора</w:t>
      </w:r>
      <w:r w:rsidRPr="00A757B4">
        <w:rPr>
          <w:rFonts w:ascii="Times New Roman" w:hAnsi="Times New Roman"/>
        </w:rPr>
        <w:t xml:space="preserve"> (</w:t>
      </w:r>
      <w:r w:rsidRPr="00A757B4">
        <w:rPr>
          <w:rFonts w:ascii="Times New Roman" w:hAnsi="Times New Roman"/>
          <w:i/>
        </w:rPr>
        <w:t xml:space="preserve">International Association оf Commercial </w:t>
      </w:r>
      <w:r w:rsidRPr="00037C08">
        <w:rPr>
          <w:rFonts w:ascii="Times New Roman" w:hAnsi="Times New Roman"/>
          <w:i/>
        </w:rPr>
        <w:t>Administrators</w:t>
      </w:r>
      <w:r w:rsidRPr="00A757B4">
        <w:rPr>
          <w:rFonts w:ascii="Times New Roman" w:hAnsi="Times New Roman"/>
        </w:rPr>
        <w:t xml:space="preserve"> – </w:t>
      </w:r>
      <w:r w:rsidRPr="00A757B4">
        <w:rPr>
          <w:rFonts w:ascii="Times New Roman" w:hAnsi="Times New Roman"/>
          <w:i/>
        </w:rPr>
        <w:t>IACA</w:t>
      </w:r>
      <w:r w:rsidRPr="00A757B4">
        <w:rPr>
          <w:rFonts w:ascii="Times New Roman" w:hAnsi="Times New Roman"/>
        </w:rPr>
        <w:t>:</w:t>
      </w:r>
      <w:r w:rsidRPr="00A757B4">
        <w:rPr>
          <w:rFonts w:ascii="Times New Roman" w:hAnsi="Times New Roman"/>
          <w:i/>
        </w:rPr>
        <w:t xml:space="preserve"> </w:t>
      </w:r>
      <w:hyperlink r:id="rId19" w:history="1">
        <w:r w:rsidRPr="00A757B4">
          <w:rPr>
            <w:rFonts w:ascii="Times New Roman" w:hAnsi="Times New Roman"/>
            <w:color w:val="0000FF" w:themeColor="hyperlink"/>
            <w:u w:val="single"/>
          </w:rPr>
          <w:t>www.iaca.org</w:t>
        </w:r>
      </w:hyperlink>
      <w:r w:rsidRPr="00A757B4">
        <w:rPr>
          <w:rFonts w:ascii="Times New Roman" w:hAnsi="Times New Roman"/>
        </w:rPr>
        <w:t>).</w:t>
      </w:r>
    </w:p>
    <w:p w:rsidR="001A17EA" w:rsidRPr="00A757B4" w:rsidRDefault="001A17EA" w:rsidP="001A17EA">
      <w:pPr>
        <w:spacing w:after="0" w:line="240" w:lineRule="auto"/>
        <w:rPr>
          <w:rFonts w:ascii="Times New Roman" w:hAnsi="Times New Roman"/>
        </w:rPr>
      </w:pPr>
    </w:p>
    <w:p w:rsidR="001A17EA" w:rsidRDefault="001A17EA" w:rsidP="00994414">
      <w:pPr>
        <w:tabs>
          <w:tab w:val="left" w:pos="993"/>
        </w:tabs>
        <w:spacing w:after="0" w:line="240" w:lineRule="auto"/>
        <w:rPr>
          <w:rFonts w:ascii="Times New Roman" w:hAnsi="Times New Roman"/>
        </w:rPr>
      </w:pPr>
      <w:r w:rsidRPr="00A757B4">
        <w:rPr>
          <w:rFonts w:ascii="Times New Roman" w:hAnsi="Times New Roman"/>
        </w:rPr>
        <w:t>У контексту јачања мултилатералне сарадње, Агенција ће и надаље активно пратити све активности:</w:t>
      </w:r>
    </w:p>
    <w:p w:rsidR="001A17EA" w:rsidRPr="00A757B4" w:rsidRDefault="001A17EA" w:rsidP="00915B0E">
      <w:pPr>
        <w:numPr>
          <w:ilvl w:val="0"/>
          <w:numId w:val="29"/>
        </w:numPr>
        <w:tabs>
          <w:tab w:val="left" w:pos="993"/>
        </w:tabs>
        <w:spacing w:after="0" w:line="240" w:lineRule="auto"/>
        <w:ind w:left="993" w:hanging="426"/>
        <w:jc w:val="left"/>
        <w:rPr>
          <w:rFonts w:ascii="Times New Roman" w:hAnsi="Times New Roman"/>
          <w:b/>
        </w:rPr>
      </w:pPr>
      <w:r w:rsidRPr="00A757B4">
        <w:rPr>
          <w:rFonts w:ascii="Times New Roman" w:hAnsi="Times New Roman"/>
          <w:b/>
        </w:rPr>
        <w:t>Форума привредних регистара</w:t>
      </w:r>
      <w:r w:rsidRPr="00A757B4">
        <w:rPr>
          <w:rFonts w:ascii="Times New Roman" w:hAnsi="Times New Roman"/>
        </w:rPr>
        <w:t xml:space="preserve"> (</w:t>
      </w:r>
      <w:r w:rsidRPr="00A757B4">
        <w:rPr>
          <w:rFonts w:ascii="Times New Roman" w:hAnsi="Times New Roman"/>
          <w:i/>
        </w:rPr>
        <w:t>Corporate Registers Forum</w:t>
      </w:r>
      <w:r w:rsidRPr="00A757B4">
        <w:rPr>
          <w:rFonts w:ascii="Times New Roman" w:hAnsi="Times New Roman"/>
        </w:rPr>
        <w:t xml:space="preserve"> – </w:t>
      </w:r>
      <w:r w:rsidRPr="00A757B4">
        <w:rPr>
          <w:rFonts w:ascii="Times New Roman" w:hAnsi="Times New Roman"/>
          <w:i/>
        </w:rPr>
        <w:t>CRF</w:t>
      </w:r>
      <w:r w:rsidRPr="00A757B4">
        <w:rPr>
          <w:rFonts w:ascii="Times New Roman" w:hAnsi="Times New Roman"/>
        </w:rPr>
        <w:t xml:space="preserve">: </w:t>
      </w:r>
      <w:hyperlink r:id="rId20" w:history="1">
        <w:r w:rsidRPr="00A757B4">
          <w:rPr>
            <w:rFonts w:ascii="Times New Roman" w:hAnsi="Times New Roman"/>
            <w:color w:val="0000FF" w:themeColor="hyperlink"/>
            <w:u w:val="single"/>
          </w:rPr>
          <w:t>www.corporateregistersforum.org</w:t>
        </w:r>
      </w:hyperlink>
      <w:r w:rsidRPr="00A757B4">
        <w:rPr>
          <w:rFonts w:ascii="Times New Roman" w:hAnsi="Times New Roman"/>
        </w:rPr>
        <w:t xml:space="preserve">); и </w:t>
      </w:r>
    </w:p>
    <w:p w:rsidR="001A17EA" w:rsidRPr="00A757B4" w:rsidRDefault="001A17EA" w:rsidP="00915B0E">
      <w:pPr>
        <w:numPr>
          <w:ilvl w:val="0"/>
          <w:numId w:val="29"/>
        </w:numPr>
        <w:tabs>
          <w:tab w:val="left" w:pos="993"/>
        </w:tabs>
        <w:spacing w:after="0" w:line="240" w:lineRule="auto"/>
        <w:ind w:left="993" w:hanging="426"/>
        <w:jc w:val="left"/>
        <w:rPr>
          <w:rFonts w:ascii="Times New Roman" w:hAnsi="Times New Roman"/>
          <w:b/>
        </w:rPr>
      </w:pPr>
      <w:r w:rsidRPr="00A757B4">
        <w:rPr>
          <w:rFonts w:ascii="Times New Roman" w:hAnsi="Times New Roman"/>
          <w:b/>
        </w:rPr>
        <w:t xml:space="preserve">Удружења регистратора Латинске Америке и Кариба </w:t>
      </w:r>
      <w:r w:rsidRPr="00A757B4">
        <w:rPr>
          <w:rFonts w:ascii="Times New Roman" w:hAnsi="Times New Roman"/>
        </w:rPr>
        <w:t>(</w:t>
      </w:r>
      <w:r w:rsidRPr="00A757B4">
        <w:rPr>
          <w:rFonts w:ascii="Times New Roman" w:hAnsi="Times New Roman"/>
          <w:i/>
          <w:iCs/>
        </w:rPr>
        <w:t>Association of Latin American and the Caribbean Registrars – ASORLAC</w:t>
      </w:r>
      <w:r w:rsidRPr="00A757B4">
        <w:rPr>
          <w:rFonts w:ascii="Times New Roman" w:hAnsi="Times New Roman"/>
          <w:iCs/>
        </w:rPr>
        <w:t>:</w:t>
      </w:r>
      <w:r w:rsidRPr="00A757B4">
        <w:rPr>
          <w:rFonts w:ascii="Times New Roman" w:hAnsi="Times New Roman"/>
          <w:i/>
          <w:iCs/>
        </w:rPr>
        <w:t xml:space="preserve"> </w:t>
      </w:r>
      <w:r w:rsidRPr="00A757B4">
        <w:rPr>
          <w:rFonts w:ascii="Times New Roman" w:hAnsi="Times New Roman"/>
          <w:iCs/>
          <w:color w:val="0000FF" w:themeColor="hyperlink"/>
          <w:u w:val="single"/>
        </w:rPr>
        <w:t>www.asorlac.org</w:t>
      </w:r>
      <w:r w:rsidRPr="00A757B4">
        <w:rPr>
          <w:rFonts w:ascii="Times New Roman" w:hAnsi="Times New Roman"/>
        </w:rPr>
        <w:t>).</w:t>
      </w:r>
    </w:p>
    <w:p w:rsidR="001A17EA" w:rsidRPr="00A757B4" w:rsidRDefault="001A17EA" w:rsidP="001A17EA">
      <w:pPr>
        <w:tabs>
          <w:tab w:val="left" w:pos="993"/>
        </w:tabs>
        <w:spacing w:after="0" w:line="240" w:lineRule="auto"/>
        <w:rPr>
          <w:rFonts w:ascii="Times New Roman" w:hAnsi="Times New Roman"/>
        </w:rPr>
      </w:pPr>
    </w:p>
    <w:p w:rsidR="001A17EA" w:rsidRPr="00A757B4" w:rsidRDefault="001A17EA" w:rsidP="00994414">
      <w:pPr>
        <w:tabs>
          <w:tab w:val="left" w:pos="993"/>
        </w:tabs>
        <w:spacing w:after="0" w:line="240" w:lineRule="auto"/>
        <w:rPr>
          <w:rFonts w:ascii="Times New Roman" w:hAnsi="Times New Roman"/>
        </w:rPr>
      </w:pPr>
      <w:r w:rsidRPr="00A757B4">
        <w:rPr>
          <w:rFonts w:ascii="Times New Roman" w:hAnsi="Times New Roman"/>
        </w:rPr>
        <w:t xml:space="preserve">Као члан Управног одбора </w:t>
      </w:r>
      <w:r w:rsidRPr="00A757B4">
        <w:rPr>
          <w:rFonts w:ascii="Times New Roman" w:hAnsi="Times New Roman"/>
          <w:i/>
        </w:rPr>
        <w:t>ECRF</w:t>
      </w:r>
      <w:r w:rsidRPr="00A757B4">
        <w:rPr>
          <w:rFonts w:ascii="Times New Roman" w:hAnsi="Times New Roman"/>
          <w:i/>
          <w:iCs/>
        </w:rPr>
        <w:t>–</w:t>
      </w:r>
      <w:r w:rsidRPr="00A757B4">
        <w:rPr>
          <w:rFonts w:ascii="Times New Roman" w:hAnsi="Times New Roman"/>
        </w:rPr>
        <w:t xml:space="preserve">а, директор Агенције ће активно учествовати у организацији и припреми програма XX Годишње конференције и генералне скупштине </w:t>
      </w:r>
      <w:r w:rsidRPr="00A757B4">
        <w:rPr>
          <w:rFonts w:ascii="Times New Roman" w:hAnsi="Times New Roman"/>
          <w:i/>
        </w:rPr>
        <w:t>ECRF</w:t>
      </w:r>
      <w:r w:rsidRPr="00A757B4">
        <w:rPr>
          <w:rFonts w:ascii="Times New Roman" w:hAnsi="Times New Roman"/>
          <w:i/>
          <w:iCs/>
        </w:rPr>
        <w:t>–</w:t>
      </w:r>
      <w:r w:rsidRPr="00A757B4">
        <w:rPr>
          <w:rFonts w:ascii="Times New Roman" w:hAnsi="Times New Roman"/>
        </w:rPr>
        <w:t xml:space="preserve">а, на којој ће модерирати две сесије, а наставиће и своје учешће у заједничким активностима које, од јуна 2015. године, интензивно спроводе Управни одбор </w:t>
      </w:r>
      <w:r w:rsidRPr="00A757B4">
        <w:rPr>
          <w:rFonts w:ascii="Times New Roman" w:hAnsi="Times New Roman"/>
          <w:i/>
        </w:rPr>
        <w:t>ECRF</w:t>
      </w:r>
      <w:r w:rsidRPr="00A757B4">
        <w:rPr>
          <w:rFonts w:ascii="Times New Roman" w:hAnsi="Times New Roman"/>
          <w:i/>
          <w:iCs/>
        </w:rPr>
        <w:t>–</w:t>
      </w:r>
      <w:r w:rsidRPr="00A757B4">
        <w:rPr>
          <w:rFonts w:ascii="Times New Roman" w:hAnsi="Times New Roman"/>
        </w:rPr>
        <w:t xml:space="preserve">а и Одбор директора Европске економске интересне групације </w:t>
      </w:r>
      <w:r w:rsidRPr="00A757B4">
        <w:rPr>
          <w:rFonts w:ascii="Times New Roman" w:hAnsi="Times New Roman"/>
          <w:i/>
        </w:rPr>
        <w:t>EBR</w:t>
      </w:r>
      <w:r w:rsidRPr="00A757B4">
        <w:rPr>
          <w:rFonts w:ascii="Times New Roman" w:hAnsi="Times New Roman"/>
          <w:i/>
          <w:iCs/>
        </w:rPr>
        <w:t>–</w:t>
      </w:r>
      <w:r w:rsidRPr="00A757B4">
        <w:rPr>
          <w:rFonts w:ascii="Times New Roman" w:hAnsi="Times New Roman"/>
        </w:rPr>
        <w:t>а, које имају за циљ јачање сарадње ове две организације и њихово евентуално спајање кроз оснивање јединствене асоцијације европских регистарских институција, у форми међународног непрофитног удружења (</w:t>
      </w:r>
      <w:r w:rsidRPr="00A757B4">
        <w:rPr>
          <w:rFonts w:ascii="Times New Roman" w:hAnsi="Times New Roman"/>
          <w:i/>
        </w:rPr>
        <w:t>Association</w:t>
      </w:r>
      <w:r w:rsidRPr="00A757B4">
        <w:rPr>
          <w:rFonts w:ascii="Times New Roman" w:hAnsi="Times New Roman"/>
          <w:i/>
          <w:spacing w:val="16"/>
        </w:rPr>
        <w:t xml:space="preserve"> </w:t>
      </w:r>
      <w:r w:rsidRPr="00A757B4">
        <w:rPr>
          <w:rFonts w:ascii="Times New Roman" w:hAnsi="Times New Roman"/>
          <w:i/>
        </w:rPr>
        <w:t>Internationale</w:t>
      </w:r>
      <w:r w:rsidRPr="00A757B4">
        <w:rPr>
          <w:rFonts w:ascii="Times New Roman" w:hAnsi="Times New Roman"/>
          <w:i/>
          <w:spacing w:val="16"/>
        </w:rPr>
        <w:t xml:space="preserve"> </w:t>
      </w:r>
      <w:r w:rsidRPr="00A757B4">
        <w:rPr>
          <w:rFonts w:ascii="Times New Roman" w:hAnsi="Times New Roman"/>
          <w:i/>
        </w:rPr>
        <w:t>Sans</w:t>
      </w:r>
      <w:r w:rsidRPr="00A757B4">
        <w:rPr>
          <w:rFonts w:ascii="Times New Roman" w:hAnsi="Times New Roman"/>
          <w:i/>
          <w:spacing w:val="15"/>
        </w:rPr>
        <w:t xml:space="preserve"> </w:t>
      </w:r>
      <w:r w:rsidRPr="00A757B4">
        <w:rPr>
          <w:rFonts w:ascii="Times New Roman" w:hAnsi="Times New Roman"/>
          <w:i/>
        </w:rPr>
        <w:t>But</w:t>
      </w:r>
      <w:r w:rsidRPr="00A757B4">
        <w:rPr>
          <w:rFonts w:ascii="Times New Roman" w:hAnsi="Times New Roman"/>
          <w:i/>
          <w:spacing w:val="15"/>
        </w:rPr>
        <w:t xml:space="preserve"> </w:t>
      </w:r>
      <w:r w:rsidRPr="00A757B4">
        <w:rPr>
          <w:rFonts w:ascii="Times New Roman" w:hAnsi="Times New Roman"/>
          <w:i/>
        </w:rPr>
        <w:t>Lucratif</w:t>
      </w:r>
      <w:r w:rsidRPr="00A757B4">
        <w:rPr>
          <w:rFonts w:ascii="Times New Roman" w:hAnsi="Times New Roman"/>
          <w:i/>
          <w:spacing w:val="15"/>
        </w:rPr>
        <w:t xml:space="preserve"> </w:t>
      </w:r>
      <w:r w:rsidRPr="00A757B4">
        <w:rPr>
          <w:rFonts w:ascii="Times New Roman" w:hAnsi="Times New Roman"/>
          <w:i/>
          <w:iCs/>
        </w:rPr>
        <w:t>–</w:t>
      </w:r>
      <w:r w:rsidRPr="00A757B4">
        <w:rPr>
          <w:rFonts w:ascii="Times New Roman" w:hAnsi="Times New Roman"/>
          <w:i/>
          <w:spacing w:val="26"/>
          <w:w w:val="75"/>
        </w:rPr>
        <w:t xml:space="preserve"> </w:t>
      </w:r>
      <w:r w:rsidRPr="00A757B4">
        <w:rPr>
          <w:rFonts w:ascii="Times New Roman" w:hAnsi="Times New Roman"/>
          <w:i/>
        </w:rPr>
        <w:t>AISBL</w:t>
      </w:r>
      <w:r w:rsidRPr="00A757B4">
        <w:rPr>
          <w:rFonts w:ascii="Times New Roman" w:hAnsi="Times New Roman"/>
        </w:rPr>
        <w:t>).</w:t>
      </w:r>
    </w:p>
    <w:p w:rsidR="001A17EA" w:rsidRPr="00A757B4" w:rsidRDefault="001A17EA" w:rsidP="001A17EA">
      <w:pPr>
        <w:tabs>
          <w:tab w:val="left" w:pos="993"/>
        </w:tabs>
        <w:spacing w:after="0" w:line="240" w:lineRule="auto"/>
        <w:rPr>
          <w:rFonts w:ascii="Times New Roman" w:hAnsi="Times New Roman"/>
        </w:rPr>
      </w:pPr>
    </w:p>
    <w:p w:rsidR="001A17EA" w:rsidRPr="00A757B4" w:rsidRDefault="001A17EA" w:rsidP="00994414">
      <w:pPr>
        <w:spacing w:after="0" w:line="240" w:lineRule="auto"/>
        <w:rPr>
          <w:rFonts w:ascii="Times New Roman" w:hAnsi="Times New Roman"/>
        </w:rPr>
      </w:pPr>
      <w:r w:rsidRPr="00A757B4">
        <w:rPr>
          <w:rFonts w:ascii="Times New Roman" w:hAnsi="Times New Roman"/>
        </w:rPr>
        <w:t xml:space="preserve">У својству члана међународне Радне групе представника држава чланица </w:t>
      </w:r>
      <w:r w:rsidRPr="00A757B4">
        <w:rPr>
          <w:rFonts w:ascii="Times New Roman" w:hAnsi="Times New Roman"/>
          <w:i/>
        </w:rPr>
        <w:t>ECRF</w:t>
      </w:r>
      <w:r w:rsidRPr="00A757B4">
        <w:rPr>
          <w:rFonts w:ascii="Times New Roman" w:hAnsi="Times New Roman"/>
          <w:i/>
          <w:iCs/>
        </w:rPr>
        <w:t>–</w:t>
      </w:r>
      <w:r w:rsidRPr="00A757B4">
        <w:rPr>
          <w:rFonts w:ascii="Times New Roman" w:hAnsi="Times New Roman"/>
        </w:rPr>
        <w:t xml:space="preserve">а, </w:t>
      </w:r>
      <w:r w:rsidRPr="00A757B4">
        <w:rPr>
          <w:rFonts w:ascii="Times New Roman" w:hAnsi="Times New Roman"/>
          <w:i/>
        </w:rPr>
        <w:t>IACA</w:t>
      </w:r>
      <w:r w:rsidRPr="00A757B4">
        <w:rPr>
          <w:rFonts w:ascii="Times New Roman" w:hAnsi="Times New Roman"/>
        </w:rPr>
        <w:t xml:space="preserve">, </w:t>
      </w:r>
      <w:r w:rsidRPr="00A757B4">
        <w:rPr>
          <w:rFonts w:ascii="Times New Roman" w:hAnsi="Times New Roman"/>
          <w:i/>
        </w:rPr>
        <w:t>CRF</w:t>
      </w:r>
      <w:r w:rsidRPr="00A757B4">
        <w:rPr>
          <w:rFonts w:ascii="Times New Roman" w:hAnsi="Times New Roman"/>
          <w:i/>
          <w:iCs/>
        </w:rPr>
        <w:t>–</w:t>
      </w:r>
      <w:r w:rsidRPr="00A757B4">
        <w:rPr>
          <w:rFonts w:ascii="Times New Roman" w:hAnsi="Times New Roman"/>
        </w:rPr>
        <w:t xml:space="preserve">а и </w:t>
      </w:r>
      <w:r w:rsidRPr="00A757B4">
        <w:rPr>
          <w:rFonts w:ascii="Times New Roman" w:hAnsi="Times New Roman"/>
          <w:i/>
          <w:iCs/>
        </w:rPr>
        <w:t>ASORLA</w:t>
      </w:r>
      <w:r w:rsidRPr="00A757B4">
        <w:rPr>
          <w:rFonts w:ascii="Times New Roman" w:hAnsi="Times New Roman"/>
          <w:i/>
        </w:rPr>
        <w:t>C</w:t>
      </w:r>
      <w:r w:rsidRPr="00A757B4">
        <w:rPr>
          <w:rFonts w:ascii="Times New Roman" w:hAnsi="Times New Roman"/>
          <w:i/>
          <w:iCs/>
        </w:rPr>
        <w:t>–</w:t>
      </w:r>
      <w:r w:rsidRPr="00A757B4">
        <w:rPr>
          <w:rFonts w:ascii="Times New Roman" w:hAnsi="Times New Roman"/>
        </w:rPr>
        <w:t>а, менаџер за међународну сарадњу Агенције ће наставити своје учешће у изради глобалне аналитичко-статистичке студије „Међународни извештај привредних регистара 2017” (</w:t>
      </w:r>
      <w:r w:rsidR="001559D7">
        <w:rPr>
          <w:rFonts w:ascii="Times New Roman" w:hAnsi="Times New Roman"/>
        </w:rPr>
        <w:t>”</w:t>
      </w:r>
      <w:r w:rsidRPr="00A757B4">
        <w:rPr>
          <w:rFonts w:ascii="Times New Roman" w:hAnsi="Times New Roman"/>
          <w:i/>
        </w:rPr>
        <w:t>The</w:t>
      </w:r>
      <w:r w:rsidRPr="00A757B4">
        <w:rPr>
          <w:rFonts w:ascii="Times New Roman" w:hAnsi="Times New Roman"/>
        </w:rPr>
        <w:t xml:space="preserve"> </w:t>
      </w:r>
      <w:r w:rsidRPr="00A757B4">
        <w:rPr>
          <w:rFonts w:ascii="Times New Roman" w:hAnsi="Times New Roman"/>
          <w:i/>
        </w:rPr>
        <w:t>International Business Registers Report 2017ˮ</w:t>
      </w:r>
      <w:r w:rsidRPr="00A757B4">
        <w:rPr>
          <w:rFonts w:ascii="Times New Roman" w:hAnsi="Times New Roman"/>
        </w:rPr>
        <w:t xml:space="preserve">), као и у презентацији </w:t>
      </w:r>
      <w:r w:rsidRPr="00031CD9">
        <w:rPr>
          <w:rFonts w:ascii="Times New Roman" w:hAnsi="Times New Roman"/>
        </w:rPr>
        <w:t>добиј</w:t>
      </w:r>
      <w:r w:rsidR="00031CD9" w:rsidRPr="00031CD9">
        <w:rPr>
          <w:rFonts w:ascii="Times New Roman" w:hAnsi="Times New Roman"/>
        </w:rPr>
        <w:t>е</w:t>
      </w:r>
      <w:r w:rsidRPr="00031CD9">
        <w:rPr>
          <w:rFonts w:ascii="Times New Roman" w:hAnsi="Times New Roman"/>
        </w:rPr>
        <w:t>них</w:t>
      </w:r>
      <w:r w:rsidRPr="00A757B4">
        <w:rPr>
          <w:rFonts w:ascii="Times New Roman" w:hAnsi="Times New Roman"/>
        </w:rPr>
        <w:t xml:space="preserve"> резултата на годишњим конференцијама поменутих регистарских асоцијација, које ће се током 2017. године одржати у: Хонгконгу (6</w:t>
      </w:r>
      <w:r w:rsidRPr="00A757B4">
        <w:rPr>
          <w:rFonts w:ascii="Times New Roman" w:hAnsi="Times New Roman"/>
          <w:i/>
          <w:iCs/>
        </w:rPr>
        <w:t>–</w:t>
      </w:r>
      <w:r w:rsidRPr="00A757B4">
        <w:rPr>
          <w:rFonts w:ascii="Times New Roman" w:hAnsi="Times New Roman"/>
        </w:rPr>
        <w:t xml:space="preserve">10. март, </w:t>
      </w:r>
      <w:r w:rsidRPr="00A757B4">
        <w:rPr>
          <w:rFonts w:ascii="Times New Roman" w:hAnsi="Times New Roman"/>
          <w:i/>
        </w:rPr>
        <w:t>CRF</w:t>
      </w:r>
      <w:r w:rsidRPr="00A757B4">
        <w:rPr>
          <w:rFonts w:ascii="Times New Roman" w:hAnsi="Times New Roman"/>
        </w:rPr>
        <w:t>), Халифаксу (21</w:t>
      </w:r>
      <w:r w:rsidRPr="00A757B4">
        <w:rPr>
          <w:rFonts w:ascii="Times New Roman" w:hAnsi="Times New Roman"/>
          <w:i/>
          <w:iCs/>
        </w:rPr>
        <w:t>–</w:t>
      </w:r>
      <w:r w:rsidRPr="00A757B4">
        <w:rPr>
          <w:rFonts w:ascii="Times New Roman" w:hAnsi="Times New Roman"/>
        </w:rPr>
        <w:t xml:space="preserve">25. мај, </w:t>
      </w:r>
      <w:r w:rsidRPr="00A757B4">
        <w:rPr>
          <w:rFonts w:ascii="Times New Roman" w:hAnsi="Times New Roman"/>
          <w:i/>
        </w:rPr>
        <w:t>IACA</w:t>
      </w:r>
      <w:r w:rsidRPr="00A757B4">
        <w:rPr>
          <w:rFonts w:ascii="Times New Roman" w:hAnsi="Times New Roman"/>
        </w:rPr>
        <w:t>)</w:t>
      </w:r>
      <w:r w:rsidRPr="00A757B4">
        <w:rPr>
          <w:rFonts w:ascii="Times New Roman" w:hAnsi="Times New Roman"/>
          <w:i/>
        </w:rPr>
        <w:t xml:space="preserve"> </w:t>
      </w:r>
      <w:r w:rsidRPr="00A757B4">
        <w:rPr>
          <w:rFonts w:ascii="Times New Roman" w:hAnsi="Times New Roman"/>
        </w:rPr>
        <w:t>и Вилњусу (14</w:t>
      </w:r>
      <w:r w:rsidRPr="00A757B4">
        <w:rPr>
          <w:rFonts w:ascii="Times New Roman" w:hAnsi="Times New Roman"/>
          <w:i/>
          <w:iCs/>
        </w:rPr>
        <w:t>–</w:t>
      </w:r>
      <w:r w:rsidRPr="00A757B4">
        <w:rPr>
          <w:rFonts w:ascii="Times New Roman" w:hAnsi="Times New Roman"/>
        </w:rPr>
        <w:t xml:space="preserve">16. јун </w:t>
      </w:r>
      <w:r w:rsidRPr="00A757B4">
        <w:rPr>
          <w:rFonts w:ascii="Times New Roman" w:hAnsi="Times New Roman"/>
          <w:i/>
        </w:rPr>
        <w:t>ECRF</w:t>
      </w:r>
      <w:r w:rsidRPr="00A757B4">
        <w:rPr>
          <w:rFonts w:ascii="Times New Roman" w:hAnsi="Times New Roman"/>
        </w:rPr>
        <w:t>).</w:t>
      </w:r>
    </w:p>
    <w:p w:rsidR="001A17EA" w:rsidRPr="00A757B4" w:rsidRDefault="001A17EA" w:rsidP="00994414">
      <w:pPr>
        <w:tabs>
          <w:tab w:val="left" w:pos="993"/>
        </w:tabs>
        <w:spacing w:after="0" w:line="240" w:lineRule="auto"/>
        <w:rPr>
          <w:rFonts w:ascii="Times New Roman" w:hAnsi="Times New Roman"/>
        </w:rPr>
      </w:pPr>
    </w:p>
    <w:p w:rsidR="001A17EA" w:rsidRPr="00A757B4" w:rsidRDefault="001A17EA" w:rsidP="00281B20">
      <w:pPr>
        <w:tabs>
          <w:tab w:val="left" w:pos="993"/>
        </w:tabs>
        <w:spacing w:after="0" w:line="240" w:lineRule="auto"/>
        <w:rPr>
          <w:rFonts w:ascii="Times New Roman" w:hAnsi="Times New Roman"/>
        </w:rPr>
      </w:pPr>
      <w:r w:rsidRPr="00A757B4">
        <w:rPr>
          <w:rFonts w:ascii="Times New Roman" w:hAnsi="Times New Roman"/>
        </w:rPr>
        <w:t xml:space="preserve">Као члан </w:t>
      </w:r>
      <w:r w:rsidRPr="00A757B4">
        <w:rPr>
          <w:rFonts w:ascii="Times New Roman" w:hAnsi="Times New Roman"/>
          <w:i/>
        </w:rPr>
        <w:t>EBR</w:t>
      </w:r>
      <w:r w:rsidRPr="00A757B4">
        <w:rPr>
          <w:rFonts w:ascii="Times New Roman" w:hAnsi="Times New Roman"/>
          <w:i/>
          <w:iCs/>
        </w:rPr>
        <w:t>–</w:t>
      </w:r>
      <w:r w:rsidRPr="00A757B4">
        <w:rPr>
          <w:rFonts w:ascii="Times New Roman" w:hAnsi="Times New Roman"/>
        </w:rPr>
        <w:t xml:space="preserve">а и потписник </w:t>
      </w:r>
      <w:r w:rsidRPr="00A757B4">
        <w:rPr>
          <w:rFonts w:ascii="Times New Roman" w:hAnsi="Times New Roman"/>
          <w:i/>
        </w:rPr>
        <w:t>ISA</w:t>
      </w:r>
      <w:r w:rsidRPr="00A757B4">
        <w:rPr>
          <w:rFonts w:ascii="Times New Roman" w:hAnsi="Times New Roman"/>
        </w:rPr>
        <w:t>, Агенција ће и током 2017. године, свим партнерима интегрисаним на електронску мрежу</w:t>
      </w:r>
      <w:r w:rsidRPr="00A757B4">
        <w:rPr>
          <w:rFonts w:ascii="Times New Roman" w:hAnsi="Times New Roman"/>
          <w:i/>
        </w:rPr>
        <w:t xml:space="preserve"> EBR</w:t>
      </w:r>
      <w:r w:rsidRPr="00A757B4">
        <w:rPr>
          <w:rFonts w:ascii="Times New Roman" w:hAnsi="Times New Roman"/>
        </w:rPr>
        <w:t>-а, обезбеђивати следеће услуге / податке садржане у електронској бази Регистра привредних субјеката:</w:t>
      </w:r>
    </w:p>
    <w:p w:rsidR="001A17EA" w:rsidRPr="00A757B4" w:rsidRDefault="001A17EA" w:rsidP="00A275EA">
      <w:pPr>
        <w:numPr>
          <w:ilvl w:val="0"/>
          <w:numId w:val="38"/>
        </w:numPr>
        <w:tabs>
          <w:tab w:val="left" w:pos="993"/>
        </w:tabs>
        <w:spacing w:after="0" w:line="240" w:lineRule="auto"/>
        <w:ind w:left="993" w:hanging="426"/>
        <w:rPr>
          <w:rFonts w:ascii="Times New Roman" w:hAnsi="Times New Roman"/>
        </w:rPr>
      </w:pPr>
      <w:r w:rsidRPr="00A757B4">
        <w:rPr>
          <w:rFonts w:ascii="Times New Roman" w:hAnsi="Times New Roman"/>
          <w:b/>
          <w:i/>
        </w:rPr>
        <w:t>Претрагу привредних субјеката</w:t>
      </w:r>
      <w:r w:rsidRPr="00A757B4">
        <w:rPr>
          <w:rFonts w:ascii="Times New Roman" w:hAnsi="Times New Roman"/>
        </w:rPr>
        <w:t>, осим предузетника (</w:t>
      </w:r>
      <w:r w:rsidRPr="00A757B4">
        <w:rPr>
          <w:rFonts w:ascii="Times New Roman" w:hAnsi="Times New Roman"/>
          <w:i/>
        </w:rPr>
        <w:t>EBR Company search</w:t>
      </w:r>
      <w:r w:rsidRPr="00A757B4">
        <w:rPr>
          <w:rFonts w:ascii="Times New Roman" w:hAnsi="Times New Roman"/>
        </w:rPr>
        <w:t>);</w:t>
      </w:r>
    </w:p>
    <w:p w:rsidR="001A17EA" w:rsidRPr="00A757B4" w:rsidRDefault="001A17EA" w:rsidP="00A275EA">
      <w:pPr>
        <w:numPr>
          <w:ilvl w:val="0"/>
          <w:numId w:val="38"/>
        </w:numPr>
        <w:tabs>
          <w:tab w:val="left" w:pos="993"/>
        </w:tabs>
        <w:spacing w:after="0" w:line="240" w:lineRule="auto"/>
        <w:ind w:left="993" w:hanging="426"/>
        <w:rPr>
          <w:rFonts w:ascii="Times New Roman" w:hAnsi="Times New Roman"/>
          <w:i/>
        </w:rPr>
      </w:pPr>
      <w:r w:rsidRPr="00A757B4">
        <w:rPr>
          <w:rFonts w:ascii="Times New Roman" w:hAnsi="Times New Roman"/>
          <w:b/>
          <w:i/>
        </w:rPr>
        <w:t>Извештај о привредном субјекту</w:t>
      </w:r>
      <w:r w:rsidRPr="00A757B4">
        <w:rPr>
          <w:rFonts w:ascii="Times New Roman" w:hAnsi="Times New Roman"/>
        </w:rPr>
        <w:t xml:space="preserve"> (</w:t>
      </w:r>
      <w:r w:rsidRPr="00A757B4">
        <w:rPr>
          <w:rFonts w:ascii="Times New Roman" w:hAnsi="Times New Roman"/>
          <w:i/>
        </w:rPr>
        <w:t>EBR Company Profile Report</w:t>
      </w:r>
      <w:r w:rsidRPr="00A757B4">
        <w:rPr>
          <w:rFonts w:ascii="Times New Roman" w:hAnsi="Times New Roman"/>
        </w:rPr>
        <w:t>)</w:t>
      </w:r>
      <w:r w:rsidRPr="00A757B4">
        <w:rPr>
          <w:rFonts w:ascii="Times New Roman" w:hAnsi="Times New Roman"/>
          <w:i/>
        </w:rPr>
        <w:t xml:space="preserve">, </w:t>
      </w:r>
      <w:r w:rsidRPr="00A757B4">
        <w:rPr>
          <w:rFonts w:ascii="Times New Roman" w:hAnsi="Times New Roman"/>
        </w:rPr>
        <w:t>који садржи следеће податке: назив, матични број, податак о томе да ли је привредни субјект активан или не, правну форму, датум прве регистрације, регистрациони орган прве регистрације, регистарски број, датум оснивања, порески идентификациони број, вредност уписаног капитала, вредност уплаћеног новчаног и унетог неновчаног капитала, адресу седишта и претежну делатност;</w:t>
      </w:r>
    </w:p>
    <w:p w:rsidR="001A17EA" w:rsidRPr="00A757B4" w:rsidRDefault="001A17EA" w:rsidP="00A275EA">
      <w:pPr>
        <w:numPr>
          <w:ilvl w:val="0"/>
          <w:numId w:val="38"/>
        </w:numPr>
        <w:tabs>
          <w:tab w:val="left" w:pos="993"/>
        </w:tabs>
        <w:spacing w:after="0" w:line="240" w:lineRule="auto"/>
        <w:ind w:left="993" w:hanging="426"/>
        <w:rPr>
          <w:rFonts w:ascii="Times New Roman" w:hAnsi="Times New Roman"/>
        </w:rPr>
      </w:pPr>
      <w:r w:rsidRPr="00A757B4">
        <w:rPr>
          <w:rFonts w:ascii="Times New Roman" w:hAnsi="Times New Roman"/>
          <w:b/>
          <w:i/>
        </w:rPr>
        <w:t>Извештај о оснивачима привредног субјекта</w:t>
      </w:r>
      <w:r w:rsidRPr="00A757B4">
        <w:rPr>
          <w:rFonts w:ascii="Times New Roman" w:hAnsi="Times New Roman"/>
        </w:rPr>
        <w:t xml:space="preserve"> (</w:t>
      </w:r>
      <w:r w:rsidRPr="00A757B4">
        <w:rPr>
          <w:rFonts w:ascii="Times New Roman" w:hAnsi="Times New Roman"/>
          <w:i/>
        </w:rPr>
        <w:t>EBR Company Appointments Report</w:t>
      </w:r>
      <w:r w:rsidRPr="00A757B4">
        <w:rPr>
          <w:rFonts w:ascii="Times New Roman" w:hAnsi="Times New Roman"/>
        </w:rPr>
        <w:t>), који садржи следеће податке о привредном субјекту: назив, матични број, правну форму, адресу седишта привредног субјекта, списак свих власника привредног субјекта (име и презиме физичког лица, односно назив правног лица, карактер власника привредног субјекта с обзиром на правну форму привредног субјекта, и матични број или број пасоша и земљу издавања за власнике физичка лица, односно регистарски број и земљу седишта за власнике правна лица); и</w:t>
      </w:r>
    </w:p>
    <w:p w:rsidR="001A17EA" w:rsidRPr="00A757B4" w:rsidRDefault="001A17EA" w:rsidP="00A275EA">
      <w:pPr>
        <w:numPr>
          <w:ilvl w:val="0"/>
          <w:numId w:val="38"/>
        </w:numPr>
        <w:tabs>
          <w:tab w:val="left" w:pos="993"/>
        </w:tabs>
        <w:spacing w:after="0" w:line="240" w:lineRule="auto"/>
        <w:ind w:left="993" w:hanging="426"/>
        <w:rPr>
          <w:rFonts w:ascii="Times New Roman" w:hAnsi="Times New Roman"/>
        </w:rPr>
      </w:pPr>
      <w:r w:rsidRPr="00A757B4">
        <w:rPr>
          <w:rFonts w:ascii="Times New Roman" w:hAnsi="Times New Roman"/>
          <w:b/>
          <w:i/>
        </w:rPr>
        <w:t>Претрагу</w:t>
      </w:r>
      <w:r w:rsidRPr="00A757B4">
        <w:rPr>
          <w:rFonts w:ascii="Times New Roman" w:hAnsi="Times New Roman"/>
        </w:rPr>
        <w:t xml:space="preserve"> </w:t>
      </w:r>
      <w:r w:rsidRPr="00A757B4">
        <w:rPr>
          <w:rFonts w:ascii="Times New Roman" w:hAnsi="Times New Roman"/>
          <w:b/>
          <w:i/>
        </w:rPr>
        <w:t>Централног индекса назива</w:t>
      </w:r>
      <w:r w:rsidRPr="00A757B4">
        <w:rPr>
          <w:rFonts w:ascii="Times New Roman" w:hAnsi="Times New Roman"/>
        </w:rPr>
        <w:t xml:space="preserve"> (</w:t>
      </w:r>
      <w:r w:rsidRPr="00A757B4">
        <w:rPr>
          <w:rFonts w:ascii="Times New Roman" w:hAnsi="Times New Roman"/>
          <w:i/>
        </w:rPr>
        <w:t>Central Name Index – CNI search</w:t>
      </w:r>
      <w:r w:rsidRPr="00A757B4">
        <w:rPr>
          <w:rFonts w:ascii="Times New Roman" w:hAnsi="Times New Roman"/>
        </w:rPr>
        <w:t xml:space="preserve">), која кориснику омогућава пан-европску идентификацију регистрованог привредног субјекта путем </w:t>
      </w:r>
      <w:r w:rsidRPr="00A757B4">
        <w:rPr>
          <w:rFonts w:ascii="Times New Roman" w:hAnsi="Times New Roman"/>
          <w:i/>
        </w:rPr>
        <w:t>јединственог идентификационог броја</w:t>
      </w:r>
      <w:r w:rsidRPr="00A757B4">
        <w:rPr>
          <w:rFonts w:ascii="Times New Roman" w:hAnsi="Times New Roman"/>
        </w:rPr>
        <w:t xml:space="preserve"> привредног субјекта, који се састоји од:</w:t>
      </w:r>
    </w:p>
    <w:p w:rsidR="001A17EA" w:rsidRPr="00A757B4" w:rsidRDefault="001A17EA" w:rsidP="00A275EA">
      <w:pPr>
        <w:numPr>
          <w:ilvl w:val="0"/>
          <w:numId w:val="39"/>
        </w:numPr>
        <w:tabs>
          <w:tab w:val="left" w:pos="1701"/>
        </w:tabs>
        <w:autoSpaceDE w:val="0"/>
        <w:autoSpaceDN w:val="0"/>
        <w:adjustRightInd w:val="0"/>
        <w:spacing w:after="0" w:line="240" w:lineRule="auto"/>
        <w:ind w:hanging="294"/>
        <w:rPr>
          <w:rFonts w:ascii="Times New Roman" w:eastAsiaTheme="minorHAnsi" w:hAnsi="Times New Roman"/>
        </w:rPr>
      </w:pPr>
      <w:r w:rsidRPr="00A757B4">
        <w:rPr>
          <w:rFonts w:ascii="Times New Roman" w:eastAsiaTheme="minorHAnsi" w:hAnsi="Times New Roman"/>
        </w:rPr>
        <w:t>идентификатора регистрованог субјекта (</w:t>
      </w:r>
      <w:r w:rsidRPr="00A757B4">
        <w:rPr>
          <w:rFonts w:ascii="Times New Roman" w:eastAsiaTheme="minorHAnsi" w:hAnsi="Times New Roman"/>
          <w:i/>
        </w:rPr>
        <w:t>Registered Entity Identifier - REID</w:t>
      </w:r>
      <w:r w:rsidRPr="00A757B4">
        <w:rPr>
          <w:rFonts w:ascii="Times New Roman" w:eastAsiaTheme="minorHAnsi" w:hAnsi="Times New Roman"/>
        </w:rPr>
        <w:t>);</w:t>
      </w:r>
    </w:p>
    <w:p w:rsidR="001A17EA" w:rsidRPr="00A757B4" w:rsidRDefault="001A17EA" w:rsidP="00A275EA">
      <w:pPr>
        <w:numPr>
          <w:ilvl w:val="0"/>
          <w:numId w:val="39"/>
        </w:numPr>
        <w:tabs>
          <w:tab w:val="left" w:pos="1701"/>
        </w:tabs>
        <w:autoSpaceDE w:val="0"/>
        <w:autoSpaceDN w:val="0"/>
        <w:adjustRightInd w:val="0"/>
        <w:spacing w:after="0" w:line="240" w:lineRule="auto"/>
        <w:ind w:hanging="294"/>
        <w:rPr>
          <w:rFonts w:ascii="Times New Roman" w:eastAsiaTheme="minorHAnsi" w:hAnsi="Times New Roman"/>
        </w:rPr>
      </w:pPr>
      <w:r w:rsidRPr="00A757B4">
        <w:rPr>
          <w:rFonts w:ascii="Times New Roman" w:eastAsiaTheme="minorHAnsi" w:hAnsi="Times New Roman"/>
        </w:rPr>
        <w:t>идентификатора регистра (</w:t>
      </w:r>
      <w:r w:rsidRPr="00A757B4">
        <w:rPr>
          <w:rFonts w:ascii="Times New Roman" w:eastAsiaTheme="minorHAnsi" w:hAnsi="Times New Roman"/>
          <w:i/>
        </w:rPr>
        <w:t>Register ID</w:t>
      </w:r>
      <w:r w:rsidRPr="00A757B4">
        <w:rPr>
          <w:rFonts w:ascii="Times New Roman" w:eastAsiaTheme="minorHAnsi" w:hAnsi="Times New Roman"/>
        </w:rPr>
        <w:t>);</w:t>
      </w:r>
    </w:p>
    <w:p w:rsidR="001A17EA" w:rsidRPr="00A757B4" w:rsidRDefault="001A17EA" w:rsidP="00A275EA">
      <w:pPr>
        <w:numPr>
          <w:ilvl w:val="0"/>
          <w:numId w:val="39"/>
        </w:numPr>
        <w:tabs>
          <w:tab w:val="left" w:pos="1701"/>
        </w:tabs>
        <w:autoSpaceDE w:val="0"/>
        <w:autoSpaceDN w:val="0"/>
        <w:adjustRightInd w:val="0"/>
        <w:spacing w:after="0" w:line="240" w:lineRule="auto"/>
        <w:ind w:hanging="294"/>
        <w:rPr>
          <w:rFonts w:ascii="Times New Roman" w:eastAsiaTheme="minorHAnsi" w:hAnsi="Times New Roman"/>
        </w:rPr>
      </w:pPr>
      <w:r w:rsidRPr="00A757B4">
        <w:rPr>
          <w:rFonts w:ascii="Times New Roman" w:eastAsiaTheme="minorHAnsi" w:hAnsi="Times New Roman"/>
        </w:rPr>
        <w:t xml:space="preserve">броја привредног </w:t>
      </w:r>
      <w:r w:rsidRPr="00A757B4">
        <w:rPr>
          <w:rFonts w:ascii="Times New Roman" w:eastAsiaTheme="minorHAnsi" w:hAnsi="Times New Roman"/>
          <w:color w:val="000000"/>
        </w:rPr>
        <w:t>субјекта</w:t>
      </w:r>
      <w:r w:rsidRPr="00A757B4">
        <w:rPr>
          <w:rFonts w:ascii="Times New Roman" w:eastAsiaTheme="minorHAnsi" w:hAnsi="Times New Roman"/>
        </w:rPr>
        <w:t xml:space="preserve"> у регистру (</w:t>
      </w:r>
      <w:r w:rsidRPr="00A757B4">
        <w:rPr>
          <w:rFonts w:ascii="Times New Roman" w:eastAsiaTheme="minorHAnsi" w:hAnsi="Times New Roman"/>
          <w:i/>
        </w:rPr>
        <w:t>Number in Register</w:t>
      </w:r>
      <w:r w:rsidRPr="00A757B4">
        <w:rPr>
          <w:rFonts w:ascii="Times New Roman" w:eastAsiaTheme="minorHAnsi" w:hAnsi="Times New Roman"/>
        </w:rPr>
        <w:t>); и</w:t>
      </w:r>
    </w:p>
    <w:p w:rsidR="001A17EA" w:rsidRPr="00A757B4" w:rsidRDefault="001A17EA" w:rsidP="00A275EA">
      <w:pPr>
        <w:numPr>
          <w:ilvl w:val="0"/>
          <w:numId w:val="39"/>
        </w:numPr>
        <w:tabs>
          <w:tab w:val="left" w:pos="1701"/>
        </w:tabs>
        <w:autoSpaceDE w:val="0"/>
        <w:autoSpaceDN w:val="0"/>
        <w:adjustRightInd w:val="0"/>
        <w:spacing w:after="0" w:line="240" w:lineRule="auto"/>
        <w:ind w:hanging="294"/>
        <w:rPr>
          <w:rFonts w:ascii="Times New Roman" w:eastAsiaTheme="minorHAnsi" w:hAnsi="Times New Roman"/>
          <w:color w:val="000000"/>
        </w:rPr>
      </w:pPr>
      <w:r w:rsidRPr="00A757B4">
        <w:rPr>
          <w:rFonts w:ascii="Times New Roman" w:eastAsiaTheme="minorHAnsi" w:hAnsi="Times New Roman"/>
        </w:rPr>
        <w:lastRenderedPageBreak/>
        <w:t>кратког претражног кода (</w:t>
      </w:r>
      <w:r w:rsidRPr="00A757B4">
        <w:rPr>
          <w:rFonts w:ascii="Times New Roman" w:eastAsiaTheme="minorHAnsi" w:hAnsi="Times New Roman"/>
          <w:i/>
        </w:rPr>
        <w:t>Short Search Code</w:t>
      </w:r>
      <w:r w:rsidRPr="00A757B4">
        <w:rPr>
          <w:rFonts w:ascii="Times New Roman" w:eastAsiaTheme="minorHAnsi" w:hAnsi="Times New Roman"/>
        </w:rPr>
        <w:t>).</w:t>
      </w:r>
    </w:p>
    <w:p w:rsidR="001A17EA" w:rsidRPr="00A757B4" w:rsidRDefault="001A17EA" w:rsidP="001A17EA">
      <w:pPr>
        <w:tabs>
          <w:tab w:val="left" w:pos="993"/>
        </w:tabs>
        <w:spacing w:after="0" w:line="240" w:lineRule="auto"/>
        <w:rPr>
          <w:rFonts w:ascii="Times New Roman" w:hAnsi="Times New Roman"/>
        </w:rPr>
      </w:pPr>
    </w:p>
    <w:p w:rsidR="001A17EA" w:rsidRPr="00A757B4" w:rsidRDefault="001A17EA" w:rsidP="00994414">
      <w:pPr>
        <w:spacing w:after="0" w:line="240" w:lineRule="auto"/>
        <w:rPr>
          <w:rFonts w:ascii="Times New Roman" w:hAnsi="Times New Roman"/>
        </w:rPr>
      </w:pPr>
      <w:r w:rsidRPr="00A757B4">
        <w:rPr>
          <w:rFonts w:ascii="Times New Roman" w:hAnsi="Times New Roman"/>
        </w:rPr>
        <w:t>Као ч</w:t>
      </w:r>
      <w:r w:rsidR="00915B0E" w:rsidRPr="00A757B4">
        <w:rPr>
          <w:rFonts w:ascii="Times New Roman" w:hAnsi="Times New Roman"/>
        </w:rPr>
        <w:t>л</w:t>
      </w:r>
      <w:r w:rsidRPr="00A757B4">
        <w:rPr>
          <w:rFonts w:ascii="Times New Roman" w:hAnsi="Times New Roman"/>
        </w:rPr>
        <w:t xml:space="preserve">аница </w:t>
      </w:r>
      <w:r w:rsidRPr="00A757B4">
        <w:rPr>
          <w:rFonts w:ascii="Times New Roman" w:hAnsi="Times New Roman"/>
          <w:i/>
        </w:rPr>
        <w:t>ECRF</w:t>
      </w:r>
      <w:r w:rsidRPr="00A757B4">
        <w:rPr>
          <w:rFonts w:ascii="Times New Roman" w:hAnsi="Times New Roman"/>
          <w:b/>
          <w:i/>
        </w:rPr>
        <w:t>-</w:t>
      </w:r>
      <w:r w:rsidRPr="00A757B4">
        <w:rPr>
          <w:rFonts w:ascii="Times New Roman" w:hAnsi="Times New Roman"/>
        </w:rPr>
        <w:t xml:space="preserve">а и </w:t>
      </w:r>
      <w:r w:rsidRPr="00A757B4">
        <w:rPr>
          <w:rFonts w:ascii="Times New Roman" w:hAnsi="Times New Roman"/>
          <w:i/>
        </w:rPr>
        <w:t>EBR-</w:t>
      </w:r>
      <w:r w:rsidRPr="00A757B4">
        <w:rPr>
          <w:rFonts w:ascii="Times New Roman" w:hAnsi="Times New Roman"/>
        </w:rPr>
        <w:t>а, Агенција је ће посебно наставити да прати све активности Европске комисије и држава чланица Европске уније у вези са спровођењем:</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rPr>
      </w:pPr>
      <w:r w:rsidRPr="00A757B4">
        <w:rPr>
          <w:rFonts w:ascii="Times New Roman" w:hAnsi="Times New Roman"/>
          <w:b/>
        </w:rPr>
        <w:t>Директиве 2012/17/EУ</w:t>
      </w:r>
      <w:r w:rsidRPr="00A757B4">
        <w:rPr>
          <w:rFonts w:ascii="Times New Roman" w:hAnsi="Times New Roman"/>
        </w:rPr>
        <w:t xml:space="preserve"> Европског парламента и Савета од 13. јуна 2012. године, која мења и допуњује Директиву Савета 89/666/ЕЕЗ и Директиве 2005/56/ЕЗ и 2009/101/ЕЗ Европског парламента и Савета о интерконекцији централних, трговинских и привредних регистара, која предвиђа успостављање Система за интерконекцију (</w:t>
      </w:r>
      <w:r w:rsidRPr="00A757B4">
        <w:rPr>
          <w:rFonts w:ascii="Times New Roman" w:hAnsi="Times New Roman"/>
          <w:i/>
        </w:rPr>
        <w:t xml:space="preserve">Business Register Interconnection System </w:t>
      </w:r>
      <w:r w:rsidRPr="00A757B4">
        <w:rPr>
          <w:rFonts w:ascii="Times New Roman" w:hAnsi="Times New Roman"/>
        </w:rPr>
        <w:t xml:space="preserve">– </w:t>
      </w:r>
      <w:r w:rsidRPr="00A757B4">
        <w:rPr>
          <w:rFonts w:ascii="Times New Roman" w:hAnsi="Times New Roman"/>
          <w:i/>
        </w:rPr>
        <w:t>BRIS</w:t>
      </w:r>
      <w:r w:rsidRPr="00A757B4">
        <w:rPr>
          <w:rFonts w:ascii="Times New Roman" w:hAnsi="Times New Roman"/>
        </w:rPr>
        <w:t xml:space="preserve">), тј. умрежавање информационих система привредних регистара путем тзв. </w:t>
      </w:r>
      <w:r w:rsidRPr="00A757B4">
        <w:rPr>
          <w:rFonts w:ascii="Times New Roman" w:hAnsi="Times New Roman"/>
          <w:i/>
        </w:rPr>
        <w:t>„</w:t>
      </w:r>
      <w:r w:rsidRPr="00A757B4">
        <w:rPr>
          <w:rFonts w:ascii="Times New Roman" w:hAnsi="Times New Roman"/>
        </w:rPr>
        <w:t>Европске централне платформе</w:t>
      </w:r>
      <w:r w:rsidRPr="00A757B4">
        <w:rPr>
          <w:rFonts w:ascii="Times New Roman" w:hAnsi="Times New Roman"/>
          <w:i/>
        </w:rPr>
        <w:t>”,</w:t>
      </w:r>
      <w:r w:rsidRPr="00A757B4">
        <w:rPr>
          <w:rFonts w:ascii="Times New Roman" w:hAnsi="Times New Roman"/>
        </w:rPr>
        <w:t xml:space="preserve"> која би требало да постане оперативна средином 2017. године; и</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b/>
        </w:rPr>
      </w:pPr>
      <w:r w:rsidRPr="00A757B4">
        <w:rPr>
          <w:rFonts w:ascii="Times New Roman" w:hAnsi="Times New Roman"/>
          <w:b/>
        </w:rPr>
        <w:t>Директиве (ЕУ) 2015/849</w:t>
      </w:r>
      <w:r w:rsidRPr="00A757B4">
        <w:rPr>
          <w:rFonts w:ascii="Times New Roman" w:hAnsi="Times New Roman"/>
        </w:rPr>
        <w:t xml:space="preserve"> Европског парламента и Савета од 20. маја 2015. године, о спречавању коришћења финансијског система у сврху прања новца или финансирања тероризма, која мења и допуњује Уредбу (ЕУ) бр. 648/2012 Европског парламента и Савета и ставља ван снаге Директиву 2005/60/ЕЗ Европског парламента и Савета и Директиву Комисије 2006/70/ЕЗ, која предвиђа успостављање регистра стварних власника (</w:t>
      </w:r>
      <w:r w:rsidRPr="00A757B4">
        <w:rPr>
          <w:rFonts w:ascii="Times New Roman" w:hAnsi="Times New Roman"/>
          <w:i/>
        </w:rPr>
        <w:t>beneficial owners</w:t>
      </w:r>
      <w:r w:rsidRPr="00A757B4">
        <w:rPr>
          <w:rFonts w:ascii="Times New Roman" w:hAnsi="Times New Roman"/>
        </w:rPr>
        <w:t>) привредних субјеката на националном нивоу.</w:t>
      </w:r>
    </w:p>
    <w:p w:rsidR="001A17EA" w:rsidRPr="00A757B4" w:rsidRDefault="001A17EA" w:rsidP="001A17EA">
      <w:pPr>
        <w:spacing w:after="0" w:line="240" w:lineRule="auto"/>
        <w:rPr>
          <w:rFonts w:ascii="Times New Roman" w:hAnsi="Times New Roman"/>
        </w:rPr>
      </w:pPr>
    </w:p>
    <w:p w:rsidR="001A17EA" w:rsidRPr="00A757B4" w:rsidRDefault="001A17EA" w:rsidP="005113C5">
      <w:pPr>
        <w:numPr>
          <w:ilvl w:val="0"/>
          <w:numId w:val="28"/>
        </w:numPr>
        <w:spacing w:after="0" w:line="240" w:lineRule="auto"/>
        <w:ind w:left="567" w:hanging="567"/>
        <w:rPr>
          <w:rFonts w:ascii="Times New Roman" w:hAnsi="Times New Roman"/>
        </w:rPr>
      </w:pPr>
      <w:r w:rsidRPr="00A757B4">
        <w:rPr>
          <w:rFonts w:ascii="Times New Roman" w:hAnsi="Times New Roman"/>
          <w:b/>
        </w:rPr>
        <w:t xml:space="preserve">У контексту имплементације </w:t>
      </w:r>
      <w:r w:rsidRPr="00A757B4">
        <w:rPr>
          <w:rFonts w:ascii="Times New Roman" w:hAnsi="Times New Roman"/>
          <w:b/>
          <w:i/>
        </w:rPr>
        <w:t>EBRD</w:t>
      </w:r>
      <w:r w:rsidRPr="00A757B4">
        <w:rPr>
          <w:rFonts w:ascii="Times New Roman" w:hAnsi="Times New Roman"/>
          <w:b/>
        </w:rPr>
        <w:t xml:space="preserve"> пројекта „Успостављање Регионалног </w:t>
      </w:r>
      <w:r w:rsidRPr="00A757B4">
        <w:rPr>
          <w:rFonts w:ascii="Times New Roman" w:hAnsi="Times New Roman"/>
          <w:b/>
          <w:i/>
        </w:rPr>
        <w:t>IT</w:t>
      </w:r>
      <w:r w:rsidRPr="00A757B4">
        <w:rPr>
          <w:rFonts w:ascii="Times New Roman" w:hAnsi="Times New Roman"/>
          <w:b/>
        </w:rPr>
        <w:t xml:space="preserve"> портала привредних регистара” (</w:t>
      </w:r>
      <w:r w:rsidR="001559D7">
        <w:rPr>
          <w:rFonts w:ascii="Times New Roman" w:hAnsi="Times New Roman"/>
          <w:b/>
        </w:rPr>
        <w:t>”</w:t>
      </w:r>
      <w:r w:rsidRPr="00A757B4">
        <w:rPr>
          <w:rFonts w:ascii="Times New Roman" w:hAnsi="Times New Roman"/>
          <w:b/>
          <w:i/>
        </w:rPr>
        <w:t>Development of a Regional Business Registries IT Portal</w:t>
      </w:r>
      <w:r w:rsidRPr="00A757B4">
        <w:rPr>
          <w:rFonts w:ascii="Times New Roman" w:hAnsi="Times New Roman"/>
          <w:b/>
        </w:rPr>
        <w:t>”), Агенција ће посебно интензивирати своју дугогодишњу успешну сарадњу са</w:t>
      </w:r>
      <w:r w:rsidRPr="00A757B4">
        <w:rPr>
          <w:rFonts w:ascii="Times New Roman" w:hAnsi="Times New Roman"/>
        </w:rPr>
        <w:t>:</w:t>
      </w:r>
    </w:p>
    <w:p w:rsidR="001A17EA" w:rsidRPr="00A757B4" w:rsidRDefault="001A17EA" w:rsidP="005113C5">
      <w:pPr>
        <w:numPr>
          <w:ilvl w:val="0"/>
          <w:numId w:val="29"/>
        </w:numPr>
        <w:tabs>
          <w:tab w:val="left" w:pos="993"/>
        </w:tabs>
        <w:spacing w:after="0" w:line="240" w:lineRule="auto"/>
        <w:ind w:left="993" w:hanging="426"/>
        <w:rPr>
          <w:rFonts w:ascii="Times New Roman" w:eastAsia="Calibri" w:hAnsi="Times New Roman"/>
        </w:rPr>
      </w:pPr>
      <w:r w:rsidRPr="00A757B4">
        <w:rPr>
          <w:rFonts w:ascii="Times New Roman" w:hAnsi="Times New Roman"/>
          <w:b/>
        </w:rPr>
        <w:t>Централним регистром Републике Македоније (ЦРРМ)</w:t>
      </w:r>
      <w:r w:rsidRPr="00A757B4">
        <w:rPr>
          <w:rFonts w:ascii="Times New Roman" w:hAnsi="Times New Roman"/>
        </w:rPr>
        <w:t xml:space="preserve">, </w:t>
      </w:r>
      <w:r w:rsidRPr="00A757B4">
        <w:rPr>
          <w:rFonts w:ascii="Times New Roman" w:eastAsia="Calibri" w:hAnsi="Times New Roman"/>
        </w:rPr>
        <w:t xml:space="preserve">са којим је закључила Меморандум о разумевању (12. новембар 2015. године) и Споразум о сарадњи </w:t>
      </w:r>
      <w:r w:rsidRPr="00A757B4">
        <w:rPr>
          <w:rFonts w:ascii="Times New Roman" w:hAnsi="Times New Roman"/>
        </w:rPr>
        <w:t>(10. октобар 2016. године);</w:t>
      </w:r>
    </w:p>
    <w:p w:rsidR="001A17EA" w:rsidRPr="00A757B4" w:rsidRDefault="001A17EA" w:rsidP="005113C5">
      <w:pPr>
        <w:numPr>
          <w:ilvl w:val="0"/>
          <w:numId w:val="29"/>
        </w:numPr>
        <w:tabs>
          <w:tab w:val="left" w:pos="993"/>
        </w:tabs>
        <w:spacing w:after="0" w:line="240" w:lineRule="auto"/>
        <w:ind w:left="993" w:hanging="426"/>
        <w:rPr>
          <w:rFonts w:ascii="Times New Roman" w:eastAsia="Calibri" w:hAnsi="Times New Roman"/>
        </w:rPr>
      </w:pPr>
      <w:r w:rsidRPr="00A757B4">
        <w:rPr>
          <w:rFonts w:ascii="Times New Roman" w:hAnsi="Times New Roman"/>
          <w:b/>
        </w:rPr>
        <w:t xml:space="preserve">Агенцијом за </w:t>
      </w:r>
      <w:r w:rsidRPr="00A757B4">
        <w:rPr>
          <w:rFonts w:ascii="Times New Roman" w:hAnsi="Times New Roman"/>
          <w:b/>
          <w:bCs/>
        </w:rPr>
        <w:t>јавно-правне евиденције и</w:t>
      </w:r>
      <w:r w:rsidRPr="00A757B4">
        <w:rPr>
          <w:rFonts w:ascii="Times New Roman" w:hAnsi="Times New Roman"/>
          <w:b/>
        </w:rPr>
        <w:t xml:space="preserve"> делатности Републике Словеније (АЈПЕС)</w:t>
      </w:r>
      <w:r w:rsidRPr="00A757B4">
        <w:rPr>
          <w:rFonts w:ascii="Times New Roman" w:hAnsi="Times New Roman"/>
        </w:rPr>
        <w:t xml:space="preserve">, </w:t>
      </w:r>
      <w:r w:rsidRPr="00A757B4">
        <w:rPr>
          <w:rFonts w:ascii="Times New Roman" w:eastAsia="Calibri" w:hAnsi="Times New Roman"/>
        </w:rPr>
        <w:t>са којом је закључила Меморандум о разумевању (22. јун 2016. године)</w:t>
      </w:r>
      <w:r w:rsidRPr="00A757B4">
        <w:rPr>
          <w:rFonts w:ascii="Times New Roman" w:hAnsi="Times New Roman"/>
        </w:rPr>
        <w:t>; и</w:t>
      </w:r>
    </w:p>
    <w:p w:rsidR="001A17EA" w:rsidRPr="00A757B4" w:rsidRDefault="001A17EA" w:rsidP="001A17EA">
      <w:pPr>
        <w:tabs>
          <w:tab w:val="left" w:pos="993"/>
        </w:tabs>
        <w:spacing w:after="0" w:line="240" w:lineRule="auto"/>
        <w:rPr>
          <w:rFonts w:ascii="Times New Roman" w:eastAsia="Calibri" w:hAnsi="Times New Roman"/>
        </w:rPr>
      </w:pPr>
    </w:p>
    <w:p w:rsidR="001A17EA" w:rsidRPr="00A757B4" w:rsidRDefault="001A17EA" w:rsidP="005113C5">
      <w:pPr>
        <w:numPr>
          <w:ilvl w:val="0"/>
          <w:numId w:val="29"/>
        </w:numPr>
        <w:tabs>
          <w:tab w:val="left" w:pos="993"/>
        </w:tabs>
        <w:spacing w:after="0" w:line="240" w:lineRule="auto"/>
        <w:ind w:left="993" w:hanging="426"/>
        <w:rPr>
          <w:rFonts w:ascii="Times New Roman" w:eastAsia="Calibri" w:hAnsi="Times New Roman"/>
          <w:b/>
        </w:rPr>
      </w:pPr>
      <w:r w:rsidRPr="00A757B4">
        <w:rPr>
          <w:rFonts w:ascii="Times New Roman" w:eastAsia="Calibri" w:hAnsi="Times New Roman"/>
          <w:b/>
        </w:rPr>
        <w:t>Финанцијском агенцијом (ФИНА)</w:t>
      </w:r>
      <w:r w:rsidRPr="00A757B4">
        <w:rPr>
          <w:rFonts w:ascii="Times New Roman" w:eastAsia="Calibri" w:hAnsi="Times New Roman"/>
        </w:rPr>
        <w:t xml:space="preserve"> и</w:t>
      </w:r>
      <w:r w:rsidRPr="00A757B4">
        <w:rPr>
          <w:rFonts w:ascii="Times New Roman" w:eastAsia="Calibri" w:hAnsi="Times New Roman"/>
          <w:b/>
        </w:rPr>
        <w:t xml:space="preserve"> Агенцијом за инвестиције и конкурентност Републике Хрватске (АИК)</w:t>
      </w:r>
      <w:r w:rsidRPr="00A757B4">
        <w:rPr>
          <w:rFonts w:ascii="Times New Roman" w:eastAsia="Calibri" w:hAnsi="Times New Roman"/>
        </w:rPr>
        <w:t>.</w:t>
      </w:r>
    </w:p>
    <w:p w:rsidR="001A17EA" w:rsidRPr="00A757B4" w:rsidRDefault="001A17EA" w:rsidP="001A17EA">
      <w:pPr>
        <w:tabs>
          <w:tab w:val="left" w:pos="993"/>
        </w:tabs>
        <w:spacing w:after="0" w:line="240" w:lineRule="auto"/>
        <w:ind w:left="993"/>
        <w:rPr>
          <w:rFonts w:ascii="Times New Roman" w:eastAsia="Calibri" w:hAnsi="Times New Roman"/>
          <w:b/>
        </w:rPr>
      </w:pPr>
    </w:p>
    <w:p w:rsidR="001A17EA" w:rsidRPr="00A757B4" w:rsidRDefault="001A17EA" w:rsidP="00994414">
      <w:pPr>
        <w:tabs>
          <w:tab w:val="left" w:pos="993"/>
        </w:tabs>
        <w:spacing w:after="0" w:line="240" w:lineRule="auto"/>
        <w:rPr>
          <w:rFonts w:ascii="Times New Roman" w:eastAsia="Calibri" w:hAnsi="Times New Roman"/>
        </w:rPr>
      </w:pPr>
      <w:r w:rsidRPr="00A757B4">
        <w:rPr>
          <w:rFonts w:ascii="Times New Roman" w:hAnsi="Times New Roman"/>
        </w:rPr>
        <w:t xml:space="preserve">У циљу преноса искустава Агенције за привредне регистре у имплементирању реформе регистрације привредних субјеката и стварања предуслова за интензивирање размене регистрованих података, Агенција ће и у 2017. години наставити своју сарадњу са </w:t>
      </w:r>
      <w:r w:rsidRPr="00A757B4">
        <w:rPr>
          <w:rFonts w:ascii="Times New Roman" w:hAnsi="Times New Roman"/>
          <w:b/>
        </w:rPr>
        <w:t>Агенцијом за посредничке, информатичке и финансијске услуге Републике Српске (АПИФ)</w:t>
      </w:r>
      <w:r w:rsidRPr="00A757B4">
        <w:rPr>
          <w:rFonts w:ascii="Times New Roman" w:hAnsi="Times New Roman"/>
        </w:rPr>
        <w:t>.</w:t>
      </w:r>
    </w:p>
    <w:p w:rsidR="001A17EA" w:rsidRPr="00A757B4" w:rsidRDefault="001A17EA" w:rsidP="001A17EA">
      <w:pPr>
        <w:spacing w:after="0" w:line="240" w:lineRule="auto"/>
        <w:rPr>
          <w:rFonts w:ascii="Times New Roman" w:eastAsia="Calibri" w:hAnsi="Times New Roman"/>
        </w:rPr>
      </w:pPr>
    </w:p>
    <w:p w:rsidR="001A17EA" w:rsidRPr="00A757B4" w:rsidRDefault="001A17EA" w:rsidP="005113C5">
      <w:pPr>
        <w:numPr>
          <w:ilvl w:val="0"/>
          <w:numId w:val="28"/>
        </w:numPr>
        <w:spacing w:after="0" w:line="240" w:lineRule="auto"/>
        <w:ind w:left="567" w:hanging="567"/>
        <w:rPr>
          <w:rFonts w:ascii="Times New Roman" w:hAnsi="Times New Roman"/>
          <w:b/>
        </w:rPr>
      </w:pPr>
      <w:r w:rsidRPr="00A757B4">
        <w:rPr>
          <w:rFonts w:ascii="Times New Roman" w:hAnsi="Times New Roman"/>
          <w:b/>
        </w:rPr>
        <w:t>Агенција наставља своју сарадњу са низом међународних институција, као што су:</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i/>
        </w:rPr>
      </w:pPr>
      <w:r w:rsidRPr="00A757B4">
        <w:rPr>
          <w:rFonts w:ascii="Times New Roman" w:hAnsi="Times New Roman"/>
          <w:b/>
        </w:rPr>
        <w:t>Групација Светске банке</w:t>
      </w:r>
      <w:r w:rsidRPr="00A757B4">
        <w:rPr>
          <w:rFonts w:ascii="Times New Roman" w:hAnsi="Times New Roman"/>
        </w:rPr>
        <w:t xml:space="preserve"> (</w:t>
      </w:r>
      <w:r w:rsidRPr="00A757B4">
        <w:rPr>
          <w:rFonts w:ascii="Times New Roman" w:hAnsi="Times New Roman"/>
          <w:i/>
        </w:rPr>
        <w:t>World Bank Group</w:t>
      </w:r>
      <w:r w:rsidRPr="00A757B4">
        <w:rPr>
          <w:rFonts w:ascii="Times New Roman" w:hAnsi="Times New Roman"/>
        </w:rPr>
        <w:t>), кроз учешће у упитницима:</w:t>
      </w:r>
    </w:p>
    <w:p w:rsidR="001A17EA" w:rsidRPr="00A757B4" w:rsidRDefault="001A17EA" w:rsidP="00A275EA">
      <w:pPr>
        <w:numPr>
          <w:ilvl w:val="0"/>
          <w:numId w:val="37"/>
        </w:numPr>
        <w:tabs>
          <w:tab w:val="left" w:pos="993"/>
        </w:tabs>
        <w:spacing w:after="0" w:line="240" w:lineRule="auto"/>
        <w:ind w:left="1418" w:hanging="425"/>
        <w:rPr>
          <w:rFonts w:ascii="Times New Roman" w:hAnsi="Times New Roman"/>
          <w:i/>
        </w:rPr>
      </w:pPr>
      <w:r w:rsidRPr="00A757B4">
        <w:rPr>
          <w:rFonts w:ascii="Times New Roman" w:hAnsi="Times New Roman"/>
        </w:rPr>
        <w:t>„Отпочињање пословања” (</w:t>
      </w:r>
      <w:r w:rsidR="001559D7">
        <w:rPr>
          <w:rFonts w:ascii="Times New Roman" w:hAnsi="Times New Roman"/>
        </w:rPr>
        <w:t>”</w:t>
      </w:r>
      <w:r w:rsidRPr="00A757B4">
        <w:rPr>
          <w:rFonts w:ascii="Times New Roman" w:hAnsi="Times New Roman"/>
          <w:i/>
        </w:rPr>
        <w:t>Starting a Businessˮ</w:t>
      </w:r>
      <w:r w:rsidRPr="00A757B4">
        <w:rPr>
          <w:rFonts w:ascii="Times New Roman" w:hAnsi="Times New Roman"/>
        </w:rPr>
        <w:t>);</w:t>
      </w:r>
    </w:p>
    <w:p w:rsidR="001A17EA" w:rsidRPr="00A757B4" w:rsidRDefault="001A17EA" w:rsidP="00A275EA">
      <w:pPr>
        <w:numPr>
          <w:ilvl w:val="0"/>
          <w:numId w:val="37"/>
        </w:numPr>
        <w:tabs>
          <w:tab w:val="left" w:pos="993"/>
        </w:tabs>
        <w:spacing w:after="0" w:line="240" w:lineRule="auto"/>
        <w:ind w:left="1418" w:hanging="425"/>
        <w:rPr>
          <w:rFonts w:ascii="Times New Roman" w:hAnsi="Times New Roman"/>
          <w:i/>
        </w:rPr>
      </w:pPr>
      <w:r w:rsidRPr="00A757B4">
        <w:rPr>
          <w:rFonts w:ascii="Times New Roman" w:hAnsi="Times New Roman"/>
        </w:rPr>
        <w:t xml:space="preserve">„Анкета о законским правима за добијање кредита” </w:t>
      </w:r>
      <w:r w:rsidRPr="00A757B4">
        <w:rPr>
          <w:rFonts w:ascii="Times New Roman" w:hAnsi="Times New Roman"/>
          <w:i/>
        </w:rPr>
        <w:t>(</w:t>
      </w:r>
      <w:r w:rsidR="001559D7">
        <w:rPr>
          <w:rFonts w:ascii="Times New Roman" w:hAnsi="Times New Roman"/>
          <w:i/>
        </w:rPr>
        <w:t>”</w:t>
      </w:r>
      <w:r w:rsidRPr="00A757B4">
        <w:rPr>
          <w:rFonts w:ascii="Times New Roman" w:hAnsi="Times New Roman"/>
          <w:i/>
        </w:rPr>
        <w:t>Getting Credit - Legal Rights Surveˮy</w:t>
      </w:r>
      <w:r w:rsidRPr="00A757B4">
        <w:rPr>
          <w:rFonts w:ascii="Times New Roman" w:hAnsi="Times New Roman"/>
        </w:rPr>
        <w:t>);</w:t>
      </w:r>
    </w:p>
    <w:p w:rsidR="001A17EA" w:rsidRPr="00A757B4" w:rsidRDefault="001A17EA" w:rsidP="00A275EA">
      <w:pPr>
        <w:numPr>
          <w:ilvl w:val="0"/>
          <w:numId w:val="37"/>
        </w:numPr>
        <w:tabs>
          <w:tab w:val="left" w:pos="993"/>
        </w:tabs>
        <w:spacing w:after="0" w:line="240" w:lineRule="auto"/>
        <w:ind w:left="1418" w:right="-138" w:hanging="425"/>
        <w:rPr>
          <w:rFonts w:ascii="Times New Roman" w:hAnsi="Times New Roman"/>
          <w:i/>
        </w:rPr>
      </w:pPr>
      <w:r w:rsidRPr="00A757B4">
        <w:rPr>
          <w:rFonts w:ascii="Times New Roman" w:hAnsi="Times New Roman"/>
        </w:rPr>
        <w:t>„Анкета Светске банке о предузетништву”</w:t>
      </w:r>
      <w:r w:rsidRPr="00A757B4">
        <w:rPr>
          <w:rFonts w:ascii="Times New Roman" w:hAnsi="Times New Roman"/>
          <w:i/>
        </w:rPr>
        <w:t xml:space="preserve"> </w:t>
      </w:r>
      <w:r w:rsidRPr="00A757B4">
        <w:rPr>
          <w:rFonts w:ascii="Times New Roman" w:hAnsi="Times New Roman"/>
        </w:rPr>
        <w:t>(</w:t>
      </w:r>
      <w:r w:rsidR="001559D7">
        <w:rPr>
          <w:rFonts w:ascii="Times New Roman" w:hAnsi="Times New Roman"/>
        </w:rPr>
        <w:t>”</w:t>
      </w:r>
      <w:r w:rsidRPr="00A757B4">
        <w:rPr>
          <w:rFonts w:ascii="Times New Roman" w:hAnsi="Times New Roman"/>
          <w:i/>
        </w:rPr>
        <w:t>World Bank Entrepreneurship Surveyˮ</w:t>
      </w:r>
      <w:r w:rsidRPr="00A757B4">
        <w:rPr>
          <w:rFonts w:ascii="Times New Roman" w:hAnsi="Times New Roman"/>
        </w:rPr>
        <w:t>); и</w:t>
      </w:r>
    </w:p>
    <w:p w:rsidR="001A17EA" w:rsidRPr="00A757B4" w:rsidRDefault="001A17EA" w:rsidP="00A275EA">
      <w:pPr>
        <w:numPr>
          <w:ilvl w:val="0"/>
          <w:numId w:val="37"/>
        </w:numPr>
        <w:tabs>
          <w:tab w:val="left" w:pos="993"/>
        </w:tabs>
        <w:spacing w:after="0" w:line="240" w:lineRule="auto"/>
        <w:ind w:left="1418" w:hanging="425"/>
        <w:rPr>
          <w:rFonts w:ascii="Times New Roman" w:hAnsi="Times New Roman"/>
          <w:i/>
        </w:rPr>
      </w:pPr>
      <w:r w:rsidRPr="00A757B4">
        <w:rPr>
          <w:rFonts w:ascii="Times New Roman" w:hAnsi="Times New Roman"/>
        </w:rPr>
        <w:t>Анкета Групације Светске банке  о информационо-комуникационим технологијама за издавање грађевинских дозвола (</w:t>
      </w:r>
      <w:r w:rsidRPr="00A757B4">
        <w:rPr>
          <w:rFonts w:ascii="Times New Roman" w:hAnsi="Times New Roman"/>
          <w:i/>
        </w:rPr>
        <w:t>World Bank Group - Survey on ICT for Construction Permits</w:t>
      </w:r>
      <w:r w:rsidRPr="00A757B4">
        <w:rPr>
          <w:rFonts w:ascii="Times New Roman" w:hAnsi="Times New Roman"/>
        </w:rPr>
        <w:t>).</w:t>
      </w:r>
    </w:p>
    <w:p w:rsidR="001A17EA" w:rsidRPr="00A757B4" w:rsidRDefault="001A17EA" w:rsidP="001A17EA">
      <w:pPr>
        <w:tabs>
          <w:tab w:val="left" w:pos="993"/>
        </w:tabs>
        <w:spacing w:after="0" w:line="240" w:lineRule="auto"/>
        <w:ind w:left="1418"/>
        <w:rPr>
          <w:rFonts w:ascii="Times New Roman" w:hAnsi="Times New Roman"/>
          <w:i/>
        </w:rPr>
      </w:pPr>
    </w:p>
    <w:p w:rsidR="001A17EA" w:rsidRPr="00A757B4" w:rsidRDefault="001A17EA" w:rsidP="00994414">
      <w:pPr>
        <w:tabs>
          <w:tab w:val="left" w:pos="1418"/>
        </w:tabs>
        <w:spacing w:after="0" w:line="240" w:lineRule="auto"/>
        <w:rPr>
          <w:rFonts w:ascii="Times New Roman" w:eastAsia="Sanpya" w:hAnsi="Times New Roman"/>
          <w:color w:val="000000"/>
          <w:spacing w:val="-1"/>
        </w:rPr>
      </w:pPr>
      <w:r w:rsidRPr="00A757B4">
        <w:rPr>
          <w:rFonts w:ascii="Times New Roman" w:hAnsi="Times New Roman"/>
        </w:rPr>
        <w:t xml:space="preserve">Представници Агенције ће и током 2017. године наставити учешће у раду Заједничке групe Владе Републике Србије чији је задатак </w:t>
      </w:r>
      <w:r w:rsidRPr="00A757B4">
        <w:rPr>
          <w:rFonts w:ascii="Times New Roman" w:eastAsia="Sanpya" w:hAnsi="Times New Roman"/>
          <w:color w:val="000000"/>
        </w:rPr>
        <w:t>д</w:t>
      </w:r>
      <w:r w:rsidRPr="00A757B4">
        <w:rPr>
          <w:rFonts w:ascii="Times New Roman" w:eastAsia="Sanpya" w:hAnsi="Times New Roman"/>
          <w:color w:val="000000"/>
          <w:spacing w:val="-1"/>
        </w:rPr>
        <w:t>е</w:t>
      </w:r>
      <w:r w:rsidRPr="00A757B4">
        <w:rPr>
          <w:rFonts w:ascii="Times New Roman" w:eastAsia="Sanpya" w:hAnsi="Times New Roman"/>
          <w:color w:val="000000"/>
        </w:rPr>
        <w:t>ф</w:t>
      </w:r>
      <w:r w:rsidRPr="00A757B4">
        <w:rPr>
          <w:rFonts w:ascii="Times New Roman" w:eastAsia="Sanpya" w:hAnsi="Times New Roman"/>
          <w:color w:val="000000"/>
          <w:spacing w:val="-1"/>
        </w:rPr>
        <w:t>и</w:t>
      </w:r>
      <w:r w:rsidRPr="00A757B4">
        <w:rPr>
          <w:rFonts w:ascii="Times New Roman" w:eastAsia="Sanpya" w:hAnsi="Times New Roman"/>
          <w:color w:val="000000"/>
          <w:spacing w:val="1"/>
        </w:rPr>
        <w:t>нисање</w:t>
      </w:r>
      <w:r w:rsidRPr="00A757B4">
        <w:rPr>
          <w:rFonts w:ascii="Times New Roman" w:eastAsia="Sanpya" w:hAnsi="Times New Roman"/>
          <w:color w:val="000000"/>
        </w:rPr>
        <w:t xml:space="preserve"> </w:t>
      </w:r>
      <w:r w:rsidRPr="00A757B4">
        <w:rPr>
          <w:rFonts w:ascii="Times New Roman" w:eastAsia="Sanpya" w:hAnsi="Times New Roman"/>
          <w:color w:val="000000"/>
          <w:spacing w:val="1"/>
        </w:rPr>
        <w:t>к</w:t>
      </w:r>
      <w:r w:rsidRPr="00A757B4">
        <w:rPr>
          <w:rFonts w:ascii="Times New Roman" w:eastAsia="Sanpya" w:hAnsi="Times New Roman"/>
          <w:color w:val="000000"/>
        </w:rPr>
        <w:t>о</w:t>
      </w:r>
      <w:r w:rsidRPr="00A757B4">
        <w:rPr>
          <w:rFonts w:ascii="Times New Roman" w:eastAsia="Sanpya" w:hAnsi="Times New Roman"/>
          <w:color w:val="000000"/>
          <w:spacing w:val="1"/>
        </w:rPr>
        <w:t>нк</w:t>
      </w:r>
      <w:r w:rsidRPr="00A757B4">
        <w:rPr>
          <w:rFonts w:ascii="Times New Roman" w:eastAsia="Sanpya" w:hAnsi="Times New Roman"/>
          <w:color w:val="000000"/>
        </w:rPr>
        <w:t>р</w:t>
      </w:r>
      <w:r w:rsidRPr="00A757B4">
        <w:rPr>
          <w:rFonts w:ascii="Times New Roman" w:eastAsia="Sanpya" w:hAnsi="Times New Roman"/>
          <w:color w:val="000000"/>
          <w:spacing w:val="-1"/>
        </w:rPr>
        <w:t>е</w:t>
      </w:r>
      <w:r w:rsidRPr="00A757B4">
        <w:rPr>
          <w:rFonts w:ascii="Times New Roman" w:eastAsia="Sanpya" w:hAnsi="Times New Roman"/>
          <w:color w:val="000000"/>
          <w:spacing w:val="-2"/>
        </w:rPr>
        <w:t>т</w:t>
      </w:r>
      <w:r w:rsidRPr="00A757B4">
        <w:rPr>
          <w:rFonts w:ascii="Times New Roman" w:eastAsia="Sanpya" w:hAnsi="Times New Roman"/>
          <w:color w:val="000000"/>
          <w:spacing w:val="1"/>
        </w:rPr>
        <w:t>н</w:t>
      </w:r>
      <w:r w:rsidRPr="00A757B4">
        <w:rPr>
          <w:rFonts w:ascii="Times New Roman" w:eastAsia="Sanpya" w:hAnsi="Times New Roman"/>
          <w:color w:val="000000"/>
        </w:rPr>
        <w:t xml:space="preserve">их </w:t>
      </w:r>
      <w:r w:rsidRPr="00A757B4">
        <w:rPr>
          <w:rFonts w:ascii="Times New Roman" w:eastAsia="Sanpya" w:hAnsi="Times New Roman"/>
          <w:color w:val="000000"/>
          <w:spacing w:val="-1"/>
        </w:rPr>
        <w:t>ме</w:t>
      </w:r>
      <w:r w:rsidRPr="00A757B4">
        <w:rPr>
          <w:rFonts w:ascii="Times New Roman" w:eastAsia="Sanpya" w:hAnsi="Times New Roman"/>
          <w:color w:val="000000"/>
        </w:rPr>
        <w:t>ра</w:t>
      </w:r>
      <w:r w:rsidRPr="00A757B4">
        <w:rPr>
          <w:rFonts w:ascii="Times New Roman" w:eastAsia="Sanpya" w:hAnsi="Times New Roman"/>
          <w:color w:val="000000"/>
          <w:spacing w:val="6"/>
        </w:rPr>
        <w:t xml:space="preserve"> </w:t>
      </w:r>
      <w:r w:rsidRPr="00A757B4">
        <w:rPr>
          <w:rFonts w:ascii="Times New Roman" w:eastAsia="Sanpya" w:hAnsi="Times New Roman"/>
          <w:color w:val="000000"/>
          <w:spacing w:val="1"/>
        </w:rPr>
        <w:t>з</w:t>
      </w:r>
      <w:r w:rsidRPr="00A757B4">
        <w:rPr>
          <w:rFonts w:ascii="Times New Roman" w:eastAsia="Sanpya" w:hAnsi="Times New Roman"/>
          <w:color w:val="000000"/>
        </w:rPr>
        <w:t xml:space="preserve">а </w:t>
      </w:r>
      <w:r w:rsidRPr="00A757B4">
        <w:rPr>
          <w:rFonts w:ascii="Times New Roman" w:eastAsia="Sanpya" w:hAnsi="Times New Roman"/>
          <w:color w:val="000000"/>
          <w:spacing w:val="-5"/>
        </w:rPr>
        <w:t>у</w:t>
      </w:r>
      <w:r w:rsidRPr="00A757B4">
        <w:rPr>
          <w:rFonts w:ascii="Times New Roman" w:eastAsia="Sanpya" w:hAnsi="Times New Roman"/>
          <w:color w:val="000000"/>
          <w:spacing w:val="3"/>
        </w:rPr>
        <w:t>н</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п</w:t>
      </w:r>
      <w:r w:rsidRPr="00A757B4">
        <w:rPr>
          <w:rFonts w:ascii="Times New Roman" w:eastAsia="Sanpya" w:hAnsi="Times New Roman"/>
          <w:color w:val="000000"/>
        </w:rPr>
        <w:t>р</w:t>
      </w:r>
      <w:r w:rsidRPr="00A757B4">
        <w:rPr>
          <w:rFonts w:ascii="Times New Roman" w:eastAsia="Sanpya" w:hAnsi="Times New Roman"/>
          <w:color w:val="000000"/>
          <w:spacing w:val="-1"/>
        </w:rPr>
        <w:t>е</w:t>
      </w:r>
      <w:r w:rsidRPr="00A757B4">
        <w:rPr>
          <w:rFonts w:ascii="Times New Roman" w:eastAsia="Sanpya" w:hAnsi="Times New Roman"/>
          <w:color w:val="000000"/>
          <w:spacing w:val="1"/>
        </w:rPr>
        <w:t>ђ</w:t>
      </w:r>
      <w:r w:rsidRPr="00A757B4">
        <w:rPr>
          <w:rFonts w:ascii="Times New Roman" w:eastAsia="Sanpya" w:hAnsi="Times New Roman"/>
          <w:color w:val="000000"/>
          <w:spacing w:val="-1"/>
        </w:rPr>
        <w:t>е</w:t>
      </w:r>
      <w:r w:rsidRPr="00A757B4">
        <w:rPr>
          <w:rFonts w:ascii="Times New Roman" w:eastAsia="Sanpya" w:hAnsi="Times New Roman"/>
          <w:color w:val="000000"/>
        </w:rPr>
        <w:t>ње</w:t>
      </w:r>
      <w:r w:rsidRPr="00A757B4">
        <w:rPr>
          <w:rFonts w:ascii="Times New Roman" w:eastAsia="Sanpya" w:hAnsi="Times New Roman"/>
          <w:color w:val="000000"/>
          <w:spacing w:val="1"/>
        </w:rPr>
        <w:t xml:space="preserve"> п</w:t>
      </w:r>
      <w:r w:rsidRPr="00A757B4">
        <w:rPr>
          <w:rFonts w:ascii="Times New Roman" w:eastAsia="Sanpya" w:hAnsi="Times New Roman"/>
          <w:color w:val="000000"/>
        </w:rPr>
        <w:t>о</w:t>
      </w:r>
      <w:r w:rsidRPr="00A757B4">
        <w:rPr>
          <w:rFonts w:ascii="Times New Roman" w:eastAsia="Sanpya" w:hAnsi="Times New Roman"/>
          <w:color w:val="000000"/>
          <w:spacing w:val="1"/>
        </w:rPr>
        <w:t>зи</w:t>
      </w:r>
      <w:r w:rsidRPr="00A757B4">
        <w:rPr>
          <w:rFonts w:ascii="Times New Roman" w:eastAsia="Sanpya" w:hAnsi="Times New Roman"/>
          <w:color w:val="000000"/>
          <w:spacing w:val="-1"/>
        </w:rPr>
        <w:t>ц</w:t>
      </w:r>
      <w:r w:rsidRPr="00A757B4">
        <w:rPr>
          <w:rFonts w:ascii="Times New Roman" w:eastAsia="Sanpya" w:hAnsi="Times New Roman"/>
          <w:color w:val="000000"/>
          <w:spacing w:val="1"/>
        </w:rPr>
        <w:t>и</w:t>
      </w:r>
      <w:r w:rsidRPr="00A757B4">
        <w:rPr>
          <w:rFonts w:ascii="Times New Roman" w:eastAsia="Sanpya" w:hAnsi="Times New Roman"/>
          <w:color w:val="000000"/>
          <w:spacing w:val="-2"/>
        </w:rPr>
        <w:t>ј</w:t>
      </w:r>
      <w:r w:rsidRPr="00A757B4">
        <w:rPr>
          <w:rFonts w:ascii="Times New Roman" w:eastAsia="Sanpya" w:hAnsi="Times New Roman"/>
          <w:color w:val="000000"/>
        </w:rPr>
        <w:t xml:space="preserve">е </w:t>
      </w:r>
      <w:r w:rsidRPr="00A757B4">
        <w:rPr>
          <w:rFonts w:ascii="Times New Roman" w:eastAsia="Sanpya" w:hAnsi="Times New Roman"/>
          <w:color w:val="000000"/>
          <w:spacing w:val="1"/>
        </w:rPr>
        <w:t>Р</w:t>
      </w:r>
      <w:r w:rsidRPr="00A757B4">
        <w:rPr>
          <w:rFonts w:ascii="Times New Roman" w:eastAsia="Sanpya" w:hAnsi="Times New Roman"/>
          <w:color w:val="000000"/>
          <w:spacing w:val="-1"/>
        </w:rPr>
        <w:t>е</w:t>
      </w:r>
      <w:r w:rsidRPr="00A757B4">
        <w:rPr>
          <w:rFonts w:ascii="Times New Roman" w:eastAsia="Sanpya" w:hAnsi="Times New Roman"/>
          <w:color w:val="000000"/>
          <w:spacing w:val="3"/>
        </w:rPr>
        <w:t>п</w:t>
      </w:r>
      <w:r w:rsidRPr="00A757B4">
        <w:rPr>
          <w:rFonts w:ascii="Times New Roman" w:eastAsia="Sanpya" w:hAnsi="Times New Roman"/>
          <w:color w:val="000000"/>
          <w:spacing w:val="-7"/>
        </w:rPr>
        <w:t>у</w:t>
      </w:r>
      <w:r w:rsidRPr="00A757B4">
        <w:rPr>
          <w:rFonts w:ascii="Times New Roman" w:eastAsia="Sanpya" w:hAnsi="Times New Roman"/>
          <w:color w:val="000000"/>
        </w:rPr>
        <w:t>бл</w:t>
      </w:r>
      <w:r w:rsidRPr="00A757B4">
        <w:rPr>
          <w:rFonts w:ascii="Times New Roman" w:eastAsia="Sanpya" w:hAnsi="Times New Roman"/>
          <w:color w:val="000000"/>
          <w:spacing w:val="1"/>
        </w:rPr>
        <w:t>ик</w:t>
      </w:r>
      <w:r w:rsidRPr="00A757B4">
        <w:rPr>
          <w:rFonts w:ascii="Times New Roman" w:eastAsia="Sanpya" w:hAnsi="Times New Roman"/>
          <w:color w:val="000000"/>
        </w:rPr>
        <w:t>е</w:t>
      </w:r>
      <w:r w:rsidRPr="00A757B4">
        <w:rPr>
          <w:rFonts w:ascii="Times New Roman" w:eastAsia="Sanpya" w:hAnsi="Times New Roman"/>
          <w:color w:val="000000"/>
          <w:spacing w:val="1"/>
        </w:rPr>
        <w:t xml:space="preserve"> </w:t>
      </w:r>
      <w:r w:rsidRPr="00A757B4">
        <w:rPr>
          <w:rFonts w:ascii="Times New Roman" w:eastAsia="Sanpya" w:hAnsi="Times New Roman"/>
          <w:color w:val="000000"/>
        </w:rPr>
        <w:t>Срб</w:t>
      </w:r>
      <w:r w:rsidRPr="00A757B4">
        <w:rPr>
          <w:rFonts w:ascii="Times New Roman" w:eastAsia="Sanpya" w:hAnsi="Times New Roman"/>
          <w:color w:val="000000"/>
          <w:spacing w:val="1"/>
        </w:rPr>
        <w:t>и</w:t>
      </w:r>
      <w:r w:rsidRPr="00A757B4">
        <w:rPr>
          <w:rFonts w:ascii="Times New Roman" w:eastAsia="Sanpya" w:hAnsi="Times New Roman"/>
          <w:color w:val="000000"/>
        </w:rPr>
        <w:t xml:space="preserve">је </w:t>
      </w:r>
      <w:r w:rsidRPr="00A757B4">
        <w:rPr>
          <w:rFonts w:ascii="Times New Roman" w:eastAsia="Sanpya" w:hAnsi="Times New Roman"/>
          <w:color w:val="000000"/>
          <w:spacing w:val="1"/>
        </w:rPr>
        <w:t>н</w:t>
      </w:r>
      <w:r w:rsidRPr="00A757B4">
        <w:rPr>
          <w:rFonts w:ascii="Times New Roman" w:eastAsia="Sanpya" w:hAnsi="Times New Roman"/>
          <w:color w:val="000000"/>
        </w:rPr>
        <w:t>а</w:t>
      </w:r>
      <w:r w:rsidRPr="00A757B4">
        <w:rPr>
          <w:rFonts w:ascii="Times New Roman" w:eastAsia="Sanpya" w:hAnsi="Times New Roman"/>
          <w:color w:val="000000"/>
          <w:spacing w:val="2"/>
        </w:rPr>
        <w:t xml:space="preserve"> </w:t>
      </w:r>
      <w:r w:rsidRPr="00A757B4">
        <w:rPr>
          <w:rFonts w:ascii="Times New Roman" w:eastAsia="Sanpya" w:hAnsi="Times New Roman"/>
          <w:color w:val="000000"/>
          <w:spacing w:val="-2"/>
        </w:rPr>
        <w:t>р</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н</w:t>
      </w:r>
      <w:r w:rsidRPr="00A757B4">
        <w:rPr>
          <w:rFonts w:ascii="Times New Roman" w:eastAsia="Sanpya" w:hAnsi="Times New Roman"/>
          <w:color w:val="000000"/>
        </w:rPr>
        <w:t>г</w:t>
      </w:r>
      <w:r w:rsidRPr="00A757B4">
        <w:rPr>
          <w:rFonts w:ascii="Times New Roman" w:eastAsia="Sanpya" w:hAnsi="Times New Roman"/>
          <w:color w:val="000000"/>
          <w:spacing w:val="1"/>
        </w:rPr>
        <w:t xml:space="preserve"> </w:t>
      </w:r>
      <w:r w:rsidRPr="00A757B4">
        <w:rPr>
          <w:rFonts w:ascii="Times New Roman" w:eastAsia="Sanpya" w:hAnsi="Times New Roman"/>
          <w:color w:val="000000"/>
        </w:rPr>
        <w:t>л</w:t>
      </w:r>
      <w:r w:rsidRPr="00A757B4">
        <w:rPr>
          <w:rFonts w:ascii="Times New Roman" w:eastAsia="Sanpya" w:hAnsi="Times New Roman"/>
          <w:color w:val="000000"/>
          <w:spacing w:val="1"/>
        </w:rPr>
        <w:t>и</w:t>
      </w:r>
      <w:r w:rsidRPr="00A757B4">
        <w:rPr>
          <w:rFonts w:ascii="Times New Roman" w:eastAsia="Sanpya" w:hAnsi="Times New Roman"/>
          <w:color w:val="000000"/>
          <w:spacing w:val="-1"/>
        </w:rPr>
        <w:t>с</w:t>
      </w:r>
      <w:r w:rsidRPr="00A757B4">
        <w:rPr>
          <w:rFonts w:ascii="Times New Roman" w:eastAsia="Sanpya" w:hAnsi="Times New Roman"/>
          <w:color w:val="000000"/>
        </w:rPr>
        <w:t>ти Св</w:t>
      </w:r>
      <w:r w:rsidRPr="00A757B4">
        <w:rPr>
          <w:rFonts w:ascii="Times New Roman" w:eastAsia="Sanpya" w:hAnsi="Times New Roman"/>
          <w:color w:val="000000"/>
          <w:spacing w:val="-1"/>
        </w:rPr>
        <w:t>е</w:t>
      </w:r>
      <w:r w:rsidRPr="00A757B4">
        <w:rPr>
          <w:rFonts w:ascii="Times New Roman" w:eastAsia="Sanpya" w:hAnsi="Times New Roman"/>
          <w:color w:val="000000"/>
        </w:rPr>
        <w:t>т</w:t>
      </w:r>
      <w:r w:rsidRPr="00A757B4">
        <w:rPr>
          <w:rFonts w:ascii="Times New Roman" w:eastAsia="Sanpya" w:hAnsi="Times New Roman"/>
          <w:color w:val="000000"/>
          <w:spacing w:val="-1"/>
        </w:rPr>
        <w:t>с</w:t>
      </w:r>
      <w:r w:rsidRPr="00A757B4">
        <w:rPr>
          <w:rFonts w:ascii="Times New Roman" w:eastAsia="Sanpya" w:hAnsi="Times New Roman"/>
          <w:color w:val="000000"/>
          <w:spacing w:val="1"/>
        </w:rPr>
        <w:t>к</w:t>
      </w:r>
      <w:r w:rsidRPr="00A757B4">
        <w:rPr>
          <w:rFonts w:ascii="Times New Roman" w:eastAsia="Sanpya" w:hAnsi="Times New Roman"/>
          <w:color w:val="000000"/>
        </w:rPr>
        <w:t>е б</w:t>
      </w:r>
      <w:r w:rsidRPr="00A757B4">
        <w:rPr>
          <w:rFonts w:ascii="Times New Roman" w:eastAsia="Sanpya" w:hAnsi="Times New Roman"/>
          <w:color w:val="000000"/>
          <w:spacing w:val="-1"/>
        </w:rPr>
        <w:t>ан</w:t>
      </w:r>
      <w:r w:rsidRPr="00A757B4">
        <w:rPr>
          <w:rFonts w:ascii="Times New Roman" w:eastAsia="Sanpya" w:hAnsi="Times New Roman"/>
          <w:color w:val="000000"/>
          <w:spacing w:val="1"/>
        </w:rPr>
        <w:t>к</w:t>
      </w:r>
      <w:r w:rsidRPr="00A757B4">
        <w:rPr>
          <w:rFonts w:ascii="Times New Roman" w:eastAsia="Sanpya" w:hAnsi="Times New Roman"/>
          <w:color w:val="000000"/>
        </w:rPr>
        <w:t>е о</w:t>
      </w:r>
      <w:r w:rsidRPr="00A757B4">
        <w:rPr>
          <w:rFonts w:ascii="Times New Roman" w:eastAsia="Sanpya" w:hAnsi="Times New Roman"/>
          <w:color w:val="000000"/>
          <w:spacing w:val="3"/>
        </w:rPr>
        <w:t xml:space="preserve"> </w:t>
      </w:r>
      <w:r w:rsidRPr="00A757B4">
        <w:rPr>
          <w:rFonts w:ascii="Times New Roman" w:eastAsia="Sanpya" w:hAnsi="Times New Roman"/>
          <w:color w:val="000000"/>
          <w:spacing w:val="-5"/>
        </w:rPr>
        <w:t>лакоћи</w:t>
      </w:r>
      <w:r w:rsidRPr="00A757B4">
        <w:rPr>
          <w:rFonts w:ascii="Times New Roman" w:hAnsi="Times New Roman"/>
        </w:rPr>
        <w:t xml:space="preserve"> пословања (</w:t>
      </w:r>
      <w:r w:rsidRPr="00A757B4">
        <w:rPr>
          <w:rFonts w:ascii="Times New Roman" w:hAnsi="Times New Roman"/>
          <w:i/>
        </w:rPr>
        <w:t>Ease of Doing Business</w:t>
      </w:r>
      <w:r w:rsidRPr="00A757B4">
        <w:rPr>
          <w:rFonts w:ascii="Times New Roman" w:hAnsi="Times New Roman"/>
        </w:rPr>
        <w:t xml:space="preserve">), као и у активностима </w:t>
      </w:r>
      <w:r w:rsidRPr="00A757B4">
        <w:rPr>
          <w:rFonts w:ascii="Times New Roman" w:eastAsia="Sanpya" w:hAnsi="Times New Roman"/>
          <w:color w:val="000000"/>
        </w:rPr>
        <w:t>Н</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ци</w:t>
      </w:r>
      <w:r w:rsidRPr="00A757B4">
        <w:rPr>
          <w:rFonts w:ascii="Times New Roman" w:eastAsia="Sanpya" w:hAnsi="Times New Roman"/>
          <w:color w:val="000000"/>
        </w:rPr>
        <w:t>о</w:t>
      </w:r>
      <w:r w:rsidRPr="00A757B4">
        <w:rPr>
          <w:rFonts w:ascii="Times New Roman" w:eastAsia="Sanpya" w:hAnsi="Times New Roman"/>
          <w:color w:val="000000"/>
          <w:spacing w:val="1"/>
        </w:rPr>
        <w:t>н</w:t>
      </w:r>
      <w:r w:rsidRPr="00A757B4">
        <w:rPr>
          <w:rFonts w:ascii="Times New Roman" w:eastAsia="Sanpya" w:hAnsi="Times New Roman"/>
          <w:color w:val="000000"/>
          <w:spacing w:val="-1"/>
        </w:rPr>
        <w:t>а</w:t>
      </w:r>
      <w:r w:rsidRPr="00A757B4">
        <w:rPr>
          <w:rFonts w:ascii="Times New Roman" w:eastAsia="Sanpya" w:hAnsi="Times New Roman"/>
          <w:color w:val="000000"/>
        </w:rPr>
        <w:t>л</w:t>
      </w:r>
      <w:r w:rsidRPr="00A757B4">
        <w:rPr>
          <w:rFonts w:ascii="Times New Roman" w:eastAsia="Sanpya" w:hAnsi="Times New Roman"/>
          <w:color w:val="000000"/>
          <w:spacing w:val="1"/>
        </w:rPr>
        <w:t>н</w:t>
      </w:r>
      <w:r w:rsidRPr="00A757B4">
        <w:rPr>
          <w:rFonts w:ascii="Times New Roman" w:eastAsia="Sanpya" w:hAnsi="Times New Roman"/>
          <w:color w:val="000000"/>
        </w:rPr>
        <w:t>е</w:t>
      </w:r>
      <w:r w:rsidRPr="00A757B4">
        <w:rPr>
          <w:rFonts w:ascii="Times New Roman" w:eastAsia="Sanpya" w:hAnsi="Times New Roman"/>
          <w:color w:val="000000"/>
          <w:spacing w:val="6"/>
        </w:rPr>
        <w:t xml:space="preserve"> </w:t>
      </w:r>
      <w:r w:rsidRPr="00A757B4">
        <w:rPr>
          <w:rFonts w:ascii="Times New Roman" w:eastAsia="Sanpya" w:hAnsi="Times New Roman"/>
          <w:color w:val="000000"/>
          <w:spacing w:val="-1"/>
        </w:rPr>
        <w:t>а</w:t>
      </w:r>
      <w:r w:rsidRPr="00A757B4">
        <w:rPr>
          <w:rFonts w:ascii="Times New Roman" w:eastAsia="Sanpya" w:hAnsi="Times New Roman"/>
          <w:color w:val="000000"/>
        </w:rPr>
        <w:t>л</w:t>
      </w:r>
      <w:r w:rsidRPr="00A757B4">
        <w:rPr>
          <w:rFonts w:ascii="Times New Roman" w:eastAsia="Sanpya" w:hAnsi="Times New Roman"/>
          <w:color w:val="000000"/>
          <w:spacing w:val="1"/>
        </w:rPr>
        <w:t>и</w:t>
      </w:r>
      <w:r w:rsidRPr="00A757B4">
        <w:rPr>
          <w:rFonts w:ascii="Times New Roman" w:eastAsia="Sanpya" w:hAnsi="Times New Roman"/>
          <w:color w:val="000000"/>
        </w:rPr>
        <w:t>јан</w:t>
      </w:r>
      <w:r w:rsidRPr="00A757B4">
        <w:rPr>
          <w:rFonts w:ascii="Times New Roman" w:eastAsia="Sanpya" w:hAnsi="Times New Roman"/>
          <w:color w:val="000000"/>
          <w:spacing w:val="-1"/>
        </w:rPr>
        <w:t>с</w:t>
      </w:r>
      <w:r w:rsidRPr="00A757B4">
        <w:rPr>
          <w:rFonts w:ascii="Times New Roman" w:eastAsia="Sanpya" w:hAnsi="Times New Roman"/>
          <w:color w:val="000000"/>
        </w:rPr>
        <w:t>е</w:t>
      </w:r>
      <w:r w:rsidRPr="00A757B4">
        <w:rPr>
          <w:rFonts w:ascii="Times New Roman" w:eastAsia="Sanpya" w:hAnsi="Times New Roman"/>
          <w:color w:val="000000"/>
          <w:spacing w:val="6"/>
        </w:rPr>
        <w:t xml:space="preserve"> </w:t>
      </w:r>
      <w:r w:rsidRPr="00A757B4">
        <w:rPr>
          <w:rFonts w:ascii="Times New Roman" w:eastAsia="Sanpya" w:hAnsi="Times New Roman"/>
          <w:color w:val="000000"/>
          <w:spacing w:val="1"/>
        </w:rPr>
        <w:t>з</w:t>
      </w:r>
      <w:r w:rsidRPr="00A757B4">
        <w:rPr>
          <w:rFonts w:ascii="Times New Roman" w:eastAsia="Sanpya" w:hAnsi="Times New Roman"/>
          <w:color w:val="000000"/>
        </w:rPr>
        <w:t>а</w:t>
      </w:r>
      <w:r w:rsidRPr="00A757B4">
        <w:rPr>
          <w:rFonts w:ascii="Times New Roman" w:eastAsia="Sanpya" w:hAnsi="Times New Roman"/>
          <w:color w:val="000000"/>
          <w:spacing w:val="6"/>
        </w:rPr>
        <w:t xml:space="preserve"> </w:t>
      </w:r>
      <w:r w:rsidRPr="00A757B4">
        <w:rPr>
          <w:rFonts w:ascii="Times New Roman" w:eastAsia="Sanpya" w:hAnsi="Times New Roman"/>
          <w:color w:val="000000"/>
        </w:rPr>
        <w:t>ло</w:t>
      </w:r>
      <w:r w:rsidRPr="00A757B4">
        <w:rPr>
          <w:rFonts w:ascii="Times New Roman" w:eastAsia="Sanpya" w:hAnsi="Times New Roman"/>
          <w:color w:val="000000"/>
          <w:spacing w:val="1"/>
        </w:rPr>
        <w:t>к</w:t>
      </w:r>
      <w:r w:rsidRPr="00A757B4">
        <w:rPr>
          <w:rFonts w:ascii="Times New Roman" w:eastAsia="Sanpya" w:hAnsi="Times New Roman"/>
          <w:color w:val="000000"/>
          <w:spacing w:val="-1"/>
        </w:rPr>
        <w:t>а</w:t>
      </w:r>
      <w:r w:rsidRPr="00A757B4">
        <w:rPr>
          <w:rFonts w:ascii="Times New Roman" w:eastAsia="Sanpya" w:hAnsi="Times New Roman"/>
          <w:color w:val="000000"/>
        </w:rPr>
        <w:t>л</w:t>
      </w:r>
      <w:r w:rsidRPr="00A757B4">
        <w:rPr>
          <w:rFonts w:ascii="Times New Roman" w:eastAsia="Sanpya" w:hAnsi="Times New Roman"/>
          <w:color w:val="000000"/>
          <w:spacing w:val="-1"/>
        </w:rPr>
        <w:t>н</w:t>
      </w:r>
      <w:r w:rsidRPr="00A757B4">
        <w:rPr>
          <w:rFonts w:ascii="Times New Roman" w:eastAsia="Sanpya" w:hAnsi="Times New Roman"/>
          <w:color w:val="000000"/>
        </w:rPr>
        <w:t>и</w:t>
      </w:r>
      <w:r w:rsidRPr="00A757B4">
        <w:rPr>
          <w:rFonts w:ascii="Times New Roman" w:eastAsia="Sanpya" w:hAnsi="Times New Roman"/>
          <w:color w:val="000000"/>
          <w:spacing w:val="8"/>
        </w:rPr>
        <w:t xml:space="preserve"> </w:t>
      </w:r>
      <w:r w:rsidRPr="00A757B4">
        <w:rPr>
          <w:rFonts w:ascii="Times New Roman" w:eastAsia="Sanpya" w:hAnsi="Times New Roman"/>
          <w:color w:val="000000"/>
          <w:spacing w:val="-1"/>
        </w:rPr>
        <w:t>е</w:t>
      </w:r>
      <w:r w:rsidRPr="00A757B4">
        <w:rPr>
          <w:rFonts w:ascii="Times New Roman" w:eastAsia="Sanpya" w:hAnsi="Times New Roman"/>
          <w:color w:val="000000"/>
          <w:spacing w:val="1"/>
        </w:rPr>
        <w:t>к</w:t>
      </w:r>
      <w:r w:rsidRPr="00A757B4">
        <w:rPr>
          <w:rFonts w:ascii="Times New Roman" w:eastAsia="Sanpya" w:hAnsi="Times New Roman"/>
          <w:color w:val="000000"/>
          <w:spacing w:val="-2"/>
        </w:rPr>
        <w:t>о</w:t>
      </w:r>
      <w:r w:rsidRPr="00A757B4">
        <w:rPr>
          <w:rFonts w:ascii="Times New Roman" w:eastAsia="Sanpya" w:hAnsi="Times New Roman"/>
          <w:color w:val="000000"/>
          <w:spacing w:val="-1"/>
        </w:rPr>
        <w:t>н</w:t>
      </w:r>
      <w:r w:rsidRPr="00A757B4">
        <w:rPr>
          <w:rFonts w:ascii="Times New Roman" w:eastAsia="Sanpya" w:hAnsi="Times New Roman"/>
          <w:color w:val="000000"/>
        </w:rPr>
        <w:t>о</w:t>
      </w:r>
      <w:r w:rsidRPr="00A757B4">
        <w:rPr>
          <w:rFonts w:ascii="Times New Roman" w:eastAsia="Sanpya" w:hAnsi="Times New Roman"/>
          <w:color w:val="000000"/>
          <w:spacing w:val="-1"/>
        </w:rPr>
        <w:t>мс</w:t>
      </w:r>
      <w:r w:rsidRPr="00A757B4">
        <w:rPr>
          <w:rFonts w:ascii="Times New Roman" w:eastAsia="Sanpya" w:hAnsi="Times New Roman"/>
          <w:color w:val="000000"/>
          <w:spacing w:val="1"/>
        </w:rPr>
        <w:t>к</w:t>
      </w:r>
      <w:r w:rsidRPr="00A757B4">
        <w:rPr>
          <w:rFonts w:ascii="Times New Roman" w:eastAsia="Sanpya" w:hAnsi="Times New Roman"/>
          <w:color w:val="000000"/>
        </w:rPr>
        <w:t>и</w:t>
      </w:r>
      <w:r w:rsidRPr="00A757B4">
        <w:rPr>
          <w:rFonts w:ascii="Times New Roman" w:eastAsia="Sanpya" w:hAnsi="Times New Roman"/>
          <w:color w:val="000000"/>
          <w:spacing w:val="8"/>
        </w:rPr>
        <w:t xml:space="preserve"> </w:t>
      </w:r>
      <w:r w:rsidRPr="00A757B4">
        <w:rPr>
          <w:rFonts w:ascii="Times New Roman" w:eastAsia="Sanpya" w:hAnsi="Times New Roman"/>
          <w:color w:val="000000"/>
        </w:rPr>
        <w:t>р</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з</w:t>
      </w:r>
      <w:r w:rsidRPr="00A757B4">
        <w:rPr>
          <w:rFonts w:ascii="Times New Roman" w:eastAsia="Sanpya" w:hAnsi="Times New Roman"/>
          <w:color w:val="000000"/>
        </w:rPr>
        <w:t>вој</w:t>
      </w:r>
      <w:r w:rsidRPr="00A757B4">
        <w:rPr>
          <w:rFonts w:ascii="Times New Roman" w:eastAsia="Sanpya" w:hAnsi="Times New Roman"/>
          <w:color w:val="000000"/>
          <w:spacing w:val="7"/>
        </w:rPr>
        <w:t xml:space="preserve"> </w:t>
      </w:r>
      <w:r w:rsidRPr="00A757B4">
        <w:rPr>
          <w:rFonts w:ascii="Times New Roman" w:eastAsia="Sanpya" w:hAnsi="Times New Roman"/>
          <w:color w:val="000000"/>
          <w:spacing w:val="1"/>
        </w:rPr>
        <w:t>(</w:t>
      </w:r>
      <w:r w:rsidRPr="00A757B4">
        <w:rPr>
          <w:rFonts w:ascii="Times New Roman" w:eastAsia="Sanpya" w:hAnsi="Times New Roman"/>
          <w:color w:val="000000"/>
        </w:rPr>
        <w:t>Н</w:t>
      </w:r>
      <w:r w:rsidRPr="00A757B4">
        <w:rPr>
          <w:rFonts w:ascii="Times New Roman" w:eastAsia="Sanpya" w:hAnsi="Times New Roman"/>
          <w:color w:val="000000"/>
          <w:spacing w:val="-1"/>
        </w:rPr>
        <w:t>А</w:t>
      </w:r>
      <w:r w:rsidRPr="00A757B4">
        <w:rPr>
          <w:rFonts w:ascii="Times New Roman" w:eastAsia="Sanpya" w:hAnsi="Times New Roman"/>
          <w:color w:val="000000"/>
        </w:rPr>
        <w:t>ЛЕД) и</w:t>
      </w:r>
      <w:r w:rsidRPr="00A757B4">
        <w:rPr>
          <w:rFonts w:ascii="Times New Roman" w:eastAsia="Sanpya" w:hAnsi="Times New Roman"/>
          <w:color w:val="000000"/>
          <w:spacing w:val="2"/>
        </w:rPr>
        <w:t xml:space="preserve"> </w:t>
      </w:r>
      <w:r w:rsidRPr="00A757B4">
        <w:rPr>
          <w:rFonts w:ascii="Times New Roman" w:eastAsia="Sanpya" w:hAnsi="Times New Roman"/>
          <w:color w:val="000000"/>
          <w:spacing w:val="1"/>
        </w:rPr>
        <w:t>Р</w:t>
      </w:r>
      <w:r w:rsidRPr="00A757B4">
        <w:rPr>
          <w:rFonts w:ascii="Times New Roman" w:eastAsia="Sanpya" w:hAnsi="Times New Roman"/>
          <w:color w:val="000000"/>
          <w:spacing w:val="-1"/>
        </w:rPr>
        <w:t>е</w:t>
      </w:r>
      <w:r w:rsidRPr="00A757B4">
        <w:rPr>
          <w:rFonts w:ascii="Times New Roman" w:eastAsia="Sanpya" w:hAnsi="Times New Roman"/>
          <w:color w:val="000000"/>
          <w:spacing w:val="1"/>
        </w:rPr>
        <w:t>п</w:t>
      </w:r>
      <w:r w:rsidRPr="00A757B4">
        <w:rPr>
          <w:rFonts w:ascii="Times New Roman" w:eastAsia="Sanpya" w:hAnsi="Times New Roman"/>
          <w:color w:val="000000"/>
          <w:spacing w:val="-5"/>
        </w:rPr>
        <w:t>у</w:t>
      </w:r>
      <w:r w:rsidRPr="00A757B4">
        <w:rPr>
          <w:rFonts w:ascii="Times New Roman" w:eastAsia="Sanpya" w:hAnsi="Times New Roman"/>
          <w:color w:val="000000"/>
          <w:spacing w:val="2"/>
        </w:rPr>
        <w:t>б</w:t>
      </w:r>
      <w:r w:rsidRPr="00A757B4">
        <w:rPr>
          <w:rFonts w:ascii="Times New Roman" w:eastAsia="Sanpya" w:hAnsi="Times New Roman"/>
          <w:color w:val="000000"/>
        </w:rPr>
        <w:t>л</w:t>
      </w:r>
      <w:r w:rsidRPr="00A757B4">
        <w:rPr>
          <w:rFonts w:ascii="Times New Roman" w:eastAsia="Sanpya" w:hAnsi="Times New Roman"/>
          <w:color w:val="000000"/>
          <w:spacing w:val="1"/>
        </w:rPr>
        <w:t>и</w:t>
      </w:r>
      <w:r w:rsidRPr="00A757B4">
        <w:rPr>
          <w:rFonts w:ascii="Times New Roman" w:eastAsia="Sanpya" w:hAnsi="Times New Roman"/>
          <w:color w:val="000000"/>
          <w:spacing w:val="-1"/>
        </w:rPr>
        <w:t>ч</w:t>
      </w:r>
      <w:r w:rsidRPr="00A757B4">
        <w:rPr>
          <w:rFonts w:ascii="Times New Roman" w:eastAsia="Sanpya" w:hAnsi="Times New Roman"/>
          <w:color w:val="000000"/>
          <w:spacing w:val="1"/>
        </w:rPr>
        <w:t>к</w:t>
      </w:r>
      <w:r w:rsidRPr="00A757B4">
        <w:rPr>
          <w:rFonts w:ascii="Times New Roman" w:eastAsia="Sanpya" w:hAnsi="Times New Roman"/>
          <w:color w:val="000000"/>
        </w:rPr>
        <w:t>ог</w:t>
      </w:r>
      <w:r w:rsidRPr="00A757B4">
        <w:rPr>
          <w:rFonts w:ascii="Times New Roman" w:eastAsia="Sanpya" w:hAnsi="Times New Roman"/>
          <w:color w:val="000000"/>
          <w:spacing w:val="2"/>
        </w:rPr>
        <w:t xml:space="preserve"> </w:t>
      </w:r>
      <w:r w:rsidRPr="00A757B4">
        <w:rPr>
          <w:rFonts w:ascii="Times New Roman" w:eastAsia="Sanpya" w:hAnsi="Times New Roman"/>
          <w:color w:val="000000"/>
          <w:spacing w:val="-1"/>
        </w:rPr>
        <w:t>се</w:t>
      </w:r>
      <w:r w:rsidRPr="00A757B4">
        <w:rPr>
          <w:rFonts w:ascii="Times New Roman" w:eastAsia="Sanpya" w:hAnsi="Times New Roman"/>
          <w:color w:val="000000"/>
          <w:spacing w:val="1"/>
        </w:rPr>
        <w:t>к</w:t>
      </w:r>
      <w:r w:rsidRPr="00A757B4">
        <w:rPr>
          <w:rFonts w:ascii="Times New Roman" w:eastAsia="Sanpya" w:hAnsi="Times New Roman"/>
          <w:color w:val="000000"/>
        </w:rPr>
        <w:t>р</w:t>
      </w:r>
      <w:r w:rsidRPr="00A757B4">
        <w:rPr>
          <w:rFonts w:ascii="Times New Roman" w:eastAsia="Sanpya" w:hAnsi="Times New Roman"/>
          <w:color w:val="000000"/>
          <w:spacing w:val="-1"/>
        </w:rPr>
        <w:t>е</w:t>
      </w:r>
      <w:r w:rsidRPr="00A757B4">
        <w:rPr>
          <w:rFonts w:ascii="Times New Roman" w:eastAsia="Sanpya" w:hAnsi="Times New Roman"/>
          <w:color w:val="000000"/>
        </w:rPr>
        <w:t>т</w:t>
      </w:r>
      <w:r w:rsidRPr="00A757B4">
        <w:rPr>
          <w:rFonts w:ascii="Times New Roman" w:eastAsia="Sanpya" w:hAnsi="Times New Roman"/>
          <w:color w:val="000000"/>
          <w:spacing w:val="-1"/>
        </w:rPr>
        <w:t>а</w:t>
      </w:r>
      <w:r w:rsidRPr="00A757B4">
        <w:rPr>
          <w:rFonts w:ascii="Times New Roman" w:eastAsia="Sanpya" w:hAnsi="Times New Roman"/>
          <w:color w:val="000000"/>
        </w:rPr>
        <w:t>р</w:t>
      </w:r>
      <w:r w:rsidRPr="00A757B4">
        <w:rPr>
          <w:rFonts w:ascii="Times New Roman" w:eastAsia="Sanpya" w:hAnsi="Times New Roman"/>
          <w:color w:val="000000"/>
          <w:spacing w:val="1"/>
        </w:rPr>
        <w:t>и</w:t>
      </w:r>
      <w:r w:rsidRPr="00A757B4">
        <w:rPr>
          <w:rFonts w:ascii="Times New Roman" w:eastAsia="Sanpya" w:hAnsi="Times New Roman"/>
          <w:color w:val="000000"/>
        </w:rPr>
        <w:t>јата</w:t>
      </w:r>
      <w:r w:rsidRPr="00A757B4">
        <w:rPr>
          <w:rFonts w:ascii="Times New Roman" w:eastAsia="Sanpya" w:hAnsi="Times New Roman"/>
          <w:color w:val="000000"/>
          <w:spacing w:val="1"/>
        </w:rPr>
        <w:t xml:space="preserve"> </w:t>
      </w:r>
      <w:r w:rsidRPr="00A757B4">
        <w:rPr>
          <w:rFonts w:ascii="Times New Roman" w:eastAsia="Sanpya" w:hAnsi="Times New Roman"/>
          <w:color w:val="000000"/>
          <w:spacing w:val="-1"/>
        </w:rPr>
        <w:t>з</w:t>
      </w:r>
      <w:r w:rsidRPr="00A757B4">
        <w:rPr>
          <w:rFonts w:ascii="Times New Roman" w:eastAsia="Sanpya" w:hAnsi="Times New Roman"/>
          <w:color w:val="000000"/>
        </w:rPr>
        <w:t>а ја</w:t>
      </w:r>
      <w:r w:rsidRPr="00A757B4">
        <w:rPr>
          <w:rFonts w:ascii="Times New Roman" w:eastAsia="Sanpya" w:hAnsi="Times New Roman"/>
          <w:color w:val="000000"/>
          <w:spacing w:val="-1"/>
        </w:rPr>
        <w:t>в</w:t>
      </w:r>
      <w:r w:rsidRPr="00A757B4">
        <w:rPr>
          <w:rFonts w:ascii="Times New Roman" w:eastAsia="Sanpya" w:hAnsi="Times New Roman"/>
          <w:color w:val="000000"/>
          <w:spacing w:val="1"/>
        </w:rPr>
        <w:t>н</w:t>
      </w:r>
      <w:r w:rsidRPr="00A757B4">
        <w:rPr>
          <w:rFonts w:ascii="Times New Roman" w:eastAsia="Sanpya" w:hAnsi="Times New Roman"/>
          <w:color w:val="000000"/>
        </w:rPr>
        <w:t xml:space="preserve">е </w:t>
      </w:r>
      <w:r w:rsidRPr="00A757B4">
        <w:rPr>
          <w:rFonts w:ascii="Times New Roman" w:eastAsia="Sanpya" w:hAnsi="Times New Roman"/>
          <w:color w:val="000000"/>
          <w:spacing w:val="1"/>
        </w:rPr>
        <w:t>п</w:t>
      </w:r>
      <w:r w:rsidRPr="00A757B4">
        <w:rPr>
          <w:rFonts w:ascii="Times New Roman" w:eastAsia="Sanpya" w:hAnsi="Times New Roman"/>
          <w:color w:val="000000"/>
        </w:rPr>
        <w:t>ол</w:t>
      </w:r>
      <w:r w:rsidRPr="00A757B4">
        <w:rPr>
          <w:rFonts w:ascii="Times New Roman" w:eastAsia="Sanpya" w:hAnsi="Times New Roman"/>
          <w:color w:val="000000"/>
          <w:spacing w:val="1"/>
        </w:rPr>
        <w:t>и</w:t>
      </w:r>
      <w:r w:rsidRPr="00A757B4">
        <w:rPr>
          <w:rFonts w:ascii="Times New Roman" w:eastAsia="Sanpya" w:hAnsi="Times New Roman"/>
          <w:color w:val="000000"/>
        </w:rPr>
        <w:t>т</w:t>
      </w:r>
      <w:r w:rsidRPr="00A757B4">
        <w:rPr>
          <w:rFonts w:ascii="Times New Roman" w:eastAsia="Sanpya" w:hAnsi="Times New Roman"/>
          <w:color w:val="000000"/>
          <w:spacing w:val="-1"/>
        </w:rPr>
        <w:t>и</w:t>
      </w:r>
      <w:r w:rsidRPr="00A757B4">
        <w:rPr>
          <w:rFonts w:ascii="Times New Roman" w:eastAsia="Sanpya" w:hAnsi="Times New Roman"/>
          <w:color w:val="000000"/>
          <w:spacing w:val="1"/>
        </w:rPr>
        <w:t>к</w:t>
      </w:r>
      <w:r w:rsidRPr="00A757B4">
        <w:rPr>
          <w:rFonts w:ascii="Times New Roman" w:eastAsia="Sanpya" w:hAnsi="Times New Roman"/>
          <w:color w:val="000000"/>
          <w:spacing w:val="-1"/>
        </w:rPr>
        <w:t>е</w:t>
      </w:r>
      <w:r w:rsidRPr="00A757B4">
        <w:rPr>
          <w:rFonts w:ascii="Times New Roman" w:eastAsia="Sanpya" w:hAnsi="Times New Roman"/>
          <w:color w:val="000000"/>
        </w:rPr>
        <w:t>,</w:t>
      </w:r>
      <w:r w:rsidRPr="00A757B4">
        <w:rPr>
          <w:rFonts w:ascii="Times New Roman" w:eastAsia="Sanpya" w:hAnsi="Times New Roman"/>
          <w:color w:val="000000"/>
          <w:spacing w:val="1"/>
        </w:rPr>
        <w:t xml:space="preserve"> који пружају </w:t>
      </w:r>
      <w:r w:rsidRPr="00A757B4">
        <w:rPr>
          <w:rFonts w:ascii="Times New Roman" w:eastAsia="Sanpya" w:hAnsi="Times New Roman"/>
          <w:color w:val="000000"/>
          <w:spacing w:val="-3"/>
        </w:rPr>
        <w:t>с</w:t>
      </w:r>
      <w:r w:rsidRPr="00A757B4">
        <w:rPr>
          <w:rFonts w:ascii="Times New Roman" w:eastAsia="Sanpya" w:hAnsi="Times New Roman"/>
          <w:color w:val="000000"/>
        </w:rPr>
        <w:t>т</w:t>
      </w:r>
      <w:r w:rsidRPr="00A757B4">
        <w:rPr>
          <w:rFonts w:ascii="Times New Roman" w:eastAsia="Sanpya" w:hAnsi="Times New Roman"/>
          <w:color w:val="000000"/>
          <w:spacing w:val="2"/>
        </w:rPr>
        <w:t>р</w:t>
      </w:r>
      <w:r w:rsidRPr="00A757B4">
        <w:rPr>
          <w:rFonts w:ascii="Times New Roman" w:eastAsia="Sanpya" w:hAnsi="Times New Roman"/>
          <w:color w:val="000000"/>
          <w:spacing w:val="-5"/>
        </w:rPr>
        <w:t>у</w:t>
      </w:r>
      <w:r w:rsidRPr="00A757B4">
        <w:rPr>
          <w:rFonts w:ascii="Times New Roman" w:eastAsia="Sanpya" w:hAnsi="Times New Roman"/>
          <w:color w:val="000000"/>
          <w:spacing w:val="-1"/>
        </w:rPr>
        <w:t>ч</w:t>
      </w:r>
      <w:r w:rsidRPr="00A757B4">
        <w:rPr>
          <w:rFonts w:ascii="Times New Roman" w:eastAsia="Sanpya" w:hAnsi="Times New Roman"/>
          <w:color w:val="000000"/>
          <w:spacing w:val="1"/>
        </w:rPr>
        <w:t>н</w:t>
      </w:r>
      <w:r w:rsidRPr="00A757B4">
        <w:rPr>
          <w:rFonts w:ascii="Times New Roman" w:eastAsia="Sanpya" w:hAnsi="Times New Roman"/>
          <w:color w:val="000000"/>
        </w:rPr>
        <w:t xml:space="preserve">у </w:t>
      </w:r>
      <w:r w:rsidRPr="00A757B4">
        <w:rPr>
          <w:rFonts w:ascii="Times New Roman" w:eastAsia="Sanpya" w:hAnsi="Times New Roman"/>
          <w:color w:val="000000"/>
          <w:spacing w:val="1"/>
        </w:rPr>
        <w:t>п</w:t>
      </w:r>
      <w:r w:rsidRPr="00A757B4">
        <w:rPr>
          <w:rFonts w:ascii="Times New Roman" w:eastAsia="Sanpya" w:hAnsi="Times New Roman"/>
          <w:color w:val="000000"/>
        </w:rPr>
        <w:t>одрш</w:t>
      </w:r>
      <w:r w:rsidRPr="00A757B4">
        <w:rPr>
          <w:rFonts w:ascii="Times New Roman" w:eastAsia="Sanpya" w:hAnsi="Times New Roman"/>
          <w:color w:val="000000"/>
          <w:spacing w:val="1"/>
        </w:rPr>
        <w:t>к</w:t>
      </w:r>
      <w:r w:rsidRPr="00A757B4">
        <w:rPr>
          <w:rFonts w:ascii="Times New Roman" w:eastAsia="Sanpya" w:hAnsi="Times New Roman"/>
          <w:color w:val="000000"/>
        </w:rPr>
        <w:t>у р</w:t>
      </w:r>
      <w:r w:rsidRPr="00A757B4">
        <w:rPr>
          <w:rFonts w:ascii="Times New Roman" w:eastAsia="Sanpya" w:hAnsi="Times New Roman"/>
          <w:color w:val="000000"/>
          <w:spacing w:val="-1"/>
        </w:rPr>
        <w:t>а</w:t>
      </w:r>
      <w:r w:rsidRPr="00A757B4">
        <w:rPr>
          <w:rFonts w:ascii="Times New Roman" w:eastAsia="Sanpya" w:hAnsi="Times New Roman"/>
          <w:color w:val="000000"/>
          <w:spacing w:val="2"/>
        </w:rPr>
        <w:t>д</w:t>
      </w:r>
      <w:r w:rsidRPr="00A757B4">
        <w:rPr>
          <w:rFonts w:ascii="Times New Roman" w:eastAsia="Sanpya" w:hAnsi="Times New Roman"/>
          <w:color w:val="000000"/>
        </w:rPr>
        <w:t>у З</w:t>
      </w:r>
      <w:r w:rsidRPr="00A757B4">
        <w:rPr>
          <w:rFonts w:ascii="Times New Roman" w:eastAsia="Sanpya" w:hAnsi="Times New Roman"/>
          <w:color w:val="000000"/>
          <w:spacing w:val="-1"/>
        </w:rPr>
        <w:t>а</w:t>
      </w:r>
      <w:r w:rsidRPr="00A757B4">
        <w:rPr>
          <w:rFonts w:ascii="Times New Roman" w:eastAsia="Sanpya" w:hAnsi="Times New Roman"/>
          <w:color w:val="000000"/>
        </w:rPr>
        <w:t>јед</w:t>
      </w:r>
      <w:r w:rsidRPr="00A757B4">
        <w:rPr>
          <w:rFonts w:ascii="Times New Roman" w:eastAsia="Sanpya" w:hAnsi="Times New Roman"/>
          <w:color w:val="000000"/>
          <w:spacing w:val="1"/>
        </w:rPr>
        <w:t>ни</w:t>
      </w:r>
      <w:r w:rsidRPr="00A757B4">
        <w:rPr>
          <w:rFonts w:ascii="Times New Roman" w:eastAsia="Sanpya" w:hAnsi="Times New Roman"/>
          <w:color w:val="000000"/>
          <w:spacing w:val="-1"/>
        </w:rPr>
        <w:t>ч</w:t>
      </w:r>
      <w:r w:rsidRPr="00A757B4">
        <w:rPr>
          <w:rFonts w:ascii="Times New Roman" w:eastAsia="Sanpya" w:hAnsi="Times New Roman"/>
          <w:color w:val="000000"/>
          <w:spacing w:val="1"/>
        </w:rPr>
        <w:t>к</w:t>
      </w:r>
      <w:r w:rsidRPr="00A757B4">
        <w:rPr>
          <w:rFonts w:ascii="Times New Roman" w:eastAsia="Sanpya" w:hAnsi="Times New Roman"/>
          <w:color w:val="000000"/>
        </w:rPr>
        <w:t>е</w:t>
      </w:r>
      <w:r w:rsidRPr="00A757B4">
        <w:rPr>
          <w:rFonts w:ascii="Times New Roman" w:eastAsia="Sanpya" w:hAnsi="Times New Roman"/>
          <w:color w:val="000000"/>
          <w:spacing w:val="4"/>
        </w:rPr>
        <w:t xml:space="preserve"> </w:t>
      </w:r>
      <w:r w:rsidRPr="00A757B4">
        <w:rPr>
          <w:rFonts w:ascii="Times New Roman" w:eastAsia="Sanpya" w:hAnsi="Times New Roman"/>
          <w:color w:val="000000"/>
        </w:rPr>
        <w:t>г</w:t>
      </w:r>
      <w:r w:rsidRPr="00A757B4">
        <w:rPr>
          <w:rFonts w:ascii="Times New Roman" w:eastAsia="Sanpya" w:hAnsi="Times New Roman"/>
          <w:color w:val="000000"/>
          <w:spacing w:val="2"/>
        </w:rPr>
        <w:t>р</w:t>
      </w:r>
      <w:r w:rsidRPr="00A757B4">
        <w:rPr>
          <w:rFonts w:ascii="Times New Roman" w:eastAsia="Sanpya" w:hAnsi="Times New Roman"/>
          <w:color w:val="000000"/>
          <w:spacing w:val="-5"/>
        </w:rPr>
        <w:t>у</w:t>
      </w:r>
      <w:r w:rsidRPr="00A757B4">
        <w:rPr>
          <w:rFonts w:ascii="Times New Roman" w:eastAsia="Sanpya" w:hAnsi="Times New Roman"/>
          <w:color w:val="000000"/>
          <w:spacing w:val="1"/>
        </w:rPr>
        <w:t>п</w:t>
      </w:r>
      <w:r w:rsidRPr="00A757B4">
        <w:rPr>
          <w:rFonts w:ascii="Times New Roman" w:eastAsia="Sanpya" w:hAnsi="Times New Roman"/>
          <w:color w:val="000000"/>
          <w:spacing w:val="-1"/>
        </w:rPr>
        <w:t>е</w:t>
      </w:r>
      <w:r w:rsidRPr="00A757B4">
        <w:rPr>
          <w:rFonts w:ascii="Times New Roman" w:eastAsia="Sanpya" w:hAnsi="Times New Roman"/>
          <w:color w:val="000000"/>
        </w:rPr>
        <w:t xml:space="preserve"> кроз </w:t>
      </w:r>
      <w:r w:rsidRPr="00A757B4">
        <w:rPr>
          <w:rFonts w:ascii="Times New Roman" w:eastAsia="Sanpya" w:hAnsi="Times New Roman"/>
          <w:color w:val="000000"/>
          <w:spacing w:val="-1"/>
        </w:rPr>
        <w:t>анализу</w:t>
      </w:r>
      <w:r w:rsidRPr="00A757B4">
        <w:rPr>
          <w:rFonts w:ascii="Times New Roman" w:eastAsia="Sanpya" w:hAnsi="Times New Roman"/>
          <w:color w:val="000000"/>
          <w:spacing w:val="4"/>
        </w:rPr>
        <w:t xml:space="preserve"> </w:t>
      </w:r>
      <w:r w:rsidRPr="00A757B4">
        <w:rPr>
          <w:rFonts w:ascii="Times New Roman" w:eastAsia="Sanpya" w:hAnsi="Times New Roman"/>
          <w:color w:val="000000"/>
          <w:spacing w:val="1"/>
        </w:rPr>
        <w:t>п</w:t>
      </w:r>
      <w:r w:rsidRPr="00A757B4">
        <w:rPr>
          <w:rFonts w:ascii="Times New Roman" w:eastAsia="Sanpya" w:hAnsi="Times New Roman"/>
          <w:color w:val="000000"/>
        </w:rPr>
        <w:t>о</w:t>
      </w:r>
      <w:r w:rsidRPr="00A757B4">
        <w:rPr>
          <w:rFonts w:ascii="Times New Roman" w:eastAsia="Sanpya" w:hAnsi="Times New Roman"/>
          <w:color w:val="000000"/>
          <w:spacing w:val="-1"/>
        </w:rPr>
        <w:t>с</w:t>
      </w:r>
      <w:r w:rsidRPr="00A757B4">
        <w:rPr>
          <w:rFonts w:ascii="Times New Roman" w:eastAsia="Sanpya" w:hAnsi="Times New Roman"/>
          <w:color w:val="000000"/>
        </w:rPr>
        <w:t>тојећ</w:t>
      </w:r>
      <w:r w:rsidRPr="00A757B4">
        <w:rPr>
          <w:rFonts w:ascii="Times New Roman" w:eastAsia="Sanpya" w:hAnsi="Times New Roman"/>
          <w:color w:val="000000"/>
          <w:spacing w:val="-1"/>
        </w:rPr>
        <w:t>е</w:t>
      </w:r>
      <w:r w:rsidRPr="00A757B4">
        <w:rPr>
          <w:rFonts w:ascii="Times New Roman" w:eastAsia="Sanpya" w:hAnsi="Times New Roman"/>
          <w:color w:val="000000"/>
        </w:rPr>
        <w:t>г</w:t>
      </w:r>
      <w:r w:rsidRPr="00A757B4">
        <w:rPr>
          <w:rFonts w:ascii="Times New Roman" w:eastAsia="Sanpya" w:hAnsi="Times New Roman"/>
          <w:color w:val="000000"/>
          <w:spacing w:val="7"/>
        </w:rPr>
        <w:t xml:space="preserve"> </w:t>
      </w:r>
      <w:r w:rsidRPr="00A757B4">
        <w:rPr>
          <w:rFonts w:ascii="Times New Roman" w:eastAsia="Sanpya" w:hAnsi="Times New Roman"/>
          <w:color w:val="000000"/>
          <w:spacing w:val="6"/>
        </w:rPr>
        <w:t>с</w:t>
      </w:r>
      <w:r w:rsidRPr="00A757B4">
        <w:rPr>
          <w:rFonts w:ascii="Times New Roman" w:eastAsia="Sanpya" w:hAnsi="Times New Roman"/>
          <w:color w:val="000000"/>
        </w:rPr>
        <w:t>т</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њ</w:t>
      </w:r>
      <w:r w:rsidRPr="00A757B4">
        <w:rPr>
          <w:rFonts w:ascii="Times New Roman" w:eastAsia="Sanpya" w:hAnsi="Times New Roman"/>
          <w:color w:val="000000"/>
        </w:rPr>
        <w:t>а</w:t>
      </w:r>
      <w:r w:rsidRPr="00A757B4">
        <w:rPr>
          <w:rFonts w:ascii="Times New Roman" w:eastAsia="Sanpya" w:hAnsi="Times New Roman"/>
          <w:color w:val="000000"/>
          <w:spacing w:val="9"/>
        </w:rPr>
        <w:t xml:space="preserve"> </w:t>
      </w:r>
      <w:r w:rsidRPr="00A757B4">
        <w:rPr>
          <w:rFonts w:ascii="Times New Roman" w:eastAsia="Sanpya" w:hAnsi="Times New Roman"/>
          <w:color w:val="000000"/>
        </w:rPr>
        <w:t>у</w:t>
      </w:r>
      <w:r w:rsidRPr="00A757B4">
        <w:rPr>
          <w:rFonts w:ascii="Times New Roman" w:eastAsia="Sanpya" w:hAnsi="Times New Roman"/>
          <w:color w:val="000000"/>
          <w:spacing w:val="2"/>
        </w:rPr>
        <w:t xml:space="preserve"> </w:t>
      </w:r>
      <w:r w:rsidRPr="00A757B4">
        <w:rPr>
          <w:rFonts w:ascii="Times New Roman" w:eastAsia="Sanpya" w:hAnsi="Times New Roman"/>
          <w:color w:val="000000"/>
        </w:rPr>
        <w:t>обла</w:t>
      </w:r>
      <w:r w:rsidRPr="00A757B4">
        <w:rPr>
          <w:rFonts w:ascii="Times New Roman" w:eastAsia="Sanpya" w:hAnsi="Times New Roman"/>
          <w:color w:val="000000"/>
          <w:spacing w:val="-1"/>
        </w:rPr>
        <w:t>с</w:t>
      </w:r>
      <w:r w:rsidRPr="00A757B4">
        <w:rPr>
          <w:rFonts w:ascii="Times New Roman" w:eastAsia="Sanpya" w:hAnsi="Times New Roman"/>
          <w:color w:val="000000"/>
        </w:rPr>
        <w:t>т</w:t>
      </w:r>
      <w:r w:rsidRPr="00A757B4">
        <w:rPr>
          <w:rFonts w:ascii="Times New Roman" w:eastAsia="Sanpya" w:hAnsi="Times New Roman"/>
          <w:color w:val="000000"/>
          <w:spacing w:val="1"/>
        </w:rPr>
        <w:t>и</w:t>
      </w:r>
      <w:r w:rsidRPr="00A757B4">
        <w:rPr>
          <w:rFonts w:ascii="Times New Roman" w:eastAsia="Sanpya" w:hAnsi="Times New Roman"/>
          <w:color w:val="000000"/>
          <w:spacing w:val="-1"/>
        </w:rPr>
        <w:t>м</w:t>
      </w:r>
      <w:r w:rsidRPr="00A757B4">
        <w:rPr>
          <w:rFonts w:ascii="Times New Roman" w:eastAsia="Sanpya" w:hAnsi="Times New Roman"/>
          <w:color w:val="000000"/>
        </w:rPr>
        <w:t>а</w:t>
      </w:r>
      <w:r w:rsidRPr="00A757B4">
        <w:rPr>
          <w:rFonts w:ascii="Times New Roman" w:eastAsia="Sanpya" w:hAnsi="Times New Roman"/>
          <w:color w:val="000000"/>
          <w:spacing w:val="4"/>
        </w:rPr>
        <w:t xml:space="preserve"> </w:t>
      </w:r>
      <w:r w:rsidRPr="00A757B4">
        <w:rPr>
          <w:rFonts w:ascii="Times New Roman" w:eastAsia="Sanpya" w:hAnsi="Times New Roman"/>
          <w:color w:val="000000"/>
          <w:spacing w:val="1"/>
        </w:rPr>
        <w:t>обухваћеним</w:t>
      </w:r>
      <w:r w:rsidRPr="00A757B4">
        <w:rPr>
          <w:rFonts w:ascii="Times New Roman" w:eastAsia="Sanpya" w:hAnsi="Times New Roman"/>
          <w:color w:val="000000"/>
        </w:rPr>
        <w:t xml:space="preserve"> </w:t>
      </w:r>
      <w:r w:rsidRPr="00A757B4">
        <w:rPr>
          <w:rFonts w:ascii="Times New Roman" w:eastAsia="Sanpya" w:hAnsi="Times New Roman"/>
          <w:color w:val="000000"/>
          <w:spacing w:val="-1"/>
        </w:rPr>
        <w:t>ме</w:t>
      </w:r>
      <w:r w:rsidRPr="00A757B4">
        <w:rPr>
          <w:rFonts w:ascii="Times New Roman" w:eastAsia="Sanpya" w:hAnsi="Times New Roman"/>
          <w:color w:val="000000"/>
        </w:rPr>
        <w:t>тодолог</w:t>
      </w:r>
      <w:r w:rsidRPr="00A757B4">
        <w:rPr>
          <w:rFonts w:ascii="Times New Roman" w:eastAsia="Sanpya" w:hAnsi="Times New Roman"/>
          <w:color w:val="000000"/>
          <w:spacing w:val="1"/>
        </w:rPr>
        <w:t>и</w:t>
      </w:r>
      <w:r w:rsidRPr="00A757B4">
        <w:rPr>
          <w:rFonts w:ascii="Times New Roman" w:eastAsia="Sanpya" w:hAnsi="Times New Roman"/>
          <w:color w:val="000000"/>
        </w:rPr>
        <w:t>јом</w:t>
      </w:r>
      <w:r w:rsidRPr="00A757B4">
        <w:rPr>
          <w:rFonts w:ascii="Times New Roman" w:eastAsia="Sanpya" w:hAnsi="Times New Roman"/>
          <w:color w:val="000000"/>
          <w:spacing w:val="1"/>
        </w:rPr>
        <w:t xml:space="preserve"> </w:t>
      </w:r>
      <w:r w:rsidRPr="00A757B4">
        <w:rPr>
          <w:rFonts w:ascii="Times New Roman" w:eastAsia="Sanpya" w:hAnsi="Times New Roman"/>
          <w:color w:val="000000"/>
        </w:rPr>
        <w:t>Св</w:t>
      </w:r>
      <w:r w:rsidRPr="00A757B4">
        <w:rPr>
          <w:rFonts w:ascii="Times New Roman" w:eastAsia="Sanpya" w:hAnsi="Times New Roman"/>
          <w:color w:val="000000"/>
          <w:spacing w:val="-1"/>
        </w:rPr>
        <w:t>е</w:t>
      </w:r>
      <w:r w:rsidRPr="00A757B4">
        <w:rPr>
          <w:rFonts w:ascii="Times New Roman" w:eastAsia="Sanpya" w:hAnsi="Times New Roman"/>
          <w:color w:val="000000"/>
        </w:rPr>
        <w:t>т</w:t>
      </w:r>
      <w:r w:rsidRPr="00A757B4">
        <w:rPr>
          <w:rFonts w:ascii="Times New Roman" w:eastAsia="Sanpya" w:hAnsi="Times New Roman"/>
          <w:color w:val="000000"/>
          <w:spacing w:val="-1"/>
        </w:rPr>
        <w:t>с</w:t>
      </w:r>
      <w:r w:rsidRPr="00A757B4">
        <w:rPr>
          <w:rFonts w:ascii="Times New Roman" w:eastAsia="Sanpya" w:hAnsi="Times New Roman"/>
          <w:color w:val="000000"/>
          <w:spacing w:val="1"/>
        </w:rPr>
        <w:t>к</w:t>
      </w:r>
      <w:r w:rsidRPr="00A757B4">
        <w:rPr>
          <w:rFonts w:ascii="Times New Roman" w:eastAsia="Sanpya" w:hAnsi="Times New Roman"/>
          <w:color w:val="000000"/>
        </w:rPr>
        <w:t>е</w:t>
      </w:r>
      <w:r w:rsidRPr="00A757B4">
        <w:rPr>
          <w:rFonts w:ascii="Times New Roman" w:eastAsia="Sanpya" w:hAnsi="Times New Roman"/>
          <w:color w:val="000000"/>
          <w:spacing w:val="1"/>
        </w:rPr>
        <w:t xml:space="preserve"> </w:t>
      </w:r>
      <w:r w:rsidRPr="00A757B4">
        <w:rPr>
          <w:rFonts w:ascii="Times New Roman" w:eastAsia="Sanpya" w:hAnsi="Times New Roman"/>
          <w:color w:val="000000"/>
        </w:rPr>
        <w:t>б</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нк</w:t>
      </w:r>
      <w:r w:rsidRPr="00A757B4">
        <w:rPr>
          <w:rFonts w:ascii="Times New Roman" w:eastAsia="Sanpya" w:hAnsi="Times New Roman"/>
          <w:color w:val="000000"/>
        </w:rPr>
        <w:t>е</w:t>
      </w:r>
      <w:r w:rsidRPr="00A757B4">
        <w:rPr>
          <w:rFonts w:ascii="Times New Roman" w:eastAsia="Sanpya" w:hAnsi="Times New Roman"/>
          <w:color w:val="000000"/>
          <w:spacing w:val="1"/>
        </w:rPr>
        <w:t xml:space="preserve"> и</w:t>
      </w:r>
      <w:r w:rsidRPr="00A757B4">
        <w:rPr>
          <w:rFonts w:ascii="Times New Roman" w:eastAsia="Sanpya" w:hAnsi="Times New Roman"/>
          <w:color w:val="000000"/>
        </w:rPr>
        <w:t xml:space="preserve"> обезбеђивањем</w:t>
      </w:r>
      <w:r w:rsidRPr="00A757B4">
        <w:rPr>
          <w:rFonts w:ascii="Times New Roman" w:eastAsia="Sanpya" w:hAnsi="Times New Roman"/>
          <w:color w:val="000000"/>
          <w:spacing w:val="3"/>
        </w:rPr>
        <w:t xml:space="preserve"> </w:t>
      </w:r>
      <w:r w:rsidRPr="00A757B4">
        <w:rPr>
          <w:rFonts w:ascii="Times New Roman" w:eastAsia="Sanpya" w:hAnsi="Times New Roman"/>
          <w:color w:val="000000"/>
        </w:rPr>
        <w:t>ш</w:t>
      </w:r>
      <w:r w:rsidRPr="00A757B4">
        <w:rPr>
          <w:rFonts w:ascii="Times New Roman" w:eastAsia="Sanpya" w:hAnsi="Times New Roman"/>
          <w:color w:val="000000"/>
          <w:spacing w:val="1"/>
        </w:rPr>
        <w:t>и</w:t>
      </w:r>
      <w:r w:rsidRPr="00A757B4">
        <w:rPr>
          <w:rFonts w:ascii="Times New Roman" w:eastAsia="Sanpya" w:hAnsi="Times New Roman"/>
          <w:color w:val="000000"/>
        </w:rPr>
        <w:t>ро</w:t>
      </w:r>
      <w:r w:rsidRPr="00A757B4">
        <w:rPr>
          <w:rFonts w:ascii="Times New Roman" w:eastAsia="Sanpya" w:hAnsi="Times New Roman"/>
          <w:color w:val="000000"/>
          <w:spacing w:val="1"/>
        </w:rPr>
        <w:t>ког</w:t>
      </w:r>
      <w:r w:rsidRPr="00A757B4">
        <w:rPr>
          <w:rFonts w:ascii="Times New Roman" w:eastAsia="Sanpya" w:hAnsi="Times New Roman"/>
          <w:color w:val="000000"/>
        </w:rPr>
        <w:t xml:space="preserve"> </w:t>
      </w:r>
      <w:r w:rsidRPr="00A757B4">
        <w:rPr>
          <w:rFonts w:ascii="Times New Roman" w:eastAsia="Sanpya" w:hAnsi="Times New Roman"/>
          <w:color w:val="000000"/>
          <w:spacing w:val="1"/>
        </w:rPr>
        <w:t>к</w:t>
      </w:r>
      <w:r w:rsidRPr="00A757B4">
        <w:rPr>
          <w:rFonts w:ascii="Times New Roman" w:eastAsia="Sanpya" w:hAnsi="Times New Roman"/>
          <w:color w:val="000000"/>
          <w:spacing w:val="-2"/>
        </w:rPr>
        <w:t>о</w:t>
      </w:r>
      <w:r w:rsidRPr="00A757B4">
        <w:rPr>
          <w:rFonts w:ascii="Times New Roman" w:eastAsia="Sanpya" w:hAnsi="Times New Roman"/>
          <w:color w:val="000000"/>
          <w:spacing w:val="1"/>
        </w:rPr>
        <w:t>нс</w:t>
      </w:r>
      <w:r w:rsidRPr="00A757B4">
        <w:rPr>
          <w:rFonts w:ascii="Times New Roman" w:eastAsia="Sanpya" w:hAnsi="Times New Roman"/>
          <w:color w:val="000000"/>
          <w:spacing w:val="-5"/>
        </w:rPr>
        <w:t>у</w:t>
      </w:r>
      <w:r w:rsidRPr="00A757B4">
        <w:rPr>
          <w:rFonts w:ascii="Times New Roman" w:eastAsia="Sanpya" w:hAnsi="Times New Roman"/>
          <w:color w:val="000000"/>
        </w:rPr>
        <w:t>л</w:t>
      </w:r>
      <w:r w:rsidRPr="00A757B4">
        <w:rPr>
          <w:rFonts w:ascii="Times New Roman" w:eastAsia="Sanpya" w:hAnsi="Times New Roman"/>
          <w:color w:val="000000"/>
          <w:spacing w:val="1"/>
        </w:rPr>
        <w:t>т</w:t>
      </w:r>
      <w:r w:rsidRPr="00A757B4">
        <w:rPr>
          <w:rFonts w:ascii="Times New Roman" w:eastAsia="Sanpya" w:hAnsi="Times New Roman"/>
          <w:color w:val="000000"/>
          <w:spacing w:val="-1"/>
        </w:rPr>
        <w:t>а</w:t>
      </w:r>
      <w:r w:rsidRPr="00A757B4">
        <w:rPr>
          <w:rFonts w:ascii="Times New Roman" w:eastAsia="Sanpya" w:hAnsi="Times New Roman"/>
          <w:color w:val="000000"/>
        </w:rPr>
        <w:t>т</w:t>
      </w:r>
      <w:r w:rsidRPr="00A757B4">
        <w:rPr>
          <w:rFonts w:ascii="Times New Roman" w:eastAsia="Sanpya" w:hAnsi="Times New Roman"/>
          <w:color w:val="000000"/>
          <w:spacing w:val="1"/>
        </w:rPr>
        <w:t>и</w:t>
      </w:r>
      <w:r w:rsidRPr="00A757B4">
        <w:rPr>
          <w:rFonts w:ascii="Times New Roman" w:eastAsia="Sanpya" w:hAnsi="Times New Roman"/>
          <w:color w:val="000000"/>
        </w:rPr>
        <w:t>вног</w:t>
      </w:r>
      <w:r w:rsidRPr="00A757B4">
        <w:rPr>
          <w:rFonts w:ascii="Times New Roman" w:eastAsia="Sanpya" w:hAnsi="Times New Roman"/>
          <w:color w:val="000000"/>
          <w:spacing w:val="3"/>
        </w:rPr>
        <w:t xml:space="preserve"> </w:t>
      </w:r>
      <w:r w:rsidRPr="00A757B4">
        <w:rPr>
          <w:rFonts w:ascii="Times New Roman" w:eastAsia="Sanpya" w:hAnsi="Times New Roman"/>
          <w:color w:val="000000"/>
          <w:spacing w:val="1"/>
        </w:rPr>
        <w:t>п</w:t>
      </w:r>
      <w:r w:rsidRPr="00A757B4">
        <w:rPr>
          <w:rFonts w:ascii="Times New Roman" w:eastAsia="Sanpya" w:hAnsi="Times New Roman"/>
          <w:color w:val="000000"/>
        </w:rPr>
        <w:t>р</w:t>
      </w:r>
      <w:r w:rsidRPr="00A757B4">
        <w:rPr>
          <w:rFonts w:ascii="Times New Roman" w:eastAsia="Sanpya" w:hAnsi="Times New Roman"/>
          <w:color w:val="000000"/>
          <w:spacing w:val="-2"/>
        </w:rPr>
        <w:t>о</w:t>
      </w:r>
      <w:r w:rsidRPr="00A757B4">
        <w:rPr>
          <w:rFonts w:ascii="Times New Roman" w:eastAsia="Sanpya" w:hAnsi="Times New Roman"/>
          <w:color w:val="000000"/>
          <w:spacing w:val="1"/>
        </w:rPr>
        <w:t>ц</w:t>
      </w:r>
      <w:r w:rsidRPr="00A757B4">
        <w:rPr>
          <w:rFonts w:ascii="Times New Roman" w:eastAsia="Sanpya" w:hAnsi="Times New Roman"/>
          <w:color w:val="000000"/>
          <w:spacing w:val="-1"/>
        </w:rPr>
        <w:t>е</w:t>
      </w:r>
      <w:r w:rsidRPr="00A757B4">
        <w:rPr>
          <w:rFonts w:ascii="Times New Roman" w:eastAsia="Sanpya" w:hAnsi="Times New Roman"/>
          <w:color w:val="000000"/>
        </w:rPr>
        <w:t>са</w:t>
      </w:r>
      <w:r w:rsidRPr="00A757B4">
        <w:rPr>
          <w:rFonts w:ascii="Times New Roman" w:eastAsia="Sanpya" w:hAnsi="Times New Roman"/>
          <w:color w:val="000000"/>
          <w:spacing w:val="1"/>
        </w:rPr>
        <w:t xml:space="preserve"> </w:t>
      </w:r>
      <w:r w:rsidRPr="00A757B4">
        <w:rPr>
          <w:rFonts w:ascii="Times New Roman" w:eastAsia="Sanpya" w:hAnsi="Times New Roman"/>
          <w:color w:val="000000"/>
          <w:spacing w:val="-1"/>
        </w:rPr>
        <w:t>с</w:t>
      </w:r>
      <w:r w:rsidRPr="00A757B4">
        <w:rPr>
          <w:rFonts w:ascii="Times New Roman" w:eastAsia="Sanpya" w:hAnsi="Times New Roman"/>
          <w:color w:val="000000"/>
        </w:rPr>
        <w:t>а</w:t>
      </w:r>
      <w:r w:rsidRPr="00A757B4">
        <w:rPr>
          <w:rFonts w:ascii="Times New Roman" w:eastAsia="Sanpya" w:hAnsi="Times New Roman"/>
          <w:color w:val="000000"/>
          <w:spacing w:val="3"/>
        </w:rPr>
        <w:t xml:space="preserve"> </w:t>
      </w:r>
      <w:r w:rsidRPr="00A757B4">
        <w:rPr>
          <w:rFonts w:ascii="Times New Roman" w:eastAsia="Sanpya" w:hAnsi="Times New Roman"/>
          <w:color w:val="000000"/>
          <w:spacing w:val="-1"/>
        </w:rPr>
        <w:t>с</w:t>
      </w:r>
      <w:r w:rsidRPr="00A757B4">
        <w:rPr>
          <w:rFonts w:ascii="Times New Roman" w:eastAsia="Sanpya" w:hAnsi="Times New Roman"/>
          <w:color w:val="000000"/>
        </w:rPr>
        <w:t>вим</w:t>
      </w:r>
      <w:r w:rsidRPr="00A757B4">
        <w:rPr>
          <w:rFonts w:ascii="Times New Roman" w:eastAsia="Sanpya" w:hAnsi="Times New Roman"/>
          <w:color w:val="000000"/>
          <w:spacing w:val="1"/>
        </w:rPr>
        <w:t xml:space="preserve"> з</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ин</w:t>
      </w:r>
      <w:r w:rsidRPr="00A757B4">
        <w:rPr>
          <w:rFonts w:ascii="Times New Roman" w:eastAsia="Sanpya" w:hAnsi="Times New Roman"/>
          <w:color w:val="000000"/>
        </w:rPr>
        <w:t>т</w:t>
      </w:r>
      <w:r w:rsidRPr="00A757B4">
        <w:rPr>
          <w:rFonts w:ascii="Times New Roman" w:eastAsia="Sanpya" w:hAnsi="Times New Roman"/>
          <w:color w:val="000000"/>
          <w:spacing w:val="-1"/>
        </w:rPr>
        <w:t>е</w:t>
      </w:r>
      <w:r w:rsidRPr="00A757B4">
        <w:rPr>
          <w:rFonts w:ascii="Times New Roman" w:eastAsia="Sanpya" w:hAnsi="Times New Roman"/>
          <w:color w:val="000000"/>
        </w:rPr>
        <w:t>р</w:t>
      </w:r>
      <w:r w:rsidRPr="00A757B4">
        <w:rPr>
          <w:rFonts w:ascii="Times New Roman" w:eastAsia="Sanpya" w:hAnsi="Times New Roman"/>
          <w:color w:val="000000"/>
          <w:spacing w:val="-1"/>
        </w:rPr>
        <w:t>ес</w:t>
      </w:r>
      <w:r w:rsidRPr="00A757B4">
        <w:rPr>
          <w:rFonts w:ascii="Times New Roman" w:eastAsia="Sanpya" w:hAnsi="Times New Roman"/>
          <w:color w:val="000000"/>
        </w:rPr>
        <w:t>ов</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ни</w:t>
      </w:r>
      <w:r w:rsidRPr="00A757B4">
        <w:rPr>
          <w:rFonts w:ascii="Times New Roman" w:eastAsia="Sanpya" w:hAnsi="Times New Roman"/>
          <w:color w:val="000000"/>
        </w:rPr>
        <w:t xml:space="preserve">м </w:t>
      </w:r>
      <w:r w:rsidRPr="00A757B4">
        <w:rPr>
          <w:rFonts w:ascii="Times New Roman" w:eastAsia="Sanpya" w:hAnsi="Times New Roman"/>
          <w:color w:val="000000"/>
          <w:spacing w:val="-1"/>
        </w:rPr>
        <w:t>с</w:t>
      </w:r>
      <w:r w:rsidRPr="00A757B4">
        <w:rPr>
          <w:rFonts w:ascii="Times New Roman" w:eastAsia="Sanpya" w:hAnsi="Times New Roman"/>
          <w:color w:val="000000"/>
        </w:rPr>
        <w:t>тр</w:t>
      </w:r>
      <w:r w:rsidRPr="00A757B4">
        <w:rPr>
          <w:rFonts w:ascii="Times New Roman" w:eastAsia="Sanpya" w:hAnsi="Times New Roman"/>
          <w:color w:val="000000"/>
          <w:spacing w:val="-1"/>
        </w:rPr>
        <w:t>а</w:t>
      </w:r>
      <w:r w:rsidRPr="00A757B4">
        <w:rPr>
          <w:rFonts w:ascii="Times New Roman" w:eastAsia="Sanpya" w:hAnsi="Times New Roman"/>
          <w:color w:val="000000"/>
          <w:spacing w:val="1"/>
        </w:rPr>
        <w:t>н</w:t>
      </w:r>
      <w:r w:rsidRPr="00A757B4">
        <w:rPr>
          <w:rFonts w:ascii="Times New Roman" w:eastAsia="Sanpya" w:hAnsi="Times New Roman"/>
          <w:color w:val="000000"/>
          <w:spacing w:val="-1"/>
        </w:rPr>
        <w:t>ама</w:t>
      </w:r>
      <w:r w:rsidRPr="00A757B4">
        <w:rPr>
          <w:rFonts w:ascii="Times New Roman" w:eastAsia="Sanpya" w:hAnsi="Times New Roman"/>
          <w:color w:val="000000"/>
        </w:rPr>
        <w:t>.</w:t>
      </w:r>
    </w:p>
    <w:p w:rsidR="001A17EA" w:rsidRPr="00A757B4" w:rsidRDefault="001A17EA" w:rsidP="001A17EA">
      <w:pPr>
        <w:tabs>
          <w:tab w:val="left" w:pos="1418"/>
        </w:tabs>
        <w:spacing w:after="0" w:line="240" w:lineRule="auto"/>
        <w:rPr>
          <w:rFonts w:ascii="Times New Roman" w:hAnsi="Times New Roman"/>
          <w:i/>
        </w:rPr>
      </w:pP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shd w:val="clear" w:color="auto" w:fill="FFFFFF"/>
        </w:rPr>
      </w:pPr>
      <w:r w:rsidRPr="00A757B4">
        <w:rPr>
          <w:rFonts w:ascii="Times New Roman" w:hAnsi="Times New Roman"/>
          <w:b/>
        </w:rPr>
        <w:t>Америчка агенција за међународни развој</w:t>
      </w:r>
      <w:r w:rsidRPr="00A757B4">
        <w:rPr>
          <w:rFonts w:ascii="Times New Roman" w:hAnsi="Times New Roman"/>
        </w:rPr>
        <w:t xml:space="preserve"> (</w:t>
      </w:r>
      <w:r w:rsidRPr="00A757B4">
        <w:rPr>
          <w:rFonts w:ascii="Times New Roman" w:hAnsi="Times New Roman"/>
          <w:i/>
        </w:rPr>
        <w:t>United States Agency for International Development - USAID</w:t>
      </w:r>
      <w:r w:rsidRPr="00A757B4">
        <w:rPr>
          <w:rFonts w:ascii="Times New Roman" w:hAnsi="Times New Roman"/>
        </w:rPr>
        <w:t xml:space="preserve">) и </w:t>
      </w:r>
      <w:hyperlink r:id="rId21" w:history="1">
        <w:r w:rsidRPr="00A757B4">
          <w:rPr>
            <w:rFonts w:ascii="Times New Roman" w:hAnsi="Times New Roman"/>
            <w:b/>
          </w:rPr>
          <w:t>Немачка организација за техничку сарадњ</w:t>
        </w:r>
      </w:hyperlink>
      <w:r w:rsidRPr="00A757B4">
        <w:rPr>
          <w:rFonts w:ascii="Times New Roman" w:hAnsi="Times New Roman"/>
          <w:b/>
        </w:rPr>
        <w:t xml:space="preserve">у </w:t>
      </w:r>
      <w:r w:rsidRPr="00A757B4">
        <w:rPr>
          <w:rFonts w:ascii="Times New Roman" w:hAnsi="Times New Roman"/>
        </w:rPr>
        <w:t>(</w:t>
      </w:r>
      <w:r w:rsidRPr="00A757B4">
        <w:rPr>
          <w:rFonts w:ascii="Times New Roman" w:hAnsi="Times New Roman"/>
          <w:i/>
        </w:rPr>
        <w:t xml:space="preserve">Gesellschaft für </w:t>
      </w:r>
      <w:r w:rsidRPr="00A757B4">
        <w:rPr>
          <w:rFonts w:ascii="Times New Roman" w:hAnsi="Times New Roman"/>
          <w:i/>
        </w:rPr>
        <w:lastRenderedPageBreak/>
        <w:t>Internationale Zusammenarbeit - GIZ</w:t>
      </w:r>
      <w:r w:rsidRPr="00A757B4">
        <w:rPr>
          <w:rFonts w:ascii="Times New Roman" w:hAnsi="Times New Roman"/>
        </w:rPr>
        <w:t>), у вези са даљим развој</w:t>
      </w:r>
      <w:r w:rsidR="008C29D2">
        <w:rPr>
          <w:rFonts w:ascii="Times New Roman" w:hAnsi="Times New Roman"/>
        </w:rPr>
        <w:t>е</w:t>
      </w:r>
      <w:r w:rsidRPr="00A757B4">
        <w:rPr>
          <w:rFonts w:ascii="Times New Roman" w:hAnsi="Times New Roman"/>
        </w:rPr>
        <w:t>м Централне евиденције обједињених процедура (ЦЕОП) установљене Законом о изменама и допунама Закона о планирању и изградњи („Службени гласник РСˮ, бр. 132/2014), која се у Агенцији води од 1. јануара 2016. године, а којом је уведен једношалтерски систем за спровођење обједињене процедуре за издавање електронских грађевинских дозвола.</w:t>
      </w:r>
    </w:p>
    <w:p w:rsidR="001A17EA" w:rsidRPr="00A757B4" w:rsidRDefault="001A17EA" w:rsidP="001A17EA">
      <w:pPr>
        <w:spacing w:after="0" w:line="240" w:lineRule="auto"/>
        <w:rPr>
          <w:rFonts w:ascii="Times New Roman" w:hAnsi="Times New Roman"/>
        </w:rPr>
      </w:pPr>
    </w:p>
    <w:p w:rsidR="001A17EA" w:rsidRPr="00A757B4" w:rsidRDefault="001A17EA" w:rsidP="005113C5">
      <w:pPr>
        <w:numPr>
          <w:ilvl w:val="0"/>
          <w:numId w:val="28"/>
        </w:numPr>
        <w:spacing w:after="0" w:line="240" w:lineRule="auto"/>
        <w:ind w:left="567" w:hanging="567"/>
        <w:rPr>
          <w:rFonts w:ascii="Times New Roman" w:hAnsi="Times New Roman"/>
        </w:rPr>
      </w:pPr>
      <w:r w:rsidRPr="00A757B4">
        <w:rPr>
          <w:rFonts w:ascii="Times New Roman" w:eastAsia="Sanpya" w:hAnsi="Times New Roman"/>
          <w:color w:val="000000"/>
          <w:spacing w:val="1"/>
        </w:rPr>
        <w:t xml:space="preserve">Агенција наставља сарадњу </w:t>
      </w:r>
      <w:r w:rsidRPr="00A757B4">
        <w:rPr>
          <w:rFonts w:ascii="Times New Roman" w:hAnsi="Times New Roman"/>
        </w:rPr>
        <w:t xml:space="preserve">у области развоја пословања, размене података и унапређења економских односа </w:t>
      </w:r>
      <w:r w:rsidRPr="00A757B4">
        <w:rPr>
          <w:rFonts w:ascii="Times New Roman" w:eastAsia="Sanpya" w:hAnsi="Times New Roman"/>
          <w:color w:val="000000"/>
          <w:spacing w:val="1"/>
        </w:rPr>
        <w:t xml:space="preserve">са </w:t>
      </w:r>
      <w:r w:rsidRPr="00A757B4">
        <w:rPr>
          <w:rFonts w:ascii="Times New Roman" w:eastAsia="Sanpya" w:hAnsi="Times New Roman"/>
          <w:b/>
          <w:color w:val="000000"/>
          <w:spacing w:val="1"/>
        </w:rPr>
        <w:t>Корејском Агенцијом за промоцију трговине и извоза</w:t>
      </w:r>
      <w:r w:rsidRPr="00A757B4">
        <w:rPr>
          <w:rFonts w:ascii="Times New Roman" w:eastAsia="Sanpya" w:hAnsi="Times New Roman"/>
          <w:color w:val="000000"/>
          <w:spacing w:val="1"/>
        </w:rPr>
        <w:t xml:space="preserve"> (</w:t>
      </w:r>
      <w:r w:rsidRPr="00A757B4">
        <w:rPr>
          <w:rFonts w:ascii="Times New Roman" w:hAnsi="Times New Roman"/>
          <w:b/>
          <w:i/>
          <w:lang w:eastAsia="ko-KR"/>
        </w:rPr>
        <w:t>Korea Trade Investment Promotion Agency – KOTRA</w:t>
      </w:r>
      <w:r w:rsidRPr="00A757B4">
        <w:rPr>
          <w:rFonts w:ascii="Times New Roman" w:hAnsi="Times New Roman"/>
          <w:b/>
          <w:lang w:eastAsia="ko-KR"/>
        </w:rPr>
        <w:t>)</w:t>
      </w:r>
      <w:r w:rsidRPr="00A757B4">
        <w:rPr>
          <w:rFonts w:ascii="Times New Roman" w:hAnsi="Times New Roman"/>
          <w:lang w:eastAsia="ko-KR"/>
        </w:rPr>
        <w:t>, са којом је закључила Меморандум о разумевању (4. април 2016. године).</w:t>
      </w:r>
    </w:p>
    <w:p w:rsidR="001A17EA" w:rsidRPr="00A757B4" w:rsidRDefault="001A17EA" w:rsidP="001A17EA">
      <w:pPr>
        <w:spacing w:after="0" w:line="240" w:lineRule="auto"/>
        <w:rPr>
          <w:rFonts w:ascii="Times New Roman" w:hAnsi="Times New Roman"/>
        </w:rPr>
      </w:pPr>
    </w:p>
    <w:p w:rsidR="001A17EA" w:rsidRPr="00A757B4" w:rsidRDefault="001A17EA" w:rsidP="005113C5">
      <w:pPr>
        <w:numPr>
          <w:ilvl w:val="0"/>
          <w:numId w:val="28"/>
        </w:numPr>
        <w:spacing w:after="0" w:line="240" w:lineRule="auto"/>
        <w:ind w:left="567" w:hanging="567"/>
        <w:rPr>
          <w:rFonts w:ascii="Times New Roman" w:hAnsi="Times New Roman"/>
          <w:bCs/>
        </w:rPr>
      </w:pPr>
      <w:r w:rsidRPr="00A757B4">
        <w:rPr>
          <w:rFonts w:ascii="Times New Roman" w:hAnsi="Times New Roman"/>
          <w:b/>
        </w:rPr>
        <w:t>Активности Агенције у оквиру процеса приступања Републике Србије Европској унији:</w:t>
      </w:r>
    </w:p>
    <w:p w:rsidR="001A17EA" w:rsidRPr="00A757B4" w:rsidRDefault="001A17EA" w:rsidP="00994414">
      <w:pPr>
        <w:tabs>
          <w:tab w:val="left" w:pos="993"/>
        </w:tabs>
        <w:spacing w:after="0" w:line="240" w:lineRule="auto"/>
        <w:rPr>
          <w:rFonts w:ascii="Times New Roman" w:hAnsi="Times New Roman"/>
          <w:b/>
        </w:rPr>
      </w:pPr>
      <w:r w:rsidRPr="00A757B4">
        <w:rPr>
          <w:rFonts w:ascii="Times New Roman" w:eastAsia="MS PGothic" w:hAnsi="Times New Roman"/>
          <w:bCs/>
        </w:rPr>
        <w:t>У координацији са Канцеларијом Владе Републике Србије за европске интеграције као и надлежним министарствима и институцијама, а у складу са актима</w:t>
      </w:r>
      <w:r w:rsidRPr="00A757B4">
        <w:rPr>
          <w:rFonts w:ascii="Times New Roman" w:hAnsi="Times New Roman"/>
          <w:bCs/>
        </w:rPr>
        <w:t xml:space="preserve"> Владе Републике Србије који дефинишу</w:t>
      </w:r>
      <w:r w:rsidRPr="00A757B4">
        <w:rPr>
          <w:rFonts w:ascii="Times New Roman" w:eastAsia="MS PGothic" w:hAnsi="Times New Roman"/>
          <w:bCs/>
        </w:rPr>
        <w:t xml:space="preserve"> институционални оквир за координацију процеса приступања Републике Србије Европској унији, </w:t>
      </w:r>
      <w:r w:rsidRPr="00A757B4">
        <w:rPr>
          <w:rFonts w:ascii="Times New Roman" w:hAnsi="Times New Roman"/>
        </w:rPr>
        <w:t>Агенција ће и током 2017. године учествовати</w:t>
      </w:r>
      <w:r w:rsidRPr="00A757B4">
        <w:rPr>
          <w:rFonts w:ascii="Times New Roman" w:hAnsi="Times New Roman"/>
          <w:bCs/>
        </w:rPr>
        <w:t xml:space="preserve"> у активностима следећих</w:t>
      </w:r>
      <w:r w:rsidRPr="00A757B4">
        <w:rPr>
          <w:rFonts w:ascii="Times New Roman" w:hAnsi="Times New Roman"/>
        </w:rPr>
        <w:t xml:space="preserve"> преговарачких група („ПГ”):</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rPr>
      </w:pPr>
      <w:r w:rsidRPr="00A757B4">
        <w:rPr>
          <w:rFonts w:ascii="Times New Roman" w:hAnsi="Times New Roman"/>
          <w:b/>
        </w:rPr>
        <w:t>ПГ 3) за пословно настањивање и слободу пружања услуга</w:t>
      </w:r>
      <w:r w:rsidRPr="00A757B4">
        <w:rPr>
          <w:rFonts w:ascii="Times New Roman" w:hAnsi="Times New Roman"/>
        </w:rPr>
        <w:t xml:space="preserve"> – чије активности координира Министарство трговине, туризма и телекомуникација;</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rPr>
      </w:pPr>
      <w:r w:rsidRPr="00A757B4">
        <w:rPr>
          <w:rFonts w:ascii="Times New Roman" w:hAnsi="Times New Roman"/>
          <w:b/>
        </w:rPr>
        <w:t>ПГ 6) за право привредних друштава</w:t>
      </w:r>
      <w:r w:rsidRPr="00A757B4">
        <w:rPr>
          <w:rFonts w:ascii="Times New Roman" w:hAnsi="Times New Roman"/>
        </w:rPr>
        <w:t xml:space="preserve"> - чије активности координира Министарство привреде;</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rPr>
      </w:pPr>
      <w:r w:rsidRPr="00A757B4">
        <w:rPr>
          <w:rFonts w:ascii="Times New Roman" w:hAnsi="Times New Roman"/>
          <w:b/>
        </w:rPr>
        <w:t>ПГ 9) за финансијске услуге</w:t>
      </w:r>
      <w:r w:rsidRPr="00A757B4">
        <w:rPr>
          <w:rFonts w:ascii="Times New Roman" w:hAnsi="Times New Roman"/>
        </w:rPr>
        <w:t xml:space="preserve"> - чије активности координирају Министарство финансија и Народна банка; и</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rPr>
      </w:pPr>
      <w:r w:rsidRPr="00A757B4">
        <w:rPr>
          <w:rFonts w:ascii="Times New Roman" w:hAnsi="Times New Roman"/>
          <w:b/>
        </w:rPr>
        <w:t>ПГ 20) за предузетништво и индустријску политику</w:t>
      </w:r>
      <w:r w:rsidRPr="00A757B4">
        <w:rPr>
          <w:rFonts w:ascii="Times New Roman" w:hAnsi="Times New Roman"/>
        </w:rPr>
        <w:t xml:space="preserve"> - чије активности координира Министарства привреде;</w:t>
      </w:r>
    </w:p>
    <w:p w:rsidR="001A17EA" w:rsidRPr="00A757B4" w:rsidRDefault="001A17EA" w:rsidP="001A17EA">
      <w:pPr>
        <w:tabs>
          <w:tab w:val="left" w:pos="993"/>
        </w:tabs>
        <w:spacing w:after="0" w:line="240" w:lineRule="auto"/>
        <w:rPr>
          <w:rFonts w:ascii="Times New Roman" w:hAnsi="Times New Roman"/>
        </w:rPr>
      </w:pPr>
    </w:p>
    <w:p w:rsidR="001A17EA" w:rsidRPr="00A757B4" w:rsidRDefault="001A17EA" w:rsidP="001A17EA">
      <w:pPr>
        <w:spacing w:after="0" w:line="240" w:lineRule="auto"/>
        <w:ind w:right="38"/>
        <w:rPr>
          <w:rFonts w:ascii="Times New Roman" w:hAnsi="Times New Roman"/>
        </w:rPr>
      </w:pPr>
      <w:r w:rsidRPr="00A757B4">
        <w:rPr>
          <w:rFonts w:ascii="Times New Roman" w:hAnsi="Times New Roman"/>
        </w:rPr>
        <w:t xml:space="preserve">Паралелно са претходно наведеним активностима, представници Агенције ће учествовати и у раду тела надлежних за спровођење </w:t>
      </w:r>
      <w:r w:rsidRPr="00A757B4">
        <w:rPr>
          <w:rFonts w:ascii="Times New Roman" w:hAnsi="Times New Roman"/>
          <w:b/>
        </w:rPr>
        <w:t>Споразума о стабилизацији и придруживању са Европском унијом</w:t>
      </w:r>
      <w:r w:rsidRPr="00A757B4">
        <w:rPr>
          <w:rFonts w:ascii="Times New Roman" w:hAnsi="Times New Roman"/>
        </w:rPr>
        <w:t>, и то:</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b/>
        </w:rPr>
      </w:pPr>
      <w:r w:rsidRPr="00A757B4">
        <w:rPr>
          <w:rFonts w:ascii="Times New Roman" w:hAnsi="Times New Roman"/>
          <w:b/>
        </w:rPr>
        <w:t>Пододбора за унутрашње тржиште и заштиту конкуренције; и</w:t>
      </w:r>
    </w:p>
    <w:p w:rsidR="001A17EA" w:rsidRPr="00A757B4" w:rsidRDefault="001A17EA" w:rsidP="005113C5">
      <w:pPr>
        <w:numPr>
          <w:ilvl w:val="0"/>
          <w:numId w:val="29"/>
        </w:numPr>
        <w:tabs>
          <w:tab w:val="left" w:pos="993"/>
        </w:tabs>
        <w:spacing w:after="0" w:line="240" w:lineRule="auto"/>
        <w:ind w:left="993" w:hanging="426"/>
        <w:rPr>
          <w:rFonts w:ascii="Times New Roman" w:hAnsi="Times New Roman"/>
          <w:b/>
        </w:rPr>
      </w:pPr>
      <w:r w:rsidRPr="00A757B4">
        <w:rPr>
          <w:rFonts w:ascii="Times New Roman" w:hAnsi="Times New Roman"/>
          <w:b/>
        </w:rPr>
        <w:t>Пододбора за економска и финансијска питања и статистику</w:t>
      </w:r>
    </w:p>
    <w:p w:rsidR="001A17EA" w:rsidRPr="00A757B4" w:rsidRDefault="001A17EA" w:rsidP="001A17EA">
      <w:pPr>
        <w:tabs>
          <w:tab w:val="left" w:pos="0"/>
        </w:tabs>
        <w:spacing w:after="0" w:line="240" w:lineRule="auto"/>
        <w:rPr>
          <w:rFonts w:ascii="Times New Roman" w:hAnsi="Times New Roman"/>
          <w:bCs/>
        </w:rPr>
      </w:pPr>
    </w:p>
    <w:p w:rsidR="001A17EA" w:rsidRPr="00A757B4" w:rsidRDefault="001A17EA" w:rsidP="001A17EA">
      <w:pPr>
        <w:tabs>
          <w:tab w:val="left" w:pos="993"/>
        </w:tabs>
        <w:spacing w:after="0" w:line="240" w:lineRule="auto"/>
        <w:rPr>
          <w:rFonts w:ascii="Times New Roman" w:hAnsi="Times New Roman"/>
          <w:bCs/>
        </w:rPr>
      </w:pPr>
      <w:r w:rsidRPr="00A757B4">
        <w:rPr>
          <w:rFonts w:ascii="Times New Roman" w:hAnsi="Times New Roman"/>
          <w:bCs/>
        </w:rPr>
        <w:t xml:space="preserve">У координацији са Министарством привреде, Агенција ће наставити своје досадашње активности у вези са спровођењем извештавања о усклађености националних прописа са </w:t>
      </w:r>
      <w:r w:rsidRPr="00A757B4">
        <w:rPr>
          <w:rFonts w:ascii="Times New Roman" w:hAnsi="Times New Roman"/>
        </w:rPr>
        <w:t>политиком развоја малих и средњих предузећа у ЕУ</w:t>
      </w:r>
      <w:r w:rsidRPr="00A757B4">
        <w:rPr>
          <w:rFonts w:ascii="Times New Roman" w:hAnsi="Times New Roman"/>
          <w:bCs/>
        </w:rPr>
        <w:t xml:space="preserve"> и принципима успостављених </w:t>
      </w:r>
      <w:r w:rsidRPr="00A757B4">
        <w:rPr>
          <w:rFonts w:ascii="Times New Roman" w:hAnsi="Times New Roman"/>
          <w:b/>
        </w:rPr>
        <w:t>Актом о малим предузећима</w:t>
      </w:r>
      <w:r w:rsidRPr="00A757B4">
        <w:rPr>
          <w:rFonts w:ascii="Times New Roman" w:hAnsi="Times New Roman"/>
        </w:rPr>
        <w:t xml:space="preserve"> </w:t>
      </w:r>
      <w:r w:rsidRPr="00A757B4">
        <w:rPr>
          <w:rFonts w:ascii="Times New Roman" w:hAnsi="Times New Roman"/>
          <w:b/>
        </w:rPr>
        <w:t>(</w:t>
      </w:r>
      <w:r w:rsidRPr="00A757B4">
        <w:rPr>
          <w:rFonts w:ascii="Times New Roman" w:hAnsi="Times New Roman"/>
          <w:b/>
          <w:i/>
        </w:rPr>
        <w:t>Small Business Act</w:t>
      </w:r>
      <w:r w:rsidRPr="00A757B4">
        <w:rPr>
          <w:rFonts w:ascii="Times New Roman" w:hAnsi="Times New Roman"/>
          <w:b/>
        </w:rPr>
        <w:t>) Организације за економску сарадњу и развој (</w:t>
      </w:r>
      <w:r w:rsidRPr="00A757B4">
        <w:rPr>
          <w:rFonts w:ascii="Times New Roman" w:hAnsi="Times New Roman"/>
          <w:b/>
          <w:i/>
        </w:rPr>
        <w:t>Organisation for Economic Cooperation and Development - OECD</w:t>
      </w:r>
      <w:r w:rsidRPr="00A757B4">
        <w:rPr>
          <w:rFonts w:ascii="Times New Roman" w:hAnsi="Times New Roman"/>
          <w:b/>
        </w:rPr>
        <w:t>),</w:t>
      </w:r>
      <w:r w:rsidRPr="00A757B4">
        <w:rPr>
          <w:rFonts w:ascii="Times New Roman" w:hAnsi="Times New Roman"/>
        </w:rPr>
        <w:t xml:space="preserve"> који представља основни стратешки документ ЕУ у тој области.</w:t>
      </w:r>
    </w:p>
    <w:p w:rsidR="001A17EA" w:rsidRPr="00A757B4" w:rsidRDefault="001A17EA" w:rsidP="001A17EA">
      <w:pPr>
        <w:tabs>
          <w:tab w:val="left" w:pos="0"/>
        </w:tabs>
        <w:spacing w:after="0" w:line="240" w:lineRule="auto"/>
        <w:rPr>
          <w:rFonts w:ascii="Times New Roman" w:hAnsi="Times New Roman"/>
          <w:bCs/>
        </w:rPr>
      </w:pPr>
    </w:p>
    <w:p w:rsidR="003208F9" w:rsidRPr="00A757B4" w:rsidRDefault="001A17EA" w:rsidP="001A17EA">
      <w:pPr>
        <w:tabs>
          <w:tab w:val="left" w:pos="993"/>
        </w:tabs>
        <w:spacing w:after="0" w:line="240" w:lineRule="auto"/>
        <w:rPr>
          <w:rStyle w:val="Strong"/>
          <w:rFonts w:ascii="Times New Roman" w:hAnsi="Times New Roman"/>
          <w:b w:val="0"/>
          <w:color w:val="A6A6A6" w:themeColor="background1" w:themeShade="A6"/>
        </w:rPr>
      </w:pPr>
      <w:r w:rsidRPr="00A757B4">
        <w:rPr>
          <w:rFonts w:ascii="Times New Roman" w:hAnsi="Times New Roman"/>
          <w:bCs/>
        </w:rPr>
        <w:t xml:space="preserve">У активностима које у Републици Србији спроводи </w:t>
      </w:r>
      <w:r w:rsidRPr="00A757B4">
        <w:rPr>
          <w:rFonts w:ascii="Times New Roman" w:hAnsi="Times New Roman"/>
          <w:b/>
          <w:bCs/>
        </w:rPr>
        <w:t>Манивал (</w:t>
      </w:r>
      <w:r w:rsidRPr="00A757B4">
        <w:rPr>
          <w:rFonts w:ascii="Times New Roman" w:hAnsi="Times New Roman"/>
          <w:b/>
          <w:bCs/>
          <w:i/>
        </w:rPr>
        <w:t>MoneyVAL</w:t>
      </w:r>
      <w:r w:rsidRPr="00A757B4">
        <w:rPr>
          <w:rFonts w:ascii="Times New Roman" w:hAnsi="Times New Roman"/>
          <w:b/>
          <w:bCs/>
        </w:rPr>
        <w:t>)</w:t>
      </w:r>
      <w:r w:rsidRPr="00A757B4">
        <w:rPr>
          <w:rFonts w:ascii="Times New Roman" w:hAnsi="Times New Roman"/>
          <w:bCs/>
        </w:rPr>
        <w:t xml:space="preserve"> - </w:t>
      </w:r>
      <w:r w:rsidRPr="00A757B4">
        <w:rPr>
          <w:rFonts w:ascii="Times New Roman" w:hAnsi="Times New Roman"/>
        </w:rPr>
        <w:t>Комитет Савета Европе који процењује усклађеност држава чланица ЕУ са свим релевантним међународним стандардима за борбу против прања новца и финансирања тероризма, а у</w:t>
      </w:r>
      <w:r w:rsidRPr="00A757B4">
        <w:rPr>
          <w:rFonts w:ascii="Times New Roman" w:hAnsi="Times New Roman"/>
          <w:bCs/>
        </w:rPr>
        <w:t xml:space="preserve"> координацији са Управом за спречавање прања новца Министарства финансија, </w:t>
      </w:r>
      <w:r w:rsidRPr="00A757B4">
        <w:rPr>
          <w:rFonts w:ascii="Times New Roman" w:hAnsi="Times New Roman"/>
        </w:rPr>
        <w:t>Министарством привреде, Пореском управом и Народном банком Србије,</w:t>
      </w:r>
      <w:r w:rsidRPr="00A757B4">
        <w:rPr>
          <w:rFonts w:ascii="Times New Roman" w:hAnsi="Times New Roman"/>
          <w:bCs/>
        </w:rPr>
        <w:t xml:space="preserve"> Агенција ће посредством својих представника у </w:t>
      </w:r>
      <w:r w:rsidRPr="00A757B4">
        <w:rPr>
          <w:rFonts w:ascii="Times New Roman" w:hAnsi="Times New Roman"/>
          <w:b/>
        </w:rPr>
        <w:t>Сталној координационој групи за надзор над спровођењем Националне стратегије за борбу против прања новца и финансирања тероризма</w:t>
      </w:r>
      <w:r w:rsidRPr="00A757B4">
        <w:rPr>
          <w:rFonts w:ascii="Times New Roman" w:hAnsi="Times New Roman"/>
        </w:rPr>
        <w:t xml:space="preserve"> и </w:t>
      </w:r>
      <w:r w:rsidRPr="00A757B4">
        <w:rPr>
          <w:rFonts w:ascii="Times New Roman" w:hAnsi="Times New Roman"/>
          <w:b/>
          <w:bCs/>
        </w:rPr>
        <w:t>Радној групи за припрему и спровођење евалуације мера и радњи за борбу против прања новца и финансирање тероризма</w:t>
      </w:r>
      <w:r w:rsidRPr="00A757B4">
        <w:rPr>
          <w:rFonts w:ascii="Times New Roman" w:hAnsi="Times New Roman"/>
          <w:bCs/>
        </w:rPr>
        <w:t xml:space="preserve">, и током следеће године учествовати у </w:t>
      </w:r>
      <w:r w:rsidRPr="00A757B4">
        <w:rPr>
          <w:rFonts w:ascii="Times New Roman" w:hAnsi="Times New Roman"/>
        </w:rPr>
        <w:t>анализи постојећих законских решења у вези са привредним субјектима и њиховом регистрацијом, и предлагању могућих решења за успостављање регистра стварних власника привредних субјеката на националном нивоу.</w:t>
      </w:r>
    </w:p>
    <w:p w:rsidR="0041154F" w:rsidRPr="006F135B" w:rsidRDefault="0041154F" w:rsidP="00FE61BA">
      <w:pPr>
        <w:spacing w:after="0" w:line="240" w:lineRule="auto"/>
        <w:rPr>
          <w:rFonts w:ascii="Times New Roman" w:hAnsi="Times New Roman"/>
          <w:color w:val="000000" w:themeColor="text1"/>
        </w:rPr>
      </w:pPr>
    </w:p>
    <w:p w:rsidR="00983736" w:rsidRPr="006F135B" w:rsidRDefault="004B4119" w:rsidP="00FE61BA">
      <w:pPr>
        <w:pStyle w:val="Heading1"/>
        <w:spacing w:before="0" w:after="0" w:line="240" w:lineRule="auto"/>
        <w:rPr>
          <w:rFonts w:ascii="Times New Roman" w:hAnsi="Times New Roman"/>
          <w:color w:val="000000" w:themeColor="text1"/>
          <w:sz w:val="24"/>
          <w:szCs w:val="24"/>
        </w:rPr>
      </w:pPr>
      <w:bookmarkStart w:id="524" w:name="_Toc249332509"/>
      <w:bookmarkStart w:id="525" w:name="_Toc280094861"/>
      <w:bookmarkStart w:id="526" w:name="_Toc438113814"/>
      <w:bookmarkStart w:id="527" w:name="_Toc468784801"/>
      <w:r w:rsidRPr="006F135B">
        <w:rPr>
          <w:rFonts w:ascii="Times New Roman" w:hAnsi="Times New Roman"/>
          <w:color w:val="000000" w:themeColor="text1"/>
          <w:sz w:val="24"/>
          <w:szCs w:val="24"/>
        </w:rPr>
        <w:t>V</w:t>
      </w:r>
      <w:r w:rsidR="00E4473C" w:rsidRPr="006F135B">
        <w:rPr>
          <w:rFonts w:ascii="Times New Roman" w:hAnsi="Times New Roman"/>
          <w:color w:val="000000" w:themeColor="text1"/>
          <w:sz w:val="24"/>
          <w:szCs w:val="24"/>
        </w:rPr>
        <w:tab/>
        <w:t>РАЗВОЈ И ИНФОРМАЦИОНЕ ТЕХНОЛОГИЈЕ</w:t>
      </w:r>
      <w:bookmarkEnd w:id="523"/>
      <w:bookmarkEnd w:id="524"/>
      <w:bookmarkEnd w:id="525"/>
      <w:bookmarkEnd w:id="526"/>
      <w:bookmarkEnd w:id="527"/>
    </w:p>
    <w:p w:rsidR="00FF5F7D" w:rsidRPr="006F135B" w:rsidRDefault="00FF5F7D" w:rsidP="00FE61BA">
      <w:pPr>
        <w:spacing w:after="0" w:line="240" w:lineRule="auto"/>
        <w:rPr>
          <w:rFonts w:ascii="Times New Roman" w:hAnsi="Times New Roman"/>
          <w:b/>
          <w:bCs/>
          <w:color w:val="000000" w:themeColor="text1"/>
        </w:rPr>
      </w:pPr>
    </w:p>
    <w:p w:rsidR="006F135B" w:rsidRDefault="006F135B" w:rsidP="006F135B">
      <w:pPr>
        <w:spacing w:after="0" w:line="240" w:lineRule="auto"/>
        <w:rPr>
          <w:rFonts w:ascii="Times New Roman" w:hAnsi="Times New Roman"/>
        </w:rPr>
      </w:pPr>
      <w:r w:rsidRPr="00572267">
        <w:rPr>
          <w:rFonts w:ascii="Times New Roman" w:hAnsi="Times New Roman"/>
        </w:rPr>
        <w:t xml:space="preserve">Сектором информатике и развоја у 2017. години примарно ће бити фокусиран на квалитетно и ефикасно извршавање свих оперативних послова, а посебно на праћење и унапређење свих процеса </w:t>
      </w:r>
      <w:r w:rsidRPr="00572267">
        <w:rPr>
          <w:rFonts w:ascii="Times New Roman" w:hAnsi="Times New Roman"/>
        </w:rPr>
        <w:lastRenderedPageBreak/>
        <w:t xml:space="preserve">који се тичу оперативне подршке. Циљ је одржати и унапредити квалитет испоруке сервиса крајњим корисницима, како интерним у Агенцији, тако и свим екстерним било да се ради о органима државне управе, локалним самоуправама или комерцијалним корисницима. Други не мање битан циљ је пружити сву неопходну подршку руководству Агенције у процесу увођења нових сервиса и услуга ради ефикасног и квалитетног спровођења свих поверених послова. </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 xml:space="preserve">Почетком године биће спроведене све неопходне </w:t>
      </w:r>
      <w:r w:rsidRPr="006F135B">
        <w:rPr>
          <w:rFonts w:ascii="Times New Roman" w:hAnsi="Times New Roman"/>
        </w:rPr>
        <w:t>припреме</w:t>
      </w:r>
      <w:r w:rsidRPr="00572267">
        <w:rPr>
          <w:rFonts w:ascii="Times New Roman" w:hAnsi="Times New Roman"/>
        </w:rPr>
        <w:t xml:space="preserve"> у Посебном информационом систему финансијских извештаја, како би обвезницима на подношење финансијских извештаја систем био расположив у законском року (крајем јануара). У склопу припрема биће имплементиран напредан систем за креирање и проверу електронског потписа (који је развијен током 2016. године) чиме ће  подносиоцима бити олакшан поступак припреме документације која се прилаже уз финансијских извештај, као и само подношење финансијског </w:t>
      </w:r>
      <w:r>
        <w:rPr>
          <w:rFonts w:ascii="Times New Roman" w:hAnsi="Times New Roman"/>
        </w:rPr>
        <w:t xml:space="preserve">извештаја. Новина ће бити и </w:t>
      </w:r>
      <w:r w:rsidRPr="006F135B">
        <w:rPr>
          <w:rFonts w:ascii="Times New Roman" w:hAnsi="Times New Roman"/>
        </w:rPr>
        <w:t>увођење</w:t>
      </w:r>
      <w:r w:rsidRPr="00572267">
        <w:rPr>
          <w:rFonts w:ascii="Times New Roman" w:hAnsi="Times New Roman"/>
        </w:rPr>
        <w:t xml:space="preserve"> сервиса за електронско плаћање путем Интернета (VISA и MASTERCARD) што ће у потпуности заокружити електронску услугу подношења финансијских извештаја и олакшати свим обвезницима испуњавање законских обавеза.</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 xml:space="preserve">Неколико важних развојних пројекта, којa се финансирају из донаторских средстава Европске банке за обнову и развој (ЕБРД), УНДП и </w:t>
      </w:r>
      <w:r w:rsidRPr="006F135B">
        <w:rPr>
          <w:rFonts w:ascii="Times New Roman" w:hAnsi="Times New Roman"/>
        </w:rPr>
        <w:t>кредита</w:t>
      </w:r>
      <w:r w:rsidRPr="00572267">
        <w:rPr>
          <w:rFonts w:ascii="Times New Roman" w:hAnsi="Times New Roman"/>
        </w:rPr>
        <w:t xml:space="preserve"> Светске банке су иницирана у 2016. години и по плану морају бити реализовани у току 2017. године. </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Први пројекат је успостављање система за електронско оснивање привредних друштава и предузетника, који ће бити фина</w:t>
      </w:r>
      <w:r>
        <w:rPr>
          <w:rFonts w:ascii="Times New Roman" w:hAnsi="Times New Roman"/>
        </w:rPr>
        <w:t>н</w:t>
      </w:r>
      <w:r w:rsidRPr="00572267">
        <w:rPr>
          <w:rFonts w:ascii="Times New Roman" w:hAnsi="Times New Roman"/>
        </w:rPr>
        <w:t>сиран из донације УНДП. Систем треба да омогући свим заинтересованим корисницима да преко интернет апликације попуне и поднесу регистрациону пријаву оснивања привредног друштва или предузетничке радње, приложе неопходну документацију у електронској форми потписану квалификованим електронским потписом, електронским платним картицама уплате предвиђену накнаду и електронски буду обавештени о свим догађајима битним за процес регистрације. Ново решење мора бити потпуно интегрисано са постојећим системом за спровођење поступка регистрације, системом за електронска плаћања, системом за контролу приступа и осталим системима који већ постоје у Агенцији. Развојни тим Агенције има задатак да изради техничку документацију за имплементацију овог система, која ће бити усклађена са постојећим архитектуралним принципима и стандардима безбедности и да прати и контролише све фазе реализације овог пројекта.</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Други велики пројекат је успостављање Регионалне платформе привредних регистара и финансира се из донације ЕБРД</w:t>
      </w:r>
      <w:r>
        <w:rPr>
          <w:rFonts w:ascii="Times New Roman" w:hAnsi="Times New Roman"/>
        </w:rPr>
        <w:t>. Активности које пред</w:t>
      </w:r>
      <w:r w:rsidRPr="00572267">
        <w:rPr>
          <w:rFonts w:ascii="Times New Roman" w:hAnsi="Times New Roman"/>
        </w:rPr>
        <w:t>стоје у 2017. години су припрема и спровођење поступка избора консултанта за израду софтвера и то по процедурама ЕБРД, а затим обезбеђење свих неопходних услова за само спровођење пројекта и пуштање система у оперативан рад. Иницијална верзија платформе биће успостављена у сарадњи са Централним регистром Републике Македоније, а неколико земаља из окружења изразило је жељу да се по успостављању платформе придружи платформи.</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 xml:space="preserve">Централна евиденција обједињених процедура почела је са радом од јануара 2016. године. Велики број процедура које се спроводе кроз овај информациони систем и велики број корисника система захтева велико ангажовање запослених који свакодневно пружају неопходну оперативну подршку. Почетком 2017. године биће спроведене припреме за надоградњу </w:t>
      </w:r>
      <w:r w:rsidRPr="006F135B">
        <w:rPr>
          <w:rFonts w:ascii="Times New Roman" w:hAnsi="Times New Roman"/>
        </w:rPr>
        <w:t>система</w:t>
      </w:r>
      <w:r w:rsidRPr="00572267">
        <w:rPr>
          <w:rFonts w:ascii="Times New Roman" w:hAnsi="Times New Roman"/>
        </w:rPr>
        <w:t xml:space="preserve"> и додавање нових функционалности које ће платформу заокружити као јединствено решење за спровођење свих законом предвиђених обавеза. Надоградња система ЦЕОП биће делом финансирана из кредита Светске банке, а делом из средстава Агенције. Запослени у сектору информатике и развоја имају веома важну улогу у припреми техничке документације неопходних за ангажовање извођача који ће спроводити надоградњу система, као и у праћењу и контроли саме реализације посла.</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 xml:space="preserve">Као и претходних година, најављено је и увођење нових регистара у Агенцији за које законски оквир још увек није донет (Регистар установа у области </w:t>
      </w:r>
      <w:r w:rsidRPr="006F135B">
        <w:rPr>
          <w:rFonts w:ascii="Times New Roman" w:hAnsi="Times New Roman"/>
        </w:rPr>
        <w:t>здравства</w:t>
      </w:r>
      <w:r w:rsidRPr="00572267">
        <w:rPr>
          <w:rFonts w:ascii="Times New Roman" w:hAnsi="Times New Roman"/>
        </w:rPr>
        <w:t>), што отежава планирање активности у 2017. години. Неизвесно је на који начин ће увођење новог регистра бити финансирано и реализовано.</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Усвајањем Закона о информационој безбедности и подзаконских аката наметнуте су нове обавезе свим државним органима, а посебно запосленима који се баве информационим технологијама. Почетком 2017. године неопходно је донети Акт о безбедности и континуирано предузимати све неопходне мере како би безбедност информационог система била у складу са законским прописима. Сам закон поставља врло високе стандарде безбедности што ће нарочито утицати на организацију и радне процесе који се спроводе у сектору информатике и развоја и целој Агенцији, а такође  захтевати велике инвестиције у информациони систем у будућности.</w:t>
      </w:r>
    </w:p>
    <w:p w:rsidR="006F135B" w:rsidRPr="006F135B" w:rsidRDefault="006F135B" w:rsidP="006F135B">
      <w:pPr>
        <w:spacing w:after="0" w:line="240" w:lineRule="auto"/>
        <w:rPr>
          <w:rFonts w:ascii="Times New Roman" w:hAnsi="Times New Roman"/>
        </w:rPr>
      </w:pPr>
    </w:p>
    <w:p w:rsidR="006F135B" w:rsidRDefault="006F135B" w:rsidP="006F135B">
      <w:pPr>
        <w:spacing w:after="0" w:line="240" w:lineRule="auto"/>
        <w:rPr>
          <w:rFonts w:ascii="Times New Roman" w:hAnsi="Times New Roman"/>
        </w:rPr>
      </w:pPr>
      <w:r w:rsidRPr="00572267">
        <w:rPr>
          <w:rFonts w:ascii="Times New Roman" w:hAnsi="Times New Roman"/>
        </w:rPr>
        <w:t>Као и претходне године, активности које су планиране у 2017. години ће, у складу са стратегијом Сектора информатике и развоја, бити спровођене кроз три стратешке области:</w:t>
      </w:r>
    </w:p>
    <w:p w:rsidR="00D0548B" w:rsidRPr="00D0548B" w:rsidRDefault="00D0548B" w:rsidP="006F135B">
      <w:pPr>
        <w:spacing w:after="0" w:line="240" w:lineRule="auto"/>
        <w:rPr>
          <w:rFonts w:ascii="Times New Roman" w:hAnsi="Times New Roman"/>
        </w:rPr>
      </w:pPr>
    </w:p>
    <w:p w:rsidR="006F135B" w:rsidRPr="00572267" w:rsidRDefault="006F135B" w:rsidP="00A275EA">
      <w:pPr>
        <w:pStyle w:val="ListParagraph"/>
        <w:numPr>
          <w:ilvl w:val="0"/>
          <w:numId w:val="56"/>
        </w:numPr>
        <w:spacing w:after="0" w:line="240" w:lineRule="auto"/>
        <w:rPr>
          <w:rFonts w:ascii="Times New Roman" w:hAnsi="Times New Roman"/>
        </w:rPr>
      </w:pPr>
      <w:r w:rsidRPr="00572267">
        <w:rPr>
          <w:rFonts w:ascii="Times New Roman" w:hAnsi="Times New Roman"/>
        </w:rPr>
        <w:t>Унапређење ИКТ система и услуга</w:t>
      </w:r>
    </w:p>
    <w:p w:rsidR="006F135B" w:rsidRPr="00572267" w:rsidRDefault="006F135B" w:rsidP="00A275EA">
      <w:pPr>
        <w:pStyle w:val="ListParagraph"/>
        <w:numPr>
          <w:ilvl w:val="0"/>
          <w:numId w:val="56"/>
        </w:numPr>
        <w:spacing w:after="0" w:line="240" w:lineRule="auto"/>
        <w:rPr>
          <w:rFonts w:ascii="Times New Roman" w:hAnsi="Times New Roman"/>
        </w:rPr>
      </w:pPr>
      <w:r w:rsidRPr="00572267">
        <w:rPr>
          <w:rFonts w:ascii="Times New Roman" w:hAnsi="Times New Roman"/>
        </w:rPr>
        <w:t>Унапређење организације Сектора информатике и развоја</w:t>
      </w:r>
    </w:p>
    <w:p w:rsidR="006F135B" w:rsidRPr="00572267" w:rsidRDefault="006F135B" w:rsidP="00A275EA">
      <w:pPr>
        <w:pStyle w:val="ListParagraph"/>
        <w:numPr>
          <w:ilvl w:val="0"/>
          <w:numId w:val="56"/>
        </w:numPr>
        <w:spacing w:after="0" w:line="240" w:lineRule="auto"/>
        <w:rPr>
          <w:rFonts w:ascii="Times New Roman" w:hAnsi="Times New Roman"/>
        </w:rPr>
      </w:pPr>
      <w:r w:rsidRPr="00572267">
        <w:rPr>
          <w:rFonts w:ascii="Times New Roman" w:hAnsi="Times New Roman"/>
        </w:rPr>
        <w:t>Имплементација нових функционалности, система и услуга</w:t>
      </w:r>
    </w:p>
    <w:p w:rsidR="00D0548B" w:rsidRPr="00D0548B" w:rsidRDefault="00D0548B" w:rsidP="006F135B">
      <w:pPr>
        <w:spacing w:after="0" w:line="240" w:lineRule="auto"/>
        <w:rPr>
          <w:rFonts w:ascii="Times New Roman" w:hAnsi="Times New Roman"/>
        </w:rPr>
      </w:pPr>
    </w:p>
    <w:p w:rsidR="006F135B" w:rsidRPr="00572267" w:rsidRDefault="006F135B" w:rsidP="006F135B">
      <w:pPr>
        <w:spacing w:after="0" w:line="240" w:lineRule="auto"/>
        <w:rPr>
          <w:rFonts w:ascii="Times New Roman" w:hAnsi="Times New Roman"/>
        </w:rPr>
      </w:pPr>
      <w:r w:rsidRPr="00572267">
        <w:rPr>
          <w:rFonts w:ascii="Times New Roman" w:hAnsi="Times New Roman"/>
        </w:rPr>
        <w:t>У наставку су дефинисане редовне годишње активности Сектора информатике и развоја, а затим циљеви и задаци за сваку стратешку област посебно.</w:t>
      </w:r>
    </w:p>
    <w:p w:rsidR="006F135B" w:rsidRDefault="006F135B" w:rsidP="006F135B">
      <w:pPr>
        <w:spacing w:after="0" w:line="240" w:lineRule="auto"/>
        <w:rPr>
          <w:rFonts w:ascii="Times New Roman" w:hAnsi="Times New Roman"/>
          <w:b/>
        </w:rPr>
      </w:pPr>
    </w:p>
    <w:p w:rsidR="006F135B" w:rsidRPr="00572267" w:rsidRDefault="006F135B" w:rsidP="006F135B">
      <w:pPr>
        <w:spacing w:after="0" w:line="240" w:lineRule="auto"/>
        <w:rPr>
          <w:rFonts w:ascii="Times New Roman" w:hAnsi="Times New Roman"/>
          <w:b/>
        </w:rPr>
      </w:pPr>
      <w:r>
        <w:rPr>
          <w:rFonts w:ascii="Times New Roman" w:hAnsi="Times New Roman"/>
          <w:b/>
        </w:rPr>
        <w:t>Редовни послов</w:t>
      </w:r>
      <w:r w:rsidRPr="00572267">
        <w:rPr>
          <w:rFonts w:ascii="Times New Roman" w:hAnsi="Times New Roman"/>
          <w:b/>
        </w:rPr>
        <w:t>и ИТ сектора</w:t>
      </w:r>
    </w:p>
    <w:p w:rsidR="006F135B" w:rsidRDefault="006F135B" w:rsidP="006F135B">
      <w:pPr>
        <w:spacing w:after="0" w:line="240" w:lineRule="auto"/>
        <w:rPr>
          <w:rFonts w:ascii="Times New Roman" w:hAnsi="Times New Roman"/>
          <w:b/>
        </w:rPr>
      </w:pPr>
    </w:p>
    <w:p w:rsidR="006F135B" w:rsidRPr="00572267" w:rsidRDefault="006F135B" w:rsidP="006F135B">
      <w:pPr>
        <w:spacing w:after="0" w:line="240" w:lineRule="auto"/>
        <w:rPr>
          <w:rFonts w:ascii="Times New Roman" w:hAnsi="Times New Roman"/>
          <w:b/>
        </w:rPr>
      </w:pPr>
      <w:r w:rsidRPr="00572267">
        <w:rPr>
          <w:rFonts w:ascii="Times New Roman" w:hAnsi="Times New Roman"/>
          <w:b/>
        </w:rPr>
        <w:t>Управљање серверима, рачунарском и мрежном опремом и системима за складиштење података</w:t>
      </w:r>
    </w:p>
    <w:p w:rsidR="006F135B" w:rsidRDefault="006F135B" w:rsidP="006F135B">
      <w:pPr>
        <w:spacing w:after="0" w:line="240" w:lineRule="auto"/>
        <w:rPr>
          <w:rFonts w:ascii="Times New Roman" w:hAnsi="Times New Roman"/>
        </w:rPr>
      </w:pPr>
    </w:p>
    <w:p w:rsidR="006F135B" w:rsidRPr="00572267" w:rsidRDefault="006F135B" w:rsidP="006F135B">
      <w:pPr>
        <w:spacing w:after="0" w:line="240" w:lineRule="auto"/>
        <w:rPr>
          <w:rFonts w:ascii="Times New Roman" w:hAnsi="Times New Roman"/>
        </w:rPr>
      </w:pPr>
      <w:r w:rsidRPr="00572267">
        <w:rPr>
          <w:rFonts w:ascii="Times New Roman" w:hAnsi="Times New Roman"/>
        </w:rPr>
        <w:t xml:space="preserve">Ове активности превасходно спроводе систем администратори. Планирани послови су: </w:t>
      </w:r>
    </w:p>
    <w:p w:rsidR="006F135B" w:rsidRPr="00572267" w:rsidRDefault="008C29D2" w:rsidP="00A275EA">
      <w:pPr>
        <w:pStyle w:val="ListParagraph"/>
        <w:numPr>
          <w:ilvl w:val="0"/>
          <w:numId w:val="57"/>
        </w:numPr>
        <w:spacing w:after="0" w:line="240" w:lineRule="auto"/>
        <w:rPr>
          <w:rFonts w:ascii="Times New Roman" w:hAnsi="Times New Roman"/>
        </w:rPr>
      </w:pPr>
      <w:r w:rsidRPr="00572267">
        <w:rPr>
          <w:rFonts w:ascii="Times New Roman" w:hAnsi="Times New Roman"/>
        </w:rPr>
        <w:t>виртуализација</w:t>
      </w:r>
      <w:r w:rsidR="006F135B" w:rsidRPr="00572267">
        <w:rPr>
          <w:rFonts w:ascii="Times New Roman" w:hAnsi="Times New Roman"/>
        </w:rPr>
        <w:t xml:space="preserve"> система и управљања виртуелном инфраструктуром;</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инсталација оперативног система, софтверских закрпа, и надоградње, анализе, решавање проблема и поправљање хардверских, софтверских и мрежних система;</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конфигурисање нових окружења, оптимизација, фино подешавање и праћење рада оперативних система и сервера;</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 xml:space="preserve">спровођење послова израде резервних копија података и у случају потребе опоравак система; </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техничка подршка другог нивоа и решавање проблема који настају у раду система;</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комуникација са добављачима хардвера и софтвера, контрола испоручених производа, обезбеђивање услова да нова опрема буде инсталирана и спремна за рад по плану, анализа стања на тржишту и препоруке за стандардизацију хардвера и софтвера;</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 xml:space="preserve">креирање, мењање и брисање корисничких налога, контрола приступа апликативним системима у складу са </w:t>
      </w:r>
      <w:r w:rsidRPr="006F135B">
        <w:rPr>
          <w:rFonts w:ascii="Times New Roman" w:hAnsi="Times New Roman"/>
        </w:rPr>
        <w:t>безбедносним</w:t>
      </w:r>
      <w:r w:rsidRPr="00572267">
        <w:rPr>
          <w:rFonts w:ascii="Times New Roman" w:hAnsi="Times New Roman"/>
        </w:rPr>
        <w:t xml:space="preserve"> политикама Агенције;</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успостављање и тестирање рада елемената мреже, одржавање безбедног преноса података на више локација путем интерних и екстерних мрежа;</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комуникација са произвођачима, добављачима и техничким особљем на имплементацији, оптимизацији и каснијем управљању мрежом, пружање високог нивоа подршке и техничка експертиза у мрежним технологијама, укључујући LAN/WAN хардвер, чворишта (hubs), мостове и рутере;</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администрација и одржавање firewall уређаја;</w:t>
      </w:r>
    </w:p>
    <w:p w:rsidR="006F135B" w:rsidRPr="00572267" w:rsidRDefault="006F135B" w:rsidP="00A275EA">
      <w:pPr>
        <w:pStyle w:val="ListParagraph"/>
        <w:numPr>
          <w:ilvl w:val="0"/>
          <w:numId w:val="57"/>
        </w:numPr>
        <w:spacing w:after="0" w:line="240" w:lineRule="auto"/>
        <w:rPr>
          <w:rFonts w:ascii="Times New Roman" w:hAnsi="Times New Roman"/>
        </w:rPr>
      </w:pPr>
      <w:r w:rsidRPr="00572267">
        <w:rPr>
          <w:rFonts w:ascii="Times New Roman" w:hAnsi="Times New Roman"/>
        </w:rPr>
        <w:t>администрација рад свих  LAN/WAN-повезаних мрежних услуга у складу са политикама безбедности и процедурама Агенције, координација и спровођење надоградње мрежног софтвера и хардвера, исправљање и решавање LAN/WAN проблема везаних за перформансе, оперативност и доступност мреже.</w:t>
      </w:r>
    </w:p>
    <w:p w:rsidR="006F135B" w:rsidRPr="00572267" w:rsidRDefault="006F135B" w:rsidP="006F135B">
      <w:pPr>
        <w:spacing w:after="0" w:line="240" w:lineRule="auto"/>
        <w:rPr>
          <w:rFonts w:ascii="Times New Roman" w:hAnsi="Times New Roman"/>
        </w:rPr>
      </w:pPr>
      <w:r w:rsidRPr="00572267">
        <w:rPr>
          <w:rFonts w:ascii="Times New Roman" w:hAnsi="Times New Roman"/>
        </w:rPr>
        <w:t>(Рок: континуирано до краја године).</w:t>
      </w:r>
    </w:p>
    <w:p w:rsidR="006F135B" w:rsidRDefault="006F135B" w:rsidP="006F135B">
      <w:pPr>
        <w:spacing w:after="0" w:line="240" w:lineRule="auto"/>
        <w:rPr>
          <w:rFonts w:ascii="Times New Roman" w:hAnsi="Times New Roman"/>
          <w:b/>
        </w:rPr>
      </w:pPr>
    </w:p>
    <w:p w:rsidR="00FA689A" w:rsidRDefault="00FA689A">
      <w:pPr>
        <w:spacing w:after="0" w:line="240" w:lineRule="auto"/>
        <w:jc w:val="left"/>
        <w:rPr>
          <w:rFonts w:ascii="Times New Roman" w:hAnsi="Times New Roman"/>
          <w:b/>
        </w:rPr>
      </w:pPr>
      <w:r>
        <w:rPr>
          <w:rFonts w:ascii="Times New Roman" w:hAnsi="Times New Roman"/>
          <w:b/>
        </w:rPr>
        <w:br w:type="page"/>
      </w:r>
    </w:p>
    <w:p w:rsidR="006F135B" w:rsidRPr="00572267" w:rsidRDefault="006F135B" w:rsidP="006F135B">
      <w:pPr>
        <w:spacing w:after="0" w:line="240" w:lineRule="auto"/>
        <w:rPr>
          <w:rFonts w:ascii="Times New Roman" w:hAnsi="Times New Roman"/>
          <w:b/>
        </w:rPr>
      </w:pPr>
      <w:r w:rsidRPr="00572267">
        <w:rPr>
          <w:rFonts w:ascii="Times New Roman" w:hAnsi="Times New Roman"/>
          <w:b/>
        </w:rPr>
        <w:lastRenderedPageBreak/>
        <w:t>Управљање подацима, интеграције, анализа података и пословно извештавање</w:t>
      </w:r>
    </w:p>
    <w:p w:rsidR="006F135B" w:rsidRDefault="006F135B" w:rsidP="006F135B">
      <w:pPr>
        <w:spacing w:after="0" w:line="240" w:lineRule="auto"/>
        <w:rPr>
          <w:rFonts w:ascii="Times New Roman" w:hAnsi="Times New Roman"/>
        </w:rPr>
      </w:pPr>
    </w:p>
    <w:p w:rsidR="006F135B" w:rsidRPr="00572267" w:rsidRDefault="006F135B" w:rsidP="006F135B">
      <w:pPr>
        <w:spacing w:after="0" w:line="240" w:lineRule="auto"/>
        <w:rPr>
          <w:rFonts w:ascii="Times New Roman" w:hAnsi="Times New Roman"/>
        </w:rPr>
      </w:pPr>
      <w:r w:rsidRPr="00572267">
        <w:rPr>
          <w:rFonts w:ascii="Times New Roman" w:hAnsi="Times New Roman"/>
        </w:rPr>
        <w:t xml:space="preserve">Група за управљање подацима у коју спадају администратори база и аналитичари база, спроводи следеће активности: </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 xml:space="preserve">управљање базама података Агенције, редовно одржавање и заштита података; </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решавање проблема квалитета података са клијентима и руководством, рад са развојним тимом, систем администраторима и менаџерима како би се осигурало да су системи података у складу са свим нормама;</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прикупљање података из операционих база података, као и из спољашњих извора за њихово уписивање у системе за извештавање;</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прикупљање, анализа, проналажење и усклађивање података;</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истраживање и предлагање технолошких решења која се односе на складиштење података;</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 xml:space="preserve">пословно извештавање, увоз и трансформације података, рад са пословним аналитичарима ради превођења захтева за испоруку података на логичан модела података, испорука података по </w:t>
      </w:r>
      <w:r w:rsidRPr="00015DCB">
        <w:rPr>
          <w:rFonts w:ascii="Times New Roman" w:hAnsi="Times New Roman"/>
        </w:rPr>
        <w:t>захт</w:t>
      </w:r>
      <w:r w:rsidR="00015DCB" w:rsidRPr="00015DCB">
        <w:rPr>
          <w:rFonts w:ascii="Times New Roman" w:hAnsi="Times New Roman"/>
        </w:rPr>
        <w:t>е</w:t>
      </w:r>
      <w:r w:rsidRPr="00015DCB">
        <w:rPr>
          <w:rFonts w:ascii="Times New Roman" w:hAnsi="Times New Roman"/>
        </w:rPr>
        <w:t>вима</w:t>
      </w:r>
      <w:r w:rsidRPr="00572267">
        <w:rPr>
          <w:rFonts w:ascii="Times New Roman" w:hAnsi="Times New Roman"/>
        </w:rPr>
        <w:t xml:space="preserve"> корисника;</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дефинисање корисничких интерфејса за интеракцију са системима за пословно извештавање;</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разматрање и анализа података из више интерних и екстерних извора;</w:t>
      </w:r>
    </w:p>
    <w:p w:rsidR="006F135B" w:rsidRPr="00572267" w:rsidRDefault="006F135B" w:rsidP="00A275EA">
      <w:pPr>
        <w:pStyle w:val="ListParagraph"/>
        <w:numPr>
          <w:ilvl w:val="0"/>
          <w:numId w:val="58"/>
        </w:numPr>
        <w:spacing w:after="0" w:line="240" w:lineRule="auto"/>
        <w:rPr>
          <w:rFonts w:ascii="Times New Roman" w:hAnsi="Times New Roman"/>
        </w:rPr>
      </w:pPr>
      <w:r w:rsidRPr="00572267">
        <w:rPr>
          <w:rFonts w:ascii="Times New Roman" w:hAnsi="Times New Roman"/>
        </w:rPr>
        <w:t>развој правила за одржавање интегритета података и друго.</w:t>
      </w:r>
    </w:p>
    <w:p w:rsidR="006F135B" w:rsidRPr="00572267" w:rsidRDefault="006F135B" w:rsidP="006F135B">
      <w:pPr>
        <w:spacing w:after="0" w:line="240" w:lineRule="auto"/>
        <w:rPr>
          <w:rFonts w:ascii="Times New Roman" w:hAnsi="Times New Roman"/>
        </w:rPr>
      </w:pPr>
      <w:r w:rsidRPr="00572267">
        <w:rPr>
          <w:rFonts w:ascii="Times New Roman" w:hAnsi="Times New Roman"/>
        </w:rPr>
        <w:t>(Рок: континуирано до краја године).</w:t>
      </w:r>
    </w:p>
    <w:p w:rsidR="006F135B" w:rsidRDefault="006F135B" w:rsidP="006F135B">
      <w:pPr>
        <w:spacing w:after="0" w:line="240" w:lineRule="auto"/>
        <w:rPr>
          <w:rFonts w:ascii="Times New Roman" w:hAnsi="Times New Roman"/>
          <w:b/>
        </w:rPr>
      </w:pPr>
    </w:p>
    <w:p w:rsidR="006F135B" w:rsidRPr="00572267" w:rsidRDefault="006F135B" w:rsidP="006F135B">
      <w:pPr>
        <w:spacing w:after="0" w:line="240" w:lineRule="auto"/>
        <w:rPr>
          <w:rFonts w:ascii="Times New Roman" w:hAnsi="Times New Roman"/>
          <w:b/>
        </w:rPr>
      </w:pPr>
      <w:r w:rsidRPr="00572267">
        <w:rPr>
          <w:rFonts w:ascii="Times New Roman" w:hAnsi="Times New Roman"/>
          <w:b/>
        </w:rPr>
        <w:t>Оперативна и техничка подршка</w:t>
      </w:r>
    </w:p>
    <w:p w:rsidR="006F135B" w:rsidRDefault="006F135B" w:rsidP="006F135B">
      <w:pPr>
        <w:spacing w:after="0" w:line="240" w:lineRule="auto"/>
        <w:rPr>
          <w:rFonts w:ascii="Times New Roman" w:hAnsi="Times New Roman"/>
        </w:rPr>
      </w:pPr>
    </w:p>
    <w:p w:rsidR="006F135B" w:rsidRPr="00572267" w:rsidRDefault="006F135B" w:rsidP="006F135B">
      <w:pPr>
        <w:spacing w:after="0" w:line="240" w:lineRule="auto"/>
        <w:rPr>
          <w:rFonts w:ascii="Times New Roman" w:hAnsi="Times New Roman"/>
        </w:rPr>
      </w:pPr>
      <w:r w:rsidRPr="00572267">
        <w:rPr>
          <w:rFonts w:ascii="Times New Roman" w:hAnsi="Times New Roman"/>
        </w:rPr>
        <w:t xml:space="preserve">Послови групе за оперативну и техничку подршку су: </w:t>
      </w:r>
    </w:p>
    <w:p w:rsidR="006F135B" w:rsidRPr="00572267" w:rsidRDefault="006F135B" w:rsidP="00A275EA">
      <w:pPr>
        <w:pStyle w:val="ListParagraph"/>
        <w:numPr>
          <w:ilvl w:val="0"/>
          <w:numId w:val="59"/>
        </w:numPr>
        <w:spacing w:after="0" w:line="240" w:lineRule="auto"/>
        <w:rPr>
          <w:rFonts w:ascii="Times New Roman" w:hAnsi="Times New Roman"/>
        </w:rPr>
      </w:pPr>
      <w:r w:rsidRPr="00572267">
        <w:rPr>
          <w:rFonts w:ascii="Times New Roman" w:hAnsi="Times New Roman"/>
        </w:rPr>
        <w:t xml:space="preserve">инсталирање, конфигурисање и одржавање десктоп и лаптоп рачунара и периферије као што су штампачи, скенери и друго; </w:t>
      </w:r>
    </w:p>
    <w:p w:rsidR="006F135B" w:rsidRPr="00572267" w:rsidRDefault="006F135B" w:rsidP="00A275EA">
      <w:pPr>
        <w:pStyle w:val="ListParagraph"/>
        <w:numPr>
          <w:ilvl w:val="0"/>
          <w:numId w:val="59"/>
        </w:numPr>
        <w:spacing w:after="0" w:line="240" w:lineRule="auto"/>
        <w:rPr>
          <w:rFonts w:ascii="Times New Roman" w:hAnsi="Times New Roman"/>
        </w:rPr>
      </w:pPr>
      <w:r w:rsidRPr="00572267">
        <w:rPr>
          <w:rFonts w:ascii="Times New Roman" w:hAnsi="Times New Roman"/>
        </w:rPr>
        <w:t>инсталација и подешавање апликација и оперативних систем и надоградње софтвера на радним станицама;</w:t>
      </w:r>
    </w:p>
    <w:p w:rsidR="006F135B" w:rsidRPr="00572267" w:rsidRDefault="006F135B" w:rsidP="00A275EA">
      <w:pPr>
        <w:pStyle w:val="ListParagraph"/>
        <w:numPr>
          <w:ilvl w:val="0"/>
          <w:numId w:val="59"/>
        </w:numPr>
        <w:spacing w:after="0" w:line="240" w:lineRule="auto"/>
        <w:rPr>
          <w:rFonts w:ascii="Times New Roman" w:hAnsi="Times New Roman"/>
        </w:rPr>
      </w:pPr>
      <w:r w:rsidRPr="00572267">
        <w:rPr>
          <w:rFonts w:ascii="Times New Roman" w:hAnsi="Times New Roman"/>
        </w:rPr>
        <w:t>решавање проблема код крајњих корисника (апликације, умрежавање, оперативни систем);</w:t>
      </w:r>
    </w:p>
    <w:p w:rsidR="006F135B" w:rsidRPr="00572267" w:rsidRDefault="006F135B" w:rsidP="00A275EA">
      <w:pPr>
        <w:pStyle w:val="ListParagraph"/>
        <w:numPr>
          <w:ilvl w:val="0"/>
          <w:numId w:val="59"/>
        </w:numPr>
        <w:spacing w:after="0" w:line="240" w:lineRule="auto"/>
        <w:rPr>
          <w:rFonts w:ascii="Times New Roman" w:hAnsi="Times New Roman"/>
        </w:rPr>
      </w:pPr>
      <w:r w:rsidRPr="00572267">
        <w:rPr>
          <w:rFonts w:ascii="Times New Roman" w:hAnsi="Times New Roman"/>
        </w:rPr>
        <w:t xml:space="preserve">уклањање старе опреме, инсталација нове опреме уз миграцију података на нову опрему; </w:t>
      </w:r>
    </w:p>
    <w:p w:rsidR="006F135B" w:rsidRPr="00572267" w:rsidRDefault="006F135B" w:rsidP="00A275EA">
      <w:pPr>
        <w:pStyle w:val="ListParagraph"/>
        <w:numPr>
          <w:ilvl w:val="0"/>
          <w:numId w:val="59"/>
        </w:numPr>
        <w:spacing w:after="0" w:line="240" w:lineRule="auto"/>
        <w:rPr>
          <w:rFonts w:ascii="Times New Roman" w:hAnsi="Times New Roman"/>
        </w:rPr>
      </w:pPr>
      <w:r w:rsidRPr="00572267">
        <w:rPr>
          <w:rFonts w:ascii="Times New Roman" w:hAnsi="Times New Roman"/>
        </w:rPr>
        <w:t>прихватање корисничких захтев путем телефона, маила, тикетинг система или усмено од корисника (Сервис деск) и евидентирање примљених захтева у информациони систем;</w:t>
      </w:r>
    </w:p>
    <w:p w:rsidR="006F135B" w:rsidRPr="00572267" w:rsidRDefault="006F135B" w:rsidP="00A275EA">
      <w:pPr>
        <w:pStyle w:val="ListParagraph"/>
        <w:numPr>
          <w:ilvl w:val="0"/>
          <w:numId w:val="59"/>
        </w:numPr>
        <w:spacing w:after="0" w:line="240" w:lineRule="auto"/>
        <w:rPr>
          <w:rFonts w:ascii="Times New Roman" w:hAnsi="Times New Roman"/>
        </w:rPr>
      </w:pPr>
      <w:r w:rsidRPr="00572267">
        <w:rPr>
          <w:rFonts w:ascii="Times New Roman" w:hAnsi="Times New Roman"/>
        </w:rPr>
        <w:t>решавање инцидената и корисничких захтева на првом нивоу и к</w:t>
      </w:r>
      <w:r w:rsidR="0091224C">
        <w:rPr>
          <w:rFonts w:ascii="Times New Roman" w:hAnsi="Times New Roman"/>
        </w:rPr>
        <w:t>о</w:t>
      </w:r>
      <w:r w:rsidRPr="00572267">
        <w:rPr>
          <w:rFonts w:ascii="Times New Roman" w:hAnsi="Times New Roman"/>
        </w:rPr>
        <w:t>ординација са ИТ експертима у случају компликованих захтева или инцидената;</w:t>
      </w:r>
    </w:p>
    <w:p w:rsidR="006F135B" w:rsidRPr="00572267" w:rsidRDefault="006F135B" w:rsidP="00A275EA">
      <w:pPr>
        <w:pStyle w:val="ListParagraph"/>
        <w:numPr>
          <w:ilvl w:val="0"/>
          <w:numId w:val="59"/>
        </w:numPr>
        <w:spacing w:after="0" w:line="240" w:lineRule="auto"/>
        <w:rPr>
          <w:rFonts w:ascii="Times New Roman" w:hAnsi="Times New Roman"/>
        </w:rPr>
      </w:pPr>
      <w:r w:rsidRPr="00572267">
        <w:rPr>
          <w:rFonts w:ascii="Times New Roman" w:hAnsi="Times New Roman"/>
        </w:rPr>
        <w:t>пружање неопходних информација корисницима сервиса и помоћ корисницима при коришћењу апликација које се користе у Агенцији.</w:t>
      </w:r>
    </w:p>
    <w:p w:rsidR="006F135B" w:rsidRPr="00572267" w:rsidRDefault="006F135B" w:rsidP="006F135B">
      <w:pPr>
        <w:spacing w:after="0" w:line="240" w:lineRule="auto"/>
        <w:rPr>
          <w:rFonts w:ascii="Times New Roman" w:hAnsi="Times New Roman"/>
        </w:rPr>
      </w:pPr>
      <w:r w:rsidRPr="00572267">
        <w:rPr>
          <w:rFonts w:ascii="Times New Roman" w:hAnsi="Times New Roman"/>
        </w:rPr>
        <w:t>(Рок: континуирано до краја године).</w:t>
      </w:r>
    </w:p>
    <w:p w:rsidR="006F135B" w:rsidRDefault="006F135B" w:rsidP="006F135B">
      <w:pPr>
        <w:spacing w:after="0" w:line="240" w:lineRule="auto"/>
        <w:rPr>
          <w:rFonts w:ascii="Times New Roman" w:hAnsi="Times New Roman"/>
          <w:b/>
        </w:rPr>
      </w:pPr>
    </w:p>
    <w:p w:rsidR="006F135B" w:rsidRPr="00572267" w:rsidRDefault="006F135B" w:rsidP="006F135B">
      <w:pPr>
        <w:spacing w:after="0" w:line="240" w:lineRule="auto"/>
        <w:rPr>
          <w:rFonts w:ascii="Times New Roman" w:hAnsi="Times New Roman"/>
          <w:b/>
        </w:rPr>
      </w:pPr>
      <w:r w:rsidRPr="00572267">
        <w:rPr>
          <w:rFonts w:ascii="Times New Roman" w:hAnsi="Times New Roman"/>
          <w:b/>
        </w:rPr>
        <w:t>Управљање пројектима и пословна анализа</w:t>
      </w:r>
    </w:p>
    <w:p w:rsidR="006F135B" w:rsidRDefault="006F135B" w:rsidP="006F135B">
      <w:pPr>
        <w:spacing w:after="0" w:line="240" w:lineRule="auto"/>
        <w:rPr>
          <w:rFonts w:ascii="Times New Roman" w:hAnsi="Times New Roman"/>
        </w:rPr>
      </w:pPr>
    </w:p>
    <w:p w:rsidR="006F135B" w:rsidRPr="00572267" w:rsidRDefault="006F135B" w:rsidP="006F135B">
      <w:pPr>
        <w:spacing w:after="0" w:line="240" w:lineRule="auto"/>
        <w:rPr>
          <w:rFonts w:ascii="Times New Roman" w:hAnsi="Times New Roman"/>
        </w:rPr>
      </w:pPr>
      <w:r w:rsidRPr="00572267">
        <w:rPr>
          <w:rFonts w:ascii="Times New Roman" w:hAnsi="Times New Roman"/>
        </w:rPr>
        <w:t xml:space="preserve">Основне функције групе за управљање пројектима и пословну анализу су: </w:t>
      </w:r>
    </w:p>
    <w:p w:rsidR="006F135B" w:rsidRPr="00572267" w:rsidRDefault="006F135B" w:rsidP="00A275EA">
      <w:pPr>
        <w:pStyle w:val="ListParagraph"/>
        <w:numPr>
          <w:ilvl w:val="0"/>
          <w:numId w:val="60"/>
        </w:numPr>
        <w:spacing w:after="0" w:line="240" w:lineRule="auto"/>
        <w:rPr>
          <w:rFonts w:ascii="Times New Roman" w:hAnsi="Times New Roman"/>
        </w:rPr>
      </w:pPr>
      <w:r w:rsidRPr="00572267">
        <w:rPr>
          <w:rFonts w:ascii="Times New Roman" w:hAnsi="Times New Roman"/>
        </w:rPr>
        <w:t>управљање и координација ИТ апликативних развојних пројеката, од планирања, преко дизајна до имплементације;</w:t>
      </w:r>
    </w:p>
    <w:p w:rsidR="006F135B" w:rsidRPr="00572267" w:rsidRDefault="006F135B" w:rsidP="00A275EA">
      <w:pPr>
        <w:pStyle w:val="ListParagraph"/>
        <w:numPr>
          <w:ilvl w:val="0"/>
          <w:numId w:val="60"/>
        </w:numPr>
        <w:spacing w:after="0" w:line="240" w:lineRule="auto"/>
        <w:rPr>
          <w:rFonts w:ascii="Times New Roman" w:hAnsi="Times New Roman"/>
        </w:rPr>
      </w:pPr>
      <w:r w:rsidRPr="00572267">
        <w:rPr>
          <w:rFonts w:ascii="Times New Roman" w:hAnsi="Times New Roman"/>
        </w:rPr>
        <w:t>одређивање обима пројекта, приоритета, рокова и распореда испорука, омогућавање дискусије и консензуса међу различитим актерима пројекта као што су аналитичари, програмери и клијенти;</w:t>
      </w:r>
    </w:p>
    <w:p w:rsidR="006F135B" w:rsidRPr="00572267" w:rsidRDefault="006F135B" w:rsidP="00A275EA">
      <w:pPr>
        <w:pStyle w:val="ListParagraph"/>
        <w:numPr>
          <w:ilvl w:val="0"/>
          <w:numId w:val="60"/>
        </w:numPr>
        <w:spacing w:after="0" w:line="240" w:lineRule="auto"/>
        <w:rPr>
          <w:rFonts w:ascii="Times New Roman" w:hAnsi="Times New Roman"/>
        </w:rPr>
      </w:pPr>
      <w:r w:rsidRPr="00572267">
        <w:rPr>
          <w:rFonts w:ascii="Times New Roman" w:hAnsi="Times New Roman"/>
        </w:rPr>
        <w:t>управљање и праћење људских ресурса,  буџета пројеката и расхода;</w:t>
      </w:r>
    </w:p>
    <w:p w:rsidR="006F135B" w:rsidRPr="00572267" w:rsidRDefault="006F135B" w:rsidP="00A275EA">
      <w:pPr>
        <w:pStyle w:val="ListParagraph"/>
        <w:numPr>
          <w:ilvl w:val="0"/>
          <w:numId w:val="60"/>
        </w:numPr>
        <w:spacing w:after="0" w:line="240" w:lineRule="auto"/>
        <w:rPr>
          <w:rFonts w:ascii="Times New Roman" w:hAnsi="Times New Roman"/>
        </w:rPr>
      </w:pPr>
      <w:r w:rsidRPr="00572267">
        <w:rPr>
          <w:rFonts w:ascii="Times New Roman" w:hAnsi="Times New Roman"/>
        </w:rPr>
        <w:t>анализирање сложених пословних проблема и процене како аутоматизовани системи могу бити имплементирани да би их решили;</w:t>
      </w:r>
    </w:p>
    <w:p w:rsidR="006F135B" w:rsidRPr="00572267" w:rsidRDefault="006F135B" w:rsidP="00A275EA">
      <w:pPr>
        <w:pStyle w:val="ListParagraph"/>
        <w:numPr>
          <w:ilvl w:val="0"/>
          <w:numId w:val="60"/>
        </w:numPr>
        <w:spacing w:after="0" w:line="240" w:lineRule="auto"/>
        <w:rPr>
          <w:rFonts w:ascii="Times New Roman" w:hAnsi="Times New Roman"/>
        </w:rPr>
      </w:pPr>
      <w:r w:rsidRPr="00572267">
        <w:rPr>
          <w:rFonts w:ascii="Times New Roman" w:hAnsi="Times New Roman"/>
        </w:rPr>
        <w:t>формулисање и дефинисање циљева и обим пословних система, прикупљање података и анализа пословања и потреба корисника, у консултацији са пословним менаџерима и крајњим корисницима;</w:t>
      </w:r>
    </w:p>
    <w:p w:rsidR="006F135B" w:rsidRPr="00572267" w:rsidRDefault="006F135B" w:rsidP="00A275EA">
      <w:pPr>
        <w:pStyle w:val="ListParagraph"/>
        <w:numPr>
          <w:ilvl w:val="0"/>
          <w:numId w:val="60"/>
        </w:numPr>
        <w:spacing w:after="0" w:line="240" w:lineRule="auto"/>
        <w:rPr>
          <w:rFonts w:ascii="Times New Roman" w:hAnsi="Times New Roman"/>
        </w:rPr>
      </w:pPr>
      <w:r w:rsidRPr="00572267">
        <w:rPr>
          <w:rFonts w:ascii="Times New Roman" w:hAnsi="Times New Roman"/>
        </w:rPr>
        <w:t>пружање ИТ подршке у процесу доношења регулативе и активности усклађивања.</w:t>
      </w:r>
    </w:p>
    <w:p w:rsidR="006F135B" w:rsidRPr="00E275DE" w:rsidRDefault="006F135B" w:rsidP="00E275DE">
      <w:pPr>
        <w:spacing w:after="0" w:line="240" w:lineRule="auto"/>
        <w:rPr>
          <w:rFonts w:ascii="Times New Roman" w:hAnsi="Times New Roman"/>
        </w:rPr>
      </w:pPr>
      <w:r w:rsidRPr="00E275DE">
        <w:rPr>
          <w:rFonts w:ascii="Times New Roman" w:hAnsi="Times New Roman"/>
        </w:rPr>
        <w:t>(Рок: континуирано до краја године).</w:t>
      </w:r>
    </w:p>
    <w:p w:rsidR="006F135B" w:rsidRDefault="006F135B" w:rsidP="006F135B">
      <w:pPr>
        <w:spacing w:after="0" w:line="240" w:lineRule="auto"/>
        <w:rPr>
          <w:rFonts w:ascii="Times New Roman" w:hAnsi="Times New Roman"/>
          <w:b/>
        </w:rPr>
      </w:pPr>
    </w:p>
    <w:p w:rsidR="006F135B" w:rsidRPr="00572267" w:rsidRDefault="006F135B" w:rsidP="006F135B">
      <w:pPr>
        <w:spacing w:after="0" w:line="240" w:lineRule="auto"/>
        <w:rPr>
          <w:rFonts w:ascii="Times New Roman" w:hAnsi="Times New Roman"/>
          <w:b/>
        </w:rPr>
      </w:pPr>
      <w:r w:rsidRPr="00572267">
        <w:rPr>
          <w:rFonts w:ascii="Times New Roman" w:hAnsi="Times New Roman"/>
          <w:b/>
        </w:rPr>
        <w:t>Безбедност информационог система</w:t>
      </w:r>
    </w:p>
    <w:p w:rsidR="006F135B" w:rsidRDefault="006F135B" w:rsidP="006F135B">
      <w:pPr>
        <w:autoSpaceDE w:val="0"/>
        <w:autoSpaceDN w:val="0"/>
        <w:adjustRightInd w:val="0"/>
        <w:spacing w:after="0" w:line="240" w:lineRule="auto"/>
        <w:rPr>
          <w:rFonts w:ascii="Times New Roman" w:hAnsi="Times New Roman"/>
        </w:rPr>
      </w:pPr>
    </w:p>
    <w:p w:rsidR="006F135B" w:rsidRPr="00572267" w:rsidRDefault="006F135B" w:rsidP="006F135B">
      <w:pPr>
        <w:autoSpaceDE w:val="0"/>
        <w:autoSpaceDN w:val="0"/>
        <w:adjustRightInd w:val="0"/>
        <w:spacing w:after="0" w:line="240" w:lineRule="auto"/>
        <w:rPr>
          <w:rFonts w:ascii="Times New Roman" w:hAnsi="Times New Roman"/>
        </w:rPr>
      </w:pPr>
      <w:r w:rsidRPr="00572267">
        <w:rPr>
          <w:rFonts w:ascii="Times New Roman" w:hAnsi="Times New Roman"/>
        </w:rPr>
        <w:t xml:space="preserve">Сви запослени у сектору информатике и развоја брину о безбедности информационог система, а њихове активности су: </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праћење система безбедности и одговори на безбедносне инциденте;</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извођење провере безбедности, процена ризика и анализа;</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израда препорука за унапређење система безбедности података;</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истраживање покушаја кршења безбедности података и отклањање слабости у систему безбедности;</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формулисање безбедносне политике и процедуре;</w:t>
      </w:r>
    </w:p>
    <w:p w:rsidR="006F135B" w:rsidRPr="00572267" w:rsidRDefault="006F135B" w:rsidP="00A275EA">
      <w:pPr>
        <w:pStyle w:val="ListParagraph"/>
        <w:numPr>
          <w:ilvl w:val="0"/>
          <w:numId w:val="61"/>
        </w:numPr>
        <w:spacing w:after="0" w:line="240" w:lineRule="auto"/>
        <w:rPr>
          <w:rFonts w:ascii="Times New Roman" w:hAnsi="Times New Roman"/>
        </w:rPr>
      </w:pPr>
      <w:r w:rsidRPr="00572267">
        <w:rPr>
          <w:rFonts w:ascii="Times New Roman" w:hAnsi="Times New Roman"/>
        </w:rPr>
        <w:t>успостављање, праћење и ажурирање система антивирусне и антиспам заштите;</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учествовање у тестирању безбедности система;</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обезбеђивање интегритета и поверљивости осетљивих података;</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имплементација мрежних безбедносних полиса и процедура;</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праћење форума за безбедност ради спровођења неопходних мрежних безбедносних исправки, закрпа и актуелних превентивних мера;</w:t>
      </w:r>
    </w:p>
    <w:p w:rsidR="006F135B" w:rsidRPr="00572267" w:rsidRDefault="006F135B" w:rsidP="00A275EA">
      <w:pPr>
        <w:pStyle w:val="ListParagraph"/>
        <w:numPr>
          <w:ilvl w:val="0"/>
          <w:numId w:val="61"/>
        </w:numPr>
        <w:autoSpaceDE w:val="0"/>
        <w:autoSpaceDN w:val="0"/>
        <w:adjustRightInd w:val="0"/>
        <w:spacing w:after="0" w:line="240" w:lineRule="auto"/>
        <w:rPr>
          <w:rFonts w:ascii="Times New Roman" w:hAnsi="Times New Roman"/>
        </w:rPr>
      </w:pPr>
      <w:r w:rsidRPr="00572267">
        <w:rPr>
          <w:rFonts w:ascii="Times New Roman" w:hAnsi="Times New Roman"/>
        </w:rPr>
        <w:t xml:space="preserve">анализа и спречавање </w:t>
      </w:r>
      <w:r w:rsidRPr="006F135B">
        <w:rPr>
          <w:rFonts w:ascii="Times New Roman" w:hAnsi="Times New Roman"/>
        </w:rPr>
        <w:t>покушаја</w:t>
      </w:r>
      <w:r w:rsidRPr="00572267">
        <w:rPr>
          <w:rFonts w:ascii="Times New Roman" w:hAnsi="Times New Roman"/>
        </w:rPr>
        <w:t xml:space="preserve"> упада у систем и ометање рада сајта Агенције.</w:t>
      </w:r>
    </w:p>
    <w:p w:rsidR="006F135B" w:rsidRPr="00572267" w:rsidRDefault="006F135B" w:rsidP="006F135B">
      <w:pPr>
        <w:autoSpaceDE w:val="0"/>
        <w:autoSpaceDN w:val="0"/>
        <w:adjustRightInd w:val="0"/>
        <w:spacing w:after="0" w:line="240" w:lineRule="auto"/>
        <w:rPr>
          <w:rFonts w:ascii="Times New Roman" w:hAnsi="Times New Roman"/>
        </w:rPr>
      </w:pPr>
      <w:r w:rsidRPr="00572267">
        <w:rPr>
          <w:rFonts w:ascii="Times New Roman" w:hAnsi="Times New Roman"/>
        </w:rPr>
        <w:t>(Рок: континуирано до краја године).</w:t>
      </w:r>
    </w:p>
    <w:p w:rsidR="006F135B" w:rsidRDefault="006F135B" w:rsidP="006F135B">
      <w:pPr>
        <w:spacing w:after="0" w:line="240" w:lineRule="auto"/>
        <w:rPr>
          <w:rFonts w:ascii="Times New Roman" w:hAnsi="Times New Roman"/>
          <w:b/>
        </w:rPr>
      </w:pPr>
    </w:p>
    <w:p w:rsidR="006F135B" w:rsidRPr="00572267" w:rsidRDefault="006F135B" w:rsidP="006F135B">
      <w:pPr>
        <w:spacing w:after="0" w:line="240" w:lineRule="auto"/>
        <w:rPr>
          <w:rFonts w:ascii="Times New Roman" w:hAnsi="Times New Roman"/>
          <w:b/>
        </w:rPr>
      </w:pPr>
      <w:r w:rsidRPr="00572267">
        <w:rPr>
          <w:rFonts w:ascii="Times New Roman" w:hAnsi="Times New Roman"/>
          <w:b/>
        </w:rPr>
        <w:t>Развој и одржавање софтвера</w:t>
      </w:r>
    </w:p>
    <w:p w:rsidR="006F135B" w:rsidRDefault="006F135B" w:rsidP="006F135B">
      <w:pPr>
        <w:autoSpaceDE w:val="0"/>
        <w:autoSpaceDN w:val="0"/>
        <w:adjustRightInd w:val="0"/>
        <w:spacing w:after="0" w:line="240" w:lineRule="auto"/>
        <w:rPr>
          <w:rFonts w:ascii="Times New Roman" w:hAnsi="Times New Roman"/>
        </w:rPr>
      </w:pPr>
    </w:p>
    <w:p w:rsidR="006F135B" w:rsidRPr="00572267" w:rsidRDefault="006F135B" w:rsidP="006F135B">
      <w:pPr>
        <w:autoSpaceDE w:val="0"/>
        <w:autoSpaceDN w:val="0"/>
        <w:adjustRightInd w:val="0"/>
        <w:spacing w:after="0" w:line="240" w:lineRule="auto"/>
        <w:rPr>
          <w:rFonts w:ascii="Times New Roman" w:hAnsi="Times New Roman"/>
        </w:rPr>
      </w:pPr>
      <w:r w:rsidRPr="00572267">
        <w:rPr>
          <w:rFonts w:ascii="Times New Roman" w:hAnsi="Times New Roman"/>
        </w:rPr>
        <w:t xml:space="preserve">У редовне послове групе за развој и одржавање софтвера спада: </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дизајнирање главних аспеката архитектуре апликације, што укључује компоненте, као кориснички интерфејс, средњи слој  и инфраструктура;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обезбеђивање одржавања једнообразних стандарда у дизајну апликација и одржавању, сарадња са другим актерима (stakeholders) како би архитектура била усклађен са пословни захтевима корисника система;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дизајнирање и креирање инжењерских спецификације за софтверске програме и апликације;</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 xml:space="preserve">рад са </w:t>
      </w:r>
      <w:r w:rsidRPr="006F135B">
        <w:rPr>
          <w:rFonts w:ascii="Times New Roman" w:hAnsi="Times New Roman"/>
        </w:rPr>
        <w:t>контролом</w:t>
      </w:r>
      <w:r w:rsidRPr="00572267">
        <w:rPr>
          <w:rFonts w:ascii="Times New Roman" w:hAnsi="Times New Roman"/>
        </w:rPr>
        <w:t xml:space="preserve"> квалитета ради развијања софтверских тест планова;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сарадња са систем инжењерима ради процене и тестирање интеракција хардвера и софтвер,</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имплементација одређене развојне методологије, кодирање, тестирање и дебаговање програма у складу са програмским захтевима и спецификацијама;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модификовање, проширење и ажурирање апликација по захтеву корисника сервиса;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комуникација са тимом који укључује аналитичаре, инжењере и тестере у циљу координације и документовања спроведених измена у апликацијама, развоја апликација и тестирања, развој софтверских прототипова, развој Веб базираних апликација;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пружање апликативне подршке вишег нивоа;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интегрисање сајтова са back-end  системима као што су базе података;</w:t>
      </w:r>
    </w:p>
    <w:p w:rsidR="006F135B" w:rsidRPr="00572267" w:rsidRDefault="006F135B" w:rsidP="00A275EA">
      <w:pPr>
        <w:pStyle w:val="ListParagraph"/>
        <w:numPr>
          <w:ilvl w:val="0"/>
          <w:numId w:val="62"/>
        </w:numPr>
        <w:autoSpaceDE w:val="0"/>
        <w:autoSpaceDN w:val="0"/>
        <w:adjustRightInd w:val="0"/>
        <w:spacing w:after="0" w:line="240" w:lineRule="auto"/>
        <w:rPr>
          <w:rFonts w:ascii="Times New Roman" w:hAnsi="Times New Roman"/>
        </w:rPr>
      </w:pPr>
      <w:r w:rsidRPr="00572267">
        <w:rPr>
          <w:rFonts w:ascii="Times New Roman" w:hAnsi="Times New Roman"/>
        </w:rPr>
        <w:t>повећање доступности веб апликација кроз њихову оптимизацију, пројектовање и обликовање веб страница, тестирање и решавање проблема функционисања веб страница и друго.</w:t>
      </w:r>
    </w:p>
    <w:p w:rsidR="006F135B" w:rsidRPr="00572267" w:rsidRDefault="006F135B" w:rsidP="006F135B">
      <w:pPr>
        <w:autoSpaceDE w:val="0"/>
        <w:autoSpaceDN w:val="0"/>
        <w:adjustRightInd w:val="0"/>
        <w:spacing w:after="0" w:line="240" w:lineRule="auto"/>
        <w:rPr>
          <w:rFonts w:ascii="Times New Roman" w:hAnsi="Times New Roman"/>
          <w:color w:val="000000"/>
        </w:rPr>
      </w:pPr>
      <w:r w:rsidRPr="00572267">
        <w:rPr>
          <w:rFonts w:ascii="Times New Roman" w:hAnsi="Times New Roman"/>
        </w:rPr>
        <w:t>(Рок: континуирано до краја године).</w:t>
      </w:r>
    </w:p>
    <w:p w:rsidR="006F135B" w:rsidRDefault="006F135B" w:rsidP="006F135B">
      <w:pPr>
        <w:spacing w:after="0" w:line="240" w:lineRule="auto"/>
        <w:rPr>
          <w:rFonts w:ascii="Times New Roman" w:hAnsi="Times New Roman"/>
          <w:b/>
        </w:rPr>
      </w:pPr>
      <w:bookmarkStart w:id="528" w:name="_Toc435745330"/>
    </w:p>
    <w:p w:rsidR="006F135B" w:rsidRPr="00572267" w:rsidRDefault="006F135B" w:rsidP="006F135B">
      <w:pPr>
        <w:spacing w:after="0" w:line="240" w:lineRule="auto"/>
        <w:rPr>
          <w:rFonts w:ascii="Times New Roman" w:hAnsi="Times New Roman"/>
          <w:b/>
        </w:rPr>
      </w:pPr>
      <w:r>
        <w:rPr>
          <w:rFonts w:ascii="Times New Roman" w:hAnsi="Times New Roman"/>
          <w:b/>
        </w:rPr>
        <w:t>Унапређење организације ИТ сектора</w:t>
      </w:r>
      <w:bookmarkEnd w:id="528"/>
    </w:p>
    <w:p w:rsidR="006F135B" w:rsidRDefault="006F135B" w:rsidP="006F135B">
      <w:pPr>
        <w:pStyle w:val="CZA1-CiljNaslov"/>
      </w:pPr>
      <w:bookmarkStart w:id="529" w:name="_Toc435745331"/>
    </w:p>
    <w:p w:rsidR="006F135B" w:rsidRDefault="006F135B" w:rsidP="006F135B">
      <w:pPr>
        <w:pStyle w:val="CZA1-CiljNaslov"/>
      </w:pPr>
      <w:r w:rsidRPr="00572267">
        <w:t>Плански развој способности и ресурса ИТ сектора</w:t>
      </w:r>
      <w:bookmarkEnd w:id="529"/>
    </w:p>
    <w:p w:rsidR="006F135B" w:rsidRPr="006F135B" w:rsidRDefault="006F135B" w:rsidP="006F135B">
      <w:pPr>
        <w:pStyle w:val="Tekstuvucen"/>
      </w:pPr>
    </w:p>
    <w:p w:rsidR="006F135B" w:rsidRDefault="006F135B" w:rsidP="006F135B">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Како би се постигли жељени резултати, постављени су следећи задаци:</w:t>
      </w:r>
    </w:p>
    <w:p w:rsidR="006F135B" w:rsidRPr="00572267" w:rsidRDefault="006F135B" w:rsidP="006F135B">
      <w:pPr>
        <w:pStyle w:val="Tekstuvucen"/>
        <w:spacing w:before="0" w:after="0"/>
        <w:rPr>
          <w:rFonts w:ascii="Times New Roman" w:hAnsi="Times New Roman"/>
          <w:sz w:val="22"/>
          <w:szCs w:val="22"/>
          <w:lang w:val="sr-Cyrl-CS"/>
        </w:rPr>
      </w:pP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Спроводити редовне анализе и планирања развоја способности и ресурса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Годишња анализа и планирање развоја способности и ресурса ИТ сектора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сваке године, до краја године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lastRenderedPageBreak/>
        <w:t>Спровођење планираних обука запослених у ИТ сектору</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сваке године, до краја године</w:t>
      </w:r>
    </w:p>
    <w:p w:rsidR="006F135B" w:rsidRPr="00572267" w:rsidRDefault="006F135B" w:rsidP="006F135B">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матрицу способности запослених</w:t>
      </w:r>
      <w:r w:rsidR="00015DCB">
        <w:rPr>
          <w:rFonts w:ascii="Times New Roman" w:hAnsi="Times New Roman" w:cs="Times New Roman"/>
          <w:sz w:val="22"/>
          <w:szCs w:val="22"/>
          <w:lang w:val="sr-Cyrl-CS"/>
        </w:rPr>
        <w:t xml:space="preserve"> и процес за планирање р</w:t>
      </w:r>
      <w:r>
        <w:rPr>
          <w:rFonts w:ascii="Times New Roman" w:hAnsi="Times New Roman" w:cs="Times New Roman"/>
          <w:sz w:val="22"/>
          <w:szCs w:val="22"/>
          <w:lang w:val="sr-Cyrl-CS"/>
        </w:rPr>
        <w:t xml:space="preserve">азвоја </w:t>
      </w:r>
      <w:r w:rsidRPr="00572267">
        <w:rPr>
          <w:rFonts w:ascii="Times New Roman" w:hAnsi="Times New Roman" w:cs="Times New Roman"/>
          <w:sz w:val="22"/>
          <w:szCs w:val="22"/>
          <w:lang w:val="sr-Cyrl-CS"/>
        </w:rPr>
        <w:t>запослених</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Израда матрице способности и знања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Успостављање процеса за одржавање матрице</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6F135B" w:rsidRPr="00572267" w:rsidRDefault="006F135B" w:rsidP="006F135B">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 xml:space="preserve">Ангажовати нове извршиоце у Сектору информатике и развоја из </w:t>
      </w:r>
      <w:r w:rsidRPr="009E3652">
        <w:rPr>
          <w:rFonts w:ascii="Times New Roman" w:hAnsi="Times New Roman" w:cs="Times New Roman"/>
          <w:sz w:val="22"/>
          <w:szCs w:val="22"/>
          <w:lang w:val="sr-Cyrl-CS"/>
        </w:rPr>
        <w:t>сре</w:t>
      </w:r>
      <w:r w:rsidR="009E3652" w:rsidRPr="009E3652">
        <w:rPr>
          <w:rFonts w:ascii="Times New Roman" w:hAnsi="Times New Roman" w:cs="Times New Roman"/>
          <w:sz w:val="22"/>
          <w:szCs w:val="22"/>
          <w:lang w:val="sr-Cyrl-CS"/>
        </w:rPr>
        <w:t>д</w:t>
      </w:r>
      <w:r w:rsidRPr="009E3652">
        <w:rPr>
          <w:rFonts w:ascii="Times New Roman" w:hAnsi="Times New Roman" w:cs="Times New Roman"/>
          <w:sz w:val="22"/>
          <w:szCs w:val="22"/>
          <w:lang w:val="sr-Cyrl-CS"/>
        </w:rPr>
        <w:t>става</w:t>
      </w:r>
      <w:r w:rsidRPr="00572267">
        <w:rPr>
          <w:rFonts w:ascii="Times New Roman" w:hAnsi="Times New Roman" w:cs="Times New Roman"/>
          <w:sz w:val="22"/>
          <w:szCs w:val="22"/>
          <w:lang w:val="sr-Cyrl-CS"/>
        </w:rPr>
        <w:t xml:space="preserve"> обезбеђених из кредита Светске банке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Спровести процедуру за избор два нова извршиоца уз помоћ ПИУ јединице РГЗ (два софтвер инжењера)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први квартал 2017.</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Ангажовати нове извршиоце и увести их у послове Сектора информатике и развоја и периодично извештавати о њиховом раду</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максимално две године од дана склапања уговора са извршиоцима</w:t>
      </w:r>
    </w:p>
    <w:p w:rsidR="00823587" w:rsidRDefault="00823587" w:rsidP="006F135B">
      <w:pPr>
        <w:pStyle w:val="CZA1-CiljNaslov"/>
      </w:pPr>
      <w:bookmarkStart w:id="530" w:name="_Toc435745332"/>
    </w:p>
    <w:p w:rsidR="006F135B" w:rsidRDefault="006F135B" w:rsidP="006F135B">
      <w:pPr>
        <w:pStyle w:val="CZA1-CiljNaslov"/>
      </w:pPr>
      <w:r w:rsidRPr="00572267">
        <w:t>Контролисано управљање пројектима</w:t>
      </w:r>
      <w:bookmarkEnd w:id="530"/>
    </w:p>
    <w:p w:rsidR="00823587" w:rsidRPr="00823587" w:rsidRDefault="00823587" w:rsidP="00823587">
      <w:pPr>
        <w:pStyle w:val="Tekstuvucen"/>
      </w:pPr>
    </w:p>
    <w:p w:rsidR="006F135B" w:rsidRDefault="006F135B" w:rsidP="00823587">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Како би се постигли жељени резултати, постављени су следећи задаци:</w:t>
      </w:r>
    </w:p>
    <w:p w:rsidR="00823587" w:rsidRPr="00572267" w:rsidRDefault="00823587" w:rsidP="00823587">
      <w:pPr>
        <w:pStyle w:val="Tekstuvucen"/>
        <w:spacing w:before="0" w:after="0"/>
        <w:ind w:firstLine="0"/>
        <w:rPr>
          <w:rFonts w:ascii="Times New Roman" w:hAnsi="Times New Roman"/>
          <w:sz w:val="22"/>
          <w:szCs w:val="22"/>
          <w:lang w:val="sr-Cyrl-CS"/>
        </w:rPr>
      </w:pP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и унапређивати процесе за управљање пројектима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Дефинисати улоге, одговорности и кључне резултате процеса "управљање пројектима"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Унапредити "управљање пројектима" до нивоа дефинисаног и документованог процеса и усвојити методологију за управљање пројектима у Агенцији</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Период и рок извршења: до краја 2017.</w:t>
      </w:r>
    </w:p>
    <w:p w:rsidR="00823587" w:rsidRDefault="00823587" w:rsidP="006F135B">
      <w:pPr>
        <w:pStyle w:val="CZA1-CiljNaslov"/>
      </w:pPr>
      <w:bookmarkStart w:id="531" w:name="_Toc435745335"/>
    </w:p>
    <w:p w:rsidR="006F135B" w:rsidRDefault="006F135B" w:rsidP="006F135B">
      <w:pPr>
        <w:pStyle w:val="CZA1-CiljNaslov"/>
      </w:pPr>
      <w:r w:rsidRPr="00572267">
        <w:t>Управљање безбедношћу информација</w:t>
      </w:r>
      <w:bookmarkEnd w:id="531"/>
    </w:p>
    <w:p w:rsidR="00823587" w:rsidRPr="00823587" w:rsidRDefault="00823587" w:rsidP="00823587">
      <w:pPr>
        <w:pStyle w:val="Tekstuvucen"/>
      </w:pPr>
    </w:p>
    <w:p w:rsidR="006F135B" w:rsidRDefault="006F135B" w:rsidP="00823587">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Како би се постигли жељени резултати, постављени су следећи задаци:</w:t>
      </w:r>
    </w:p>
    <w:p w:rsidR="00823587" w:rsidRPr="00572267" w:rsidRDefault="00823587" w:rsidP="00823587">
      <w:pPr>
        <w:pStyle w:val="Tekstuvucen"/>
        <w:spacing w:before="0" w:after="0"/>
        <w:ind w:firstLine="0"/>
        <w:rPr>
          <w:rFonts w:ascii="Times New Roman" w:hAnsi="Times New Roman"/>
          <w:sz w:val="22"/>
          <w:szCs w:val="22"/>
          <w:lang w:val="sr-Cyrl-CS"/>
        </w:rPr>
      </w:pP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дефинисан и документован процес "Управљање безбедношћу информација"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Израдити и усвојити "Акт о безбедности</w:t>
      </w:r>
      <w:r w:rsidR="001559D7">
        <w:rPr>
          <w:rFonts w:ascii="Times New Roman" w:hAnsi="Times New Roman"/>
          <w:sz w:val="22"/>
          <w:szCs w:val="22"/>
          <w:lang w:val="sr-Cyrl-CS"/>
        </w:rPr>
        <w:t>”</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први квартал 2017. године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Документовати, имплементирати и одржавати безбедносне политике Агенције</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континуирано сваке године, до краја године</w:t>
      </w:r>
    </w:p>
    <w:p w:rsidR="006F135B" w:rsidRDefault="006F135B" w:rsidP="006F135B">
      <w:pPr>
        <w:pStyle w:val="CZA1-CiljNaslov"/>
      </w:pPr>
      <w:bookmarkStart w:id="532" w:name="_Toc435745336"/>
      <w:r w:rsidRPr="00572267">
        <w:t>Контрола над ИТ окружењем</w:t>
      </w:r>
      <w:bookmarkEnd w:id="532"/>
    </w:p>
    <w:p w:rsidR="00823587" w:rsidRPr="00823587" w:rsidRDefault="00823587" w:rsidP="00823587">
      <w:pPr>
        <w:pStyle w:val="Tekstuvucen"/>
      </w:pPr>
    </w:p>
    <w:p w:rsidR="006F135B" w:rsidRDefault="006F135B" w:rsidP="00823587">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Да би се постигли жељени резултати, постављени су следећи задаци:</w:t>
      </w:r>
    </w:p>
    <w:p w:rsidR="00823587" w:rsidRPr="00572267" w:rsidRDefault="00823587" w:rsidP="006F135B">
      <w:pPr>
        <w:pStyle w:val="Tekstuvucen"/>
        <w:spacing w:before="0" w:after="0"/>
        <w:rPr>
          <w:rFonts w:ascii="Times New Roman" w:hAnsi="Times New Roman"/>
          <w:sz w:val="22"/>
          <w:szCs w:val="22"/>
          <w:lang w:val="sr-Cyrl-CS"/>
        </w:rPr>
      </w:pP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и унапређивати процес управљања знањем и информацијама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Унапредити процес " Управљање знањем"</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и унапређивати процесе из ИТИЛ стадијума транзиције сервиса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Унапредити процес "Управљање изменама"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Унапредити процес " Управљање сервисним добрима и конфигурацијом"</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Успоставити процес "Управљање издањима и имплементацијом"</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lastRenderedPageBreak/>
        <w:tab/>
      </w:r>
      <w:r w:rsidR="006F135B" w:rsidRPr="00572267">
        <w:rPr>
          <w:rFonts w:ascii="Times New Roman" w:hAnsi="Times New Roman"/>
          <w:sz w:val="22"/>
          <w:szCs w:val="22"/>
          <w:lang w:val="sr-Cyrl-CS"/>
        </w:rPr>
        <w:t>Рок: до краја 2017. године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Унапредити процес "Валидација и тестирање сервиса"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функције из ИТИЛ стадијума операције сервиса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Успоставити улоге и одговорности функција "Техничко управљање" и "Управљање апликацијама"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823587" w:rsidRDefault="00823587" w:rsidP="009E3652">
      <w:pPr>
        <w:pStyle w:val="CZA1-CiljNaslov"/>
        <w:ind w:left="2268" w:hanging="1701"/>
      </w:pPr>
      <w:bookmarkStart w:id="533" w:name="_Toc435745337"/>
    </w:p>
    <w:p w:rsidR="006F135B" w:rsidRDefault="006F135B" w:rsidP="006F135B">
      <w:pPr>
        <w:pStyle w:val="CZA1-CiljNaslov"/>
      </w:pPr>
      <w:r w:rsidRPr="00572267">
        <w:t>Систем континуалног унапређења</w:t>
      </w:r>
      <w:bookmarkEnd w:id="533"/>
    </w:p>
    <w:p w:rsidR="00823587" w:rsidRPr="00823587" w:rsidRDefault="00823587" w:rsidP="00823587">
      <w:pPr>
        <w:pStyle w:val="Tekstuvucen"/>
      </w:pPr>
    </w:p>
    <w:p w:rsidR="006F135B" w:rsidRDefault="006F135B" w:rsidP="00823587">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Да би се постигли жељени резултати, постављени су следећи задаци:</w:t>
      </w:r>
    </w:p>
    <w:p w:rsidR="00823587" w:rsidRPr="00572267" w:rsidRDefault="00823587" w:rsidP="00823587">
      <w:pPr>
        <w:pStyle w:val="Tekstuvucen"/>
        <w:spacing w:before="0" w:after="0"/>
        <w:ind w:firstLine="0"/>
        <w:rPr>
          <w:rFonts w:ascii="Times New Roman" w:hAnsi="Times New Roman"/>
          <w:sz w:val="22"/>
          <w:szCs w:val="22"/>
          <w:lang w:val="sr-Cyrl-CS"/>
        </w:rPr>
      </w:pP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Увести периодично извештавање о квалитету испоруке сервиса и контролисано спровођење предлога за унапређење</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Израда периодичних извештаја о квалитету испоруке сервиса, прикупљати предлоге за њихово унапређење од клијената и запослених у Сектору информатике и развоја.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квартално, уколико је могуће месечно</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Анализирати, планирати и контролисано спроводити предлоге за унапређење.</w:t>
      </w:r>
    </w:p>
    <w:p w:rsidR="006F135B" w:rsidRPr="00572267" w:rsidRDefault="006F135B" w:rsidP="009E3652">
      <w:pPr>
        <w:pStyle w:val="Izvrenje"/>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ab/>
        <w:t>Рок: континуирано сваке године, до краја године</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Вршити периодичне ревизије постигнућа и планова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Планирати и вршити периодичне ревизије постигнућа и планова ИТ сектора</w:t>
      </w:r>
    </w:p>
    <w:p w:rsidR="006F135B" w:rsidRPr="00572267" w:rsidRDefault="006F135B" w:rsidP="009E3652">
      <w:pPr>
        <w:pStyle w:val="Izvrenje"/>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ab/>
        <w:t>Рок: сваке године, до краја године</w:t>
      </w:r>
    </w:p>
    <w:p w:rsidR="006F135B" w:rsidRPr="00572267" w:rsidRDefault="006F135B" w:rsidP="006F135B">
      <w:pPr>
        <w:spacing w:after="0" w:line="240" w:lineRule="auto"/>
        <w:rPr>
          <w:rFonts w:ascii="Times New Roman" w:hAnsi="Times New Roman"/>
          <w:b/>
        </w:rPr>
      </w:pPr>
      <w:bookmarkStart w:id="534" w:name="_Toc435745338"/>
    </w:p>
    <w:p w:rsidR="006F135B" w:rsidRPr="00572267" w:rsidRDefault="006F135B" w:rsidP="006F135B">
      <w:pPr>
        <w:spacing w:after="0" w:line="240" w:lineRule="auto"/>
        <w:rPr>
          <w:rFonts w:ascii="Times New Roman" w:hAnsi="Times New Roman"/>
          <w:b/>
        </w:rPr>
      </w:pPr>
      <w:r w:rsidRPr="00572267">
        <w:rPr>
          <w:rFonts w:ascii="Times New Roman" w:hAnsi="Times New Roman"/>
          <w:b/>
        </w:rPr>
        <w:t>Унапређење ИКТ система и услуга</w:t>
      </w:r>
      <w:bookmarkEnd w:id="534"/>
    </w:p>
    <w:p w:rsidR="00823587" w:rsidRDefault="00823587" w:rsidP="006F135B">
      <w:pPr>
        <w:pStyle w:val="CZA1-CiljNaslov"/>
      </w:pPr>
      <w:bookmarkStart w:id="535" w:name="_Toc435745339"/>
    </w:p>
    <w:p w:rsidR="006F135B" w:rsidRPr="00572267" w:rsidRDefault="006F135B" w:rsidP="006F135B">
      <w:pPr>
        <w:pStyle w:val="CZA1-CiljNaslov"/>
      </w:pPr>
      <w:r w:rsidRPr="00572267">
        <w:t>Контрола и мерење квалитета ИТ сервиса</w:t>
      </w:r>
      <w:bookmarkEnd w:id="535"/>
    </w:p>
    <w:p w:rsidR="00823587" w:rsidRDefault="00823587" w:rsidP="00823587">
      <w:pPr>
        <w:pStyle w:val="Tekstuvucen"/>
        <w:spacing w:before="0" w:after="0"/>
        <w:ind w:firstLine="0"/>
        <w:rPr>
          <w:rFonts w:ascii="Times New Roman" w:hAnsi="Times New Roman"/>
          <w:sz w:val="22"/>
          <w:szCs w:val="22"/>
          <w:lang w:val="sr-Cyrl-CS"/>
        </w:rPr>
      </w:pPr>
    </w:p>
    <w:p w:rsidR="006F135B" w:rsidRDefault="006F135B" w:rsidP="00823587">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Како би се постигли жељени резултати, постављени су следећи задаци:</w:t>
      </w:r>
    </w:p>
    <w:p w:rsidR="00823587" w:rsidRPr="00572267" w:rsidRDefault="00823587" w:rsidP="00823587">
      <w:pPr>
        <w:pStyle w:val="Tekstuvucen"/>
        <w:spacing w:before="0" w:after="0"/>
        <w:ind w:firstLine="0"/>
        <w:rPr>
          <w:rFonts w:ascii="Times New Roman" w:hAnsi="Times New Roman"/>
          <w:sz w:val="22"/>
          <w:szCs w:val="22"/>
          <w:lang w:val="sr-Cyrl-CS"/>
        </w:rPr>
      </w:pP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управљање каталогом ИТ сервиса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Унапредити процес "управљање каталогом сервиса", до нивоа мерљивог и оптимизованог процеса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823587" w:rsidRDefault="00823587" w:rsidP="006F135B">
      <w:pPr>
        <w:pStyle w:val="CZA1-CiljNaslov"/>
      </w:pPr>
      <w:bookmarkStart w:id="536" w:name="_Toc435745340"/>
    </w:p>
    <w:p w:rsidR="006F135B" w:rsidRDefault="006F135B" w:rsidP="006F135B">
      <w:pPr>
        <w:pStyle w:val="CZA1-CiljNaslov"/>
      </w:pPr>
      <w:r w:rsidRPr="00572267">
        <w:t>Контролисана и мерљива подршка ИТ сервиса и комуникација са корисницима</w:t>
      </w:r>
      <w:bookmarkEnd w:id="536"/>
    </w:p>
    <w:p w:rsidR="00823587" w:rsidRPr="00823587" w:rsidRDefault="00823587" w:rsidP="00823587">
      <w:pPr>
        <w:pStyle w:val="Tekstuvucen"/>
      </w:pPr>
    </w:p>
    <w:p w:rsidR="006F135B" w:rsidRDefault="006F135B" w:rsidP="00823587">
      <w:pPr>
        <w:pStyle w:val="Tekstuvucen"/>
        <w:spacing w:before="0" w:after="0"/>
        <w:ind w:firstLine="0"/>
        <w:rPr>
          <w:rFonts w:ascii="Times New Roman" w:hAnsi="Times New Roman"/>
          <w:sz w:val="22"/>
          <w:szCs w:val="22"/>
        </w:rPr>
      </w:pPr>
      <w:r w:rsidRPr="00572267">
        <w:rPr>
          <w:rFonts w:ascii="Times New Roman" w:hAnsi="Times New Roman"/>
          <w:sz w:val="22"/>
          <w:szCs w:val="22"/>
          <w:lang w:val="sr-Cyrl-CS"/>
        </w:rPr>
        <w:t>Како би се постигли жељени резултати, постављени су следећи задаци:</w:t>
      </w:r>
    </w:p>
    <w:p w:rsidR="009E3652" w:rsidRPr="009E3652" w:rsidRDefault="009E3652" w:rsidP="00823587">
      <w:pPr>
        <w:pStyle w:val="Tekstuvucen"/>
        <w:spacing w:before="0" w:after="0"/>
        <w:ind w:firstLine="0"/>
        <w:rPr>
          <w:rFonts w:ascii="Times New Roman" w:hAnsi="Times New Roman"/>
          <w:sz w:val="22"/>
          <w:szCs w:val="22"/>
        </w:rPr>
      </w:pP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Успоставити процесе ИТИЛ стадијума операције сервиса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Успоставити све процесе ИТИЛ стадијума операције сервиса, као документоване и дефинисане процесе</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до краја 2017. године</w:t>
      </w:r>
    </w:p>
    <w:p w:rsidR="00823587" w:rsidRDefault="00823587" w:rsidP="006F135B">
      <w:pPr>
        <w:pStyle w:val="CZA1-CiljNaslov"/>
      </w:pPr>
      <w:bookmarkStart w:id="537" w:name="_Toc435745341"/>
    </w:p>
    <w:p w:rsidR="006F135B" w:rsidRDefault="006F135B" w:rsidP="006F135B">
      <w:pPr>
        <w:pStyle w:val="CZA1-CiljNaslov"/>
      </w:pPr>
      <w:r w:rsidRPr="00572267">
        <w:t>Координација са пословним функцијама АПР-а</w:t>
      </w:r>
      <w:bookmarkEnd w:id="537"/>
    </w:p>
    <w:p w:rsidR="00823587" w:rsidRPr="00823587" w:rsidRDefault="00823587" w:rsidP="00823587">
      <w:pPr>
        <w:pStyle w:val="Tekstuvucen"/>
      </w:pPr>
    </w:p>
    <w:p w:rsidR="006F135B" w:rsidRDefault="006F135B" w:rsidP="00823587">
      <w:pPr>
        <w:pStyle w:val="Tekstuvucen"/>
        <w:keepNext/>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Како би се постигли жељени резултати, постављени су следећи задаци:</w:t>
      </w:r>
    </w:p>
    <w:p w:rsidR="00823587" w:rsidRPr="00572267" w:rsidRDefault="00823587" w:rsidP="00823587">
      <w:pPr>
        <w:pStyle w:val="Tekstuvucen"/>
        <w:keepNext/>
        <w:spacing w:before="0" w:after="0"/>
        <w:ind w:firstLine="0"/>
        <w:rPr>
          <w:rFonts w:ascii="Times New Roman" w:hAnsi="Times New Roman"/>
          <w:sz w:val="22"/>
          <w:szCs w:val="22"/>
          <w:lang w:val="sr-Cyrl-CS"/>
        </w:rPr>
      </w:pP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Пратити и ревидирати стратегију ИТ сектора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Извршити годишњу ревизију стратегије ИТ сектора и ускладити је са будућим Програмом развоја Агенције</w:t>
      </w:r>
    </w:p>
    <w:p w:rsidR="006F135B" w:rsidRPr="00572267" w:rsidRDefault="006F135B" w:rsidP="009E3652">
      <w:pPr>
        <w:pStyle w:val="Izvrenje"/>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lastRenderedPageBreak/>
        <w:tab/>
        <w:t>Рок: сваке године, до краја године, чешће по потреби</w:t>
      </w:r>
    </w:p>
    <w:p w:rsidR="006F135B" w:rsidRPr="00572267" w:rsidRDefault="006F135B" w:rsidP="006F135B">
      <w:pPr>
        <w:pStyle w:val="CZA3-AktivnostNaslov"/>
        <w:numPr>
          <w:ilvl w:val="0"/>
          <w:numId w:val="0"/>
        </w:numPr>
        <w:spacing w:before="0" w:after="0"/>
        <w:ind w:left="990"/>
        <w:rPr>
          <w:rFonts w:ascii="Times New Roman" w:hAnsi="Times New Roman"/>
          <w:sz w:val="22"/>
          <w:szCs w:val="22"/>
          <w:lang w:val="sr-Cyrl-CS"/>
        </w:rPr>
      </w:pPr>
    </w:p>
    <w:p w:rsidR="006F135B" w:rsidRPr="00572267" w:rsidRDefault="006F135B" w:rsidP="006F135B">
      <w:pPr>
        <w:spacing w:after="0" w:line="240" w:lineRule="auto"/>
        <w:rPr>
          <w:rFonts w:ascii="Times New Roman" w:hAnsi="Times New Roman"/>
          <w:b/>
        </w:rPr>
      </w:pPr>
      <w:bookmarkStart w:id="538" w:name="_Toc435745343"/>
      <w:r w:rsidRPr="00572267">
        <w:rPr>
          <w:rFonts w:ascii="Times New Roman" w:hAnsi="Times New Roman"/>
          <w:b/>
        </w:rPr>
        <w:t>Имплементација нових функционалности, система и услуга</w:t>
      </w:r>
      <w:bookmarkEnd w:id="538"/>
    </w:p>
    <w:p w:rsidR="00823587" w:rsidRDefault="00823587" w:rsidP="006F135B">
      <w:pPr>
        <w:pStyle w:val="CZA1-CiljNaslov"/>
      </w:pPr>
      <w:bookmarkStart w:id="539" w:name="_Toc435745344"/>
    </w:p>
    <w:p w:rsidR="006F135B" w:rsidRDefault="006F135B" w:rsidP="006F135B">
      <w:pPr>
        <w:pStyle w:val="CZA1-CiljNaslov"/>
      </w:pPr>
      <w:r w:rsidRPr="00572267">
        <w:t>Спроводити годишње планове ИТ Сектора</w:t>
      </w:r>
      <w:bookmarkEnd w:id="539"/>
    </w:p>
    <w:p w:rsidR="00823587" w:rsidRPr="00823587" w:rsidRDefault="00823587" w:rsidP="00823587">
      <w:pPr>
        <w:pStyle w:val="Tekstuvucen"/>
      </w:pPr>
    </w:p>
    <w:p w:rsidR="006F135B" w:rsidRDefault="006F135B" w:rsidP="00823587">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Да би се постигли жељени резултати, постављени су следећи задаци:</w:t>
      </w:r>
    </w:p>
    <w:p w:rsidR="00823587" w:rsidRPr="00572267" w:rsidRDefault="00823587" w:rsidP="00823587">
      <w:pPr>
        <w:pStyle w:val="Tekstuvucen"/>
        <w:spacing w:before="0" w:after="0"/>
        <w:ind w:firstLine="0"/>
        <w:rPr>
          <w:rFonts w:ascii="Times New Roman" w:hAnsi="Times New Roman"/>
          <w:sz w:val="22"/>
          <w:szCs w:val="22"/>
          <w:lang w:val="sr-Cyrl-CS"/>
        </w:rPr>
      </w:pP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Спроводити редовне послове ИТ сектора, по групама у складу са годишњим планом</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Спроводити редовне послове систем администратора.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Спроводити редовне послове групе за управљање подацима.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Спроводити редовне послове групе задужене за безбедност информационог система.</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Спроводити редовне послове групе за апликативну и техничку подршку.</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Спроводити редовне послове групе за управљање пројектима и пословну анализу.</w:t>
      </w:r>
    </w:p>
    <w:p w:rsidR="006F135B" w:rsidRPr="00572267" w:rsidRDefault="006F135B" w:rsidP="009E3652">
      <w:pPr>
        <w:pStyle w:val="CZA3-AktivnostNaslov"/>
        <w:spacing w:before="0" w:after="0"/>
        <w:ind w:left="2268" w:hanging="1701"/>
        <w:rPr>
          <w:rFonts w:ascii="Times New Roman" w:hAnsi="Times New Roman"/>
          <w:sz w:val="22"/>
          <w:szCs w:val="22"/>
          <w:lang w:val="sr-Cyrl-CS"/>
        </w:rPr>
      </w:pPr>
      <w:r w:rsidRPr="00572267">
        <w:rPr>
          <w:rFonts w:ascii="Times New Roman" w:hAnsi="Times New Roman"/>
          <w:sz w:val="22"/>
          <w:szCs w:val="22"/>
          <w:lang w:val="sr-Cyrl-CS"/>
        </w:rPr>
        <w:t>Спроводити редовне послове групе за развој софтвера.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континуирано до краја сваке године</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Израдити годишњи извештај о реализацији планова ИТ сектора</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Рок: јануар сваке године, за претходну годину</w:t>
      </w:r>
    </w:p>
    <w:p w:rsidR="00823587" w:rsidRDefault="00823587" w:rsidP="006F135B">
      <w:pPr>
        <w:pStyle w:val="CZA1-CiljNaslov"/>
      </w:pPr>
      <w:bookmarkStart w:id="540" w:name="_Toc435745345"/>
    </w:p>
    <w:p w:rsidR="006F135B" w:rsidRDefault="006F135B" w:rsidP="006F135B">
      <w:pPr>
        <w:pStyle w:val="CZA1-CiljNaslov"/>
      </w:pPr>
      <w:r w:rsidRPr="00572267">
        <w:t>Извршити редизајн информационог система регистара</w:t>
      </w:r>
      <w:bookmarkEnd w:id="540"/>
    </w:p>
    <w:p w:rsidR="00823587" w:rsidRPr="00823587" w:rsidRDefault="00823587" w:rsidP="00823587">
      <w:pPr>
        <w:pStyle w:val="Tekstuvucen"/>
      </w:pPr>
    </w:p>
    <w:p w:rsidR="006F135B" w:rsidRDefault="006F135B" w:rsidP="00823587">
      <w:pPr>
        <w:pStyle w:val="Tekstuvucen"/>
        <w:keepNext/>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Да би се постигли жељени резултати, постављени су следећи задаци:</w:t>
      </w:r>
    </w:p>
    <w:p w:rsidR="00823587" w:rsidRPr="00572267" w:rsidRDefault="00823587" w:rsidP="00823587">
      <w:pPr>
        <w:pStyle w:val="Tekstuvucen"/>
        <w:keepNext/>
        <w:spacing w:before="0" w:after="0"/>
        <w:ind w:firstLine="0"/>
        <w:rPr>
          <w:rFonts w:ascii="Times New Roman" w:hAnsi="Times New Roman"/>
          <w:sz w:val="22"/>
          <w:szCs w:val="22"/>
          <w:lang w:val="sr-Cyrl-CS"/>
        </w:rPr>
      </w:pP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Реализовати пројекат надоградње софтвера Централне евиденције обједињених процедура за издавање грађевинских дозвола</w:t>
      </w:r>
    </w:p>
    <w:p w:rsidR="006F135B" w:rsidRPr="00572267" w:rsidRDefault="006F135B" w:rsidP="009E3652">
      <w:pPr>
        <w:pStyle w:val="Tekstuvucen"/>
        <w:spacing w:before="0" w:after="0"/>
        <w:ind w:left="2268" w:hanging="1701"/>
        <w:rPr>
          <w:rFonts w:ascii="Times New Roman" w:hAnsi="Times New Roman"/>
          <w:i/>
          <w:sz w:val="22"/>
          <w:szCs w:val="22"/>
          <w:lang w:val="sr-Cyrl-CS"/>
        </w:rPr>
      </w:pPr>
      <w:r w:rsidRPr="00572267">
        <w:rPr>
          <w:rFonts w:ascii="Times New Roman" w:hAnsi="Times New Roman"/>
          <w:i/>
          <w:sz w:val="22"/>
          <w:szCs w:val="22"/>
          <w:lang w:val="sr-Cyrl-CS"/>
        </w:rPr>
        <w:tab/>
        <w:t>Период извршења: 2017. година.</w:t>
      </w: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Повезати све обвезнике уписа мера са Евиденцијом привремених ограничења права лица (РДС)</w:t>
      </w:r>
    </w:p>
    <w:p w:rsidR="006F135B" w:rsidRPr="00572267" w:rsidRDefault="006F135B" w:rsidP="009E3652">
      <w:pPr>
        <w:pStyle w:val="Tekstuvucen"/>
        <w:spacing w:before="0" w:after="0"/>
        <w:ind w:left="2268" w:hanging="1701"/>
        <w:rPr>
          <w:rFonts w:ascii="Times New Roman" w:hAnsi="Times New Roman"/>
          <w:i/>
          <w:sz w:val="22"/>
          <w:szCs w:val="22"/>
          <w:lang w:val="sr-Cyrl-CS"/>
        </w:rPr>
      </w:pPr>
      <w:r w:rsidRPr="00572267">
        <w:rPr>
          <w:rFonts w:ascii="Times New Roman" w:hAnsi="Times New Roman"/>
          <w:i/>
          <w:sz w:val="22"/>
          <w:szCs w:val="22"/>
          <w:lang w:val="sr-Cyrl-CS"/>
        </w:rPr>
        <w:tab/>
        <w:t>Период извршења: 2017. година.</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Повезати све надлежне институције са системом Евиденција у регистру туризма</w:t>
      </w:r>
    </w:p>
    <w:p w:rsidR="006F135B" w:rsidRPr="00572267" w:rsidRDefault="006F135B" w:rsidP="009E3652">
      <w:pPr>
        <w:pStyle w:val="Tekstuvucen"/>
        <w:spacing w:before="0" w:after="0"/>
        <w:ind w:left="2268" w:hanging="1701"/>
        <w:rPr>
          <w:rFonts w:ascii="Times New Roman" w:hAnsi="Times New Roman"/>
          <w:i/>
          <w:sz w:val="22"/>
          <w:szCs w:val="22"/>
          <w:lang w:val="sr-Cyrl-CS"/>
        </w:rPr>
      </w:pPr>
      <w:r w:rsidRPr="00572267">
        <w:rPr>
          <w:rFonts w:ascii="Times New Roman" w:hAnsi="Times New Roman"/>
          <w:i/>
          <w:sz w:val="22"/>
          <w:szCs w:val="22"/>
          <w:lang w:val="sr-Cyrl-CS"/>
        </w:rPr>
        <w:tab/>
        <w:t>Период извршења: 2017. година.</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Редизајниран систем Обједињене претраге пустити у продукцију</w:t>
      </w:r>
    </w:p>
    <w:p w:rsidR="006F135B" w:rsidRPr="00572267" w:rsidRDefault="006F135B" w:rsidP="006F135B">
      <w:pPr>
        <w:pStyle w:val="Tekstuvucen"/>
        <w:spacing w:before="0" w:after="0"/>
        <w:rPr>
          <w:rFonts w:ascii="Times New Roman" w:hAnsi="Times New Roman"/>
          <w:i/>
          <w:sz w:val="22"/>
          <w:szCs w:val="22"/>
          <w:lang w:val="sr-Cyrl-CS"/>
        </w:rPr>
      </w:pPr>
      <w:r w:rsidRPr="00572267">
        <w:rPr>
          <w:rFonts w:ascii="Times New Roman" w:hAnsi="Times New Roman"/>
          <w:i/>
          <w:sz w:val="22"/>
          <w:szCs w:val="22"/>
          <w:lang w:val="sr-Cyrl-CS"/>
        </w:rPr>
        <w:tab/>
        <w:t>Период извршења: 2017. година.</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Пустити у продукцију нов систем за финансијску контролу и управљање</w:t>
      </w:r>
    </w:p>
    <w:p w:rsidR="006F135B" w:rsidRPr="00572267" w:rsidRDefault="006F135B" w:rsidP="009E3652">
      <w:pPr>
        <w:pStyle w:val="Tekstuvucen"/>
        <w:spacing w:before="0" w:after="0"/>
        <w:ind w:left="2268" w:hanging="1701"/>
        <w:rPr>
          <w:rFonts w:ascii="Times New Roman" w:hAnsi="Times New Roman"/>
          <w:i/>
          <w:sz w:val="22"/>
          <w:szCs w:val="22"/>
          <w:lang w:val="sr-Cyrl-CS"/>
        </w:rPr>
      </w:pPr>
      <w:r w:rsidRPr="00572267">
        <w:rPr>
          <w:rFonts w:ascii="Times New Roman" w:hAnsi="Times New Roman"/>
          <w:i/>
          <w:sz w:val="22"/>
          <w:szCs w:val="22"/>
          <w:lang w:val="sr-Cyrl-CS"/>
        </w:rPr>
        <w:tab/>
        <w:t>Период извршења: први квартал 2017. године.</w:t>
      </w: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Сервис за електронска плаћања имплементирати у све постојеће и будуће веб орјентисане регистре и системе</w:t>
      </w:r>
    </w:p>
    <w:p w:rsidR="006F135B" w:rsidRPr="00572267" w:rsidRDefault="006F135B" w:rsidP="009E3652">
      <w:pPr>
        <w:pStyle w:val="Tekstuvucen"/>
        <w:spacing w:before="0" w:after="0"/>
        <w:ind w:left="2268" w:hanging="1701"/>
        <w:rPr>
          <w:rFonts w:ascii="Times New Roman" w:hAnsi="Times New Roman"/>
          <w:i/>
          <w:sz w:val="22"/>
          <w:szCs w:val="22"/>
          <w:lang w:val="sr-Cyrl-CS"/>
        </w:rPr>
      </w:pPr>
      <w:r w:rsidRPr="00572267">
        <w:rPr>
          <w:rFonts w:ascii="Times New Roman" w:hAnsi="Times New Roman"/>
          <w:i/>
          <w:sz w:val="22"/>
          <w:szCs w:val="22"/>
          <w:lang w:val="sr-Cyrl-CS"/>
        </w:rPr>
        <w:tab/>
        <w:t>Период извршења: 2017. година.</w:t>
      </w: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Нове сервисе за електронско потписивање и проверу потписа имплементирати у све постојеће и будуће веб орјентисане регистре и системе</w:t>
      </w:r>
    </w:p>
    <w:p w:rsidR="006F135B" w:rsidRPr="00572267" w:rsidRDefault="006F135B" w:rsidP="009E3652">
      <w:pPr>
        <w:pStyle w:val="Tekstuvucen"/>
        <w:spacing w:before="0" w:after="0"/>
        <w:ind w:left="2268" w:hanging="1701"/>
        <w:rPr>
          <w:rFonts w:ascii="Times New Roman" w:hAnsi="Times New Roman"/>
          <w:i/>
          <w:sz w:val="22"/>
          <w:szCs w:val="22"/>
          <w:lang w:val="sr-Cyrl-CS"/>
        </w:rPr>
      </w:pPr>
      <w:r w:rsidRPr="00572267">
        <w:rPr>
          <w:rFonts w:ascii="Times New Roman" w:hAnsi="Times New Roman"/>
          <w:i/>
          <w:sz w:val="22"/>
          <w:szCs w:val="22"/>
          <w:lang w:val="sr-Cyrl-CS"/>
        </w:rPr>
        <w:tab/>
        <w:t>Период извршења: 2017. година.</w:t>
      </w:r>
    </w:p>
    <w:p w:rsidR="00823587" w:rsidRPr="009E3652" w:rsidRDefault="00823587" w:rsidP="009E3652">
      <w:pPr>
        <w:pStyle w:val="Tekstuvucen"/>
        <w:spacing w:before="0" w:after="0"/>
        <w:ind w:left="2268" w:hanging="1701"/>
        <w:rPr>
          <w:rFonts w:ascii="Times New Roman" w:hAnsi="Times New Roman"/>
          <w:i/>
          <w:sz w:val="22"/>
          <w:szCs w:val="22"/>
          <w:lang w:val="sr-Cyrl-CS"/>
        </w:rPr>
      </w:pPr>
      <w:bookmarkStart w:id="541" w:name="_Toc435745346"/>
    </w:p>
    <w:p w:rsidR="006F135B" w:rsidRDefault="006F135B" w:rsidP="006F135B">
      <w:pPr>
        <w:pStyle w:val="CZA1-CiljNaslov"/>
      </w:pPr>
      <w:r w:rsidRPr="00572267">
        <w:t>Успоставити савремене електронске сервисе Агенције</w:t>
      </w:r>
      <w:bookmarkEnd w:id="541"/>
    </w:p>
    <w:p w:rsidR="00823587" w:rsidRPr="00823587" w:rsidRDefault="00823587" w:rsidP="00823587">
      <w:pPr>
        <w:pStyle w:val="Tekstuvucen"/>
      </w:pPr>
    </w:p>
    <w:p w:rsidR="006F135B" w:rsidRDefault="006F135B" w:rsidP="00823587">
      <w:pPr>
        <w:pStyle w:val="Tekstuvucen"/>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Да би се постигли жељени резултати, постављени су следећи задаци:</w:t>
      </w:r>
    </w:p>
    <w:p w:rsidR="00823587" w:rsidRPr="00572267" w:rsidRDefault="00823587" w:rsidP="00823587">
      <w:pPr>
        <w:pStyle w:val="Tekstuvucen"/>
        <w:spacing w:before="0" w:after="0"/>
        <w:ind w:firstLine="0"/>
        <w:rPr>
          <w:rFonts w:ascii="Times New Roman" w:hAnsi="Times New Roman"/>
          <w:sz w:val="22"/>
          <w:szCs w:val="22"/>
          <w:lang w:val="sr-Cyrl-CS"/>
        </w:rPr>
      </w:pP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Имплементирати Регионални портал привредних регистара</w:t>
      </w:r>
    </w:p>
    <w:p w:rsidR="006F135B" w:rsidRPr="009E3652" w:rsidRDefault="009E3652" w:rsidP="009E3652">
      <w:pPr>
        <w:pStyle w:val="Tekstuvucen"/>
        <w:spacing w:before="0" w:after="0"/>
        <w:ind w:left="2268" w:hanging="1701"/>
        <w:rPr>
          <w:rFonts w:ascii="Times New Roman" w:hAnsi="Times New Roman"/>
          <w:i/>
          <w:sz w:val="22"/>
          <w:szCs w:val="22"/>
          <w:lang w:val="sr-Cyrl-CS"/>
        </w:rPr>
      </w:pPr>
      <w:r>
        <w:rPr>
          <w:rFonts w:ascii="Times New Roman" w:hAnsi="Times New Roman"/>
          <w:i/>
          <w:sz w:val="22"/>
          <w:szCs w:val="22"/>
        </w:rPr>
        <w:tab/>
      </w:r>
      <w:r w:rsidR="006F135B" w:rsidRPr="009E3652">
        <w:rPr>
          <w:rFonts w:ascii="Times New Roman" w:hAnsi="Times New Roman"/>
          <w:i/>
          <w:sz w:val="22"/>
          <w:szCs w:val="22"/>
          <w:lang w:val="sr-Cyrl-CS"/>
        </w:rPr>
        <w:t>Рок: до краја 2017.</w:t>
      </w: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lastRenderedPageBreak/>
        <w:t>Имплементирати систем за електронско подношење регистрационих пријава оснивања за Регистар привредних субјеката и предузетника</w:t>
      </w:r>
    </w:p>
    <w:p w:rsidR="006F135B" w:rsidRPr="009E3652" w:rsidRDefault="009E3652" w:rsidP="009E3652">
      <w:pPr>
        <w:pStyle w:val="Tekstuvucen"/>
        <w:spacing w:before="0" w:after="0"/>
        <w:ind w:left="2268" w:hanging="1701"/>
        <w:rPr>
          <w:rFonts w:ascii="Times New Roman" w:hAnsi="Times New Roman"/>
          <w:i/>
          <w:sz w:val="22"/>
          <w:szCs w:val="22"/>
          <w:lang w:val="sr-Cyrl-CS"/>
        </w:rPr>
      </w:pPr>
      <w:r>
        <w:rPr>
          <w:rFonts w:ascii="Times New Roman" w:hAnsi="Times New Roman"/>
          <w:i/>
          <w:sz w:val="22"/>
          <w:szCs w:val="22"/>
        </w:rPr>
        <w:tab/>
      </w:r>
      <w:r w:rsidR="006F135B" w:rsidRPr="009E3652">
        <w:rPr>
          <w:rFonts w:ascii="Times New Roman" w:hAnsi="Times New Roman"/>
          <w:i/>
          <w:sz w:val="22"/>
          <w:szCs w:val="22"/>
          <w:lang w:val="sr-Cyrl-CS"/>
        </w:rPr>
        <w:t>Рок: до краја 2017.</w:t>
      </w:r>
    </w:p>
    <w:p w:rsidR="006F135B" w:rsidRPr="00572267" w:rsidRDefault="006F135B" w:rsidP="006F135B">
      <w:pPr>
        <w:pStyle w:val="CZA2-Zadataknaslov"/>
        <w:spacing w:before="0" w:after="0"/>
        <w:ind w:left="426" w:hanging="426"/>
        <w:rPr>
          <w:rFonts w:ascii="Times New Roman" w:hAnsi="Times New Roman" w:cs="Times New Roman"/>
          <w:sz w:val="22"/>
          <w:szCs w:val="22"/>
          <w:lang w:val="sr-Cyrl-CS"/>
        </w:rPr>
      </w:pPr>
      <w:r w:rsidRPr="00572267">
        <w:rPr>
          <w:rFonts w:ascii="Times New Roman" w:hAnsi="Times New Roman" w:cs="Times New Roman"/>
          <w:sz w:val="22"/>
          <w:szCs w:val="22"/>
          <w:lang w:val="sr-Cyrl-CS"/>
        </w:rPr>
        <w:t>Имплементирати Регистар установа у области здравства</w:t>
      </w:r>
    </w:p>
    <w:p w:rsidR="006F135B" w:rsidRPr="00572267" w:rsidRDefault="009E3652" w:rsidP="009E3652">
      <w:pPr>
        <w:pStyle w:val="Izvrenje"/>
        <w:spacing w:before="0" w:after="0"/>
        <w:ind w:left="2268" w:hanging="1701"/>
        <w:rPr>
          <w:rFonts w:ascii="Times New Roman" w:hAnsi="Times New Roman"/>
          <w:i w:val="0"/>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 xml:space="preserve">Рок: условно (уколико буде успостављен правни оквир) до краја </w:t>
      </w:r>
      <w:r w:rsidR="006F135B" w:rsidRPr="00572267">
        <w:rPr>
          <w:rFonts w:ascii="Times New Roman" w:hAnsi="Times New Roman"/>
          <w:i w:val="0"/>
          <w:sz w:val="22"/>
          <w:szCs w:val="22"/>
          <w:lang w:val="sr-Cyrl-CS"/>
        </w:rPr>
        <w:t>2017.</w:t>
      </w: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Израдити систем за аутоматизовано генерисање електронских извештаја и других електронских сервиса, интегрисати га са е-порталом за продају услуга Агенције и пустити систем е-продаје услуга Агенције у продукцију</w:t>
      </w:r>
    </w:p>
    <w:p w:rsidR="006F135B" w:rsidRPr="00572267" w:rsidRDefault="009E3652" w:rsidP="009E3652">
      <w:pPr>
        <w:pStyle w:val="Izvrenje"/>
        <w:spacing w:before="0" w:after="0"/>
        <w:ind w:left="2268" w:hanging="1701"/>
        <w:rPr>
          <w:rFonts w:ascii="Times New Roman" w:hAnsi="Times New Roman"/>
          <w:sz w:val="22"/>
          <w:szCs w:val="22"/>
          <w:lang w:val="sr-Cyrl-CS"/>
        </w:rPr>
      </w:pPr>
      <w:r>
        <w:rPr>
          <w:rFonts w:ascii="Times New Roman" w:hAnsi="Times New Roman"/>
          <w:sz w:val="22"/>
          <w:szCs w:val="22"/>
        </w:rPr>
        <w:tab/>
      </w:r>
      <w:r w:rsidR="006F135B" w:rsidRPr="00572267">
        <w:rPr>
          <w:rFonts w:ascii="Times New Roman" w:hAnsi="Times New Roman"/>
          <w:sz w:val="22"/>
          <w:szCs w:val="22"/>
          <w:lang w:val="sr-Cyrl-CS"/>
        </w:rPr>
        <w:t xml:space="preserve">Рок: до краја </w:t>
      </w:r>
      <w:r w:rsidR="006F135B" w:rsidRPr="00572267">
        <w:rPr>
          <w:rFonts w:ascii="Times New Roman" w:hAnsi="Times New Roman"/>
          <w:i w:val="0"/>
          <w:sz w:val="22"/>
          <w:szCs w:val="22"/>
          <w:lang w:val="sr-Cyrl-CS"/>
        </w:rPr>
        <w:t xml:space="preserve">2017. </w:t>
      </w:r>
    </w:p>
    <w:p w:rsidR="00823587" w:rsidRDefault="00823587" w:rsidP="006F135B">
      <w:pPr>
        <w:pStyle w:val="CZA1-CiljNaslov"/>
      </w:pPr>
      <w:bookmarkStart w:id="542" w:name="_Toc435745348"/>
    </w:p>
    <w:p w:rsidR="006F135B" w:rsidRDefault="006F135B" w:rsidP="006F135B">
      <w:pPr>
        <w:pStyle w:val="CZA1-CiljNaslov"/>
      </w:pPr>
      <w:r w:rsidRPr="00572267">
        <w:t>Стабилизовати и унапредити систем за управљање документима</w:t>
      </w:r>
      <w:bookmarkEnd w:id="542"/>
    </w:p>
    <w:p w:rsidR="00823587" w:rsidRPr="00823587" w:rsidRDefault="00823587" w:rsidP="00823587">
      <w:pPr>
        <w:pStyle w:val="Tekstuvucen"/>
      </w:pPr>
    </w:p>
    <w:p w:rsidR="006F135B" w:rsidRDefault="006F135B" w:rsidP="00823587">
      <w:pPr>
        <w:pStyle w:val="Tekstuvucen"/>
        <w:keepNext/>
        <w:spacing w:before="0" w:after="0"/>
        <w:ind w:firstLine="0"/>
        <w:rPr>
          <w:rFonts w:ascii="Times New Roman" w:hAnsi="Times New Roman"/>
          <w:sz w:val="22"/>
          <w:szCs w:val="22"/>
          <w:lang w:val="sr-Cyrl-CS"/>
        </w:rPr>
      </w:pPr>
      <w:r w:rsidRPr="00572267">
        <w:rPr>
          <w:rFonts w:ascii="Times New Roman" w:hAnsi="Times New Roman"/>
          <w:sz w:val="22"/>
          <w:szCs w:val="22"/>
          <w:lang w:val="sr-Cyrl-CS"/>
        </w:rPr>
        <w:t>Да би се постигли жељени резултати, постављени су следећи задаци:</w:t>
      </w:r>
    </w:p>
    <w:p w:rsidR="00823587" w:rsidRPr="00572267" w:rsidRDefault="00823587" w:rsidP="00823587">
      <w:pPr>
        <w:pStyle w:val="Tekstuvucen"/>
        <w:keepNext/>
        <w:spacing w:before="0" w:after="0"/>
        <w:ind w:firstLine="0"/>
        <w:rPr>
          <w:rFonts w:ascii="Times New Roman" w:hAnsi="Times New Roman"/>
          <w:sz w:val="22"/>
          <w:szCs w:val="22"/>
          <w:lang w:val="sr-Cyrl-CS"/>
        </w:rPr>
      </w:pPr>
    </w:p>
    <w:p w:rsidR="006F135B" w:rsidRPr="00572267" w:rsidRDefault="006F135B" w:rsidP="00823587">
      <w:pPr>
        <w:pStyle w:val="CZA2-Zadataknaslov"/>
        <w:spacing w:before="0" w:after="0"/>
        <w:ind w:left="0" w:firstLine="0"/>
        <w:rPr>
          <w:rFonts w:ascii="Times New Roman" w:hAnsi="Times New Roman" w:cs="Times New Roman"/>
          <w:sz w:val="22"/>
          <w:szCs w:val="22"/>
          <w:lang w:val="sr-Cyrl-CS"/>
        </w:rPr>
      </w:pPr>
      <w:r w:rsidRPr="00572267">
        <w:rPr>
          <w:rFonts w:ascii="Times New Roman" w:hAnsi="Times New Roman" w:cs="Times New Roman"/>
          <w:sz w:val="22"/>
          <w:szCs w:val="22"/>
          <w:lang w:val="sr-Cyrl-CS"/>
        </w:rPr>
        <w:t>Унапредити Alfresco система за управљање документима у складу са потребама регистара</w:t>
      </w:r>
    </w:p>
    <w:p w:rsidR="006F135B" w:rsidRPr="009E3652" w:rsidRDefault="009E3652" w:rsidP="009E3652">
      <w:pPr>
        <w:pStyle w:val="Tekstuvucen"/>
        <w:spacing w:before="0" w:after="0"/>
        <w:ind w:left="2268" w:hanging="1701"/>
        <w:rPr>
          <w:rFonts w:ascii="Times New Roman" w:hAnsi="Times New Roman"/>
          <w:i/>
          <w:sz w:val="22"/>
          <w:szCs w:val="22"/>
          <w:lang w:val="sr-Cyrl-CS"/>
        </w:rPr>
      </w:pPr>
      <w:r>
        <w:rPr>
          <w:rFonts w:ascii="Times New Roman" w:hAnsi="Times New Roman"/>
          <w:sz w:val="22"/>
          <w:szCs w:val="22"/>
        </w:rPr>
        <w:tab/>
      </w:r>
      <w:r w:rsidR="006F135B" w:rsidRPr="009E3652">
        <w:rPr>
          <w:rFonts w:ascii="Times New Roman" w:hAnsi="Times New Roman"/>
          <w:i/>
          <w:sz w:val="22"/>
          <w:szCs w:val="22"/>
          <w:lang w:val="sr-Cyrl-CS"/>
        </w:rPr>
        <w:t>Рок: до краја 2017.</w:t>
      </w:r>
    </w:p>
    <w:p w:rsidR="00AC115B" w:rsidRPr="00A549B7" w:rsidRDefault="00AC115B" w:rsidP="00AC115B">
      <w:pPr>
        <w:spacing w:after="0" w:line="240" w:lineRule="auto"/>
        <w:rPr>
          <w:rFonts w:ascii="Times New Roman" w:hAnsi="Times New Roman"/>
          <w:color w:val="000000" w:themeColor="text1"/>
        </w:rPr>
      </w:pPr>
    </w:p>
    <w:p w:rsidR="00983736" w:rsidRPr="00A549B7" w:rsidRDefault="004B4119" w:rsidP="00FE61BA">
      <w:pPr>
        <w:pStyle w:val="Heading1"/>
        <w:spacing w:before="0" w:after="0" w:line="240" w:lineRule="auto"/>
        <w:rPr>
          <w:rFonts w:ascii="Times New Roman" w:hAnsi="Times New Roman"/>
          <w:color w:val="000000" w:themeColor="text1"/>
          <w:sz w:val="24"/>
          <w:szCs w:val="24"/>
        </w:rPr>
      </w:pPr>
      <w:bookmarkStart w:id="543" w:name="_Toc184439794"/>
      <w:bookmarkStart w:id="544" w:name="_Toc249332510"/>
      <w:bookmarkStart w:id="545" w:name="_Toc280094862"/>
      <w:bookmarkStart w:id="546" w:name="_Toc438113830"/>
      <w:bookmarkStart w:id="547" w:name="_Toc468784802"/>
      <w:r w:rsidRPr="00A549B7">
        <w:rPr>
          <w:rFonts w:ascii="Times New Roman" w:hAnsi="Times New Roman"/>
          <w:color w:val="000000" w:themeColor="text1"/>
          <w:sz w:val="24"/>
          <w:szCs w:val="24"/>
        </w:rPr>
        <w:t>VI</w:t>
      </w:r>
      <w:r w:rsidR="00F902B2" w:rsidRPr="00A549B7">
        <w:rPr>
          <w:rFonts w:ascii="Times New Roman" w:hAnsi="Times New Roman"/>
          <w:color w:val="000000" w:themeColor="text1"/>
          <w:sz w:val="24"/>
          <w:szCs w:val="24"/>
        </w:rPr>
        <w:tab/>
        <w:t>ЉУДСКИ РЕСУРСИ АГЕНЦИЈЕ (ПЛАН КАДРОВА</w:t>
      </w:r>
      <w:bookmarkEnd w:id="543"/>
      <w:bookmarkEnd w:id="544"/>
      <w:r w:rsidR="00F902B2" w:rsidRPr="00A549B7">
        <w:rPr>
          <w:rFonts w:ascii="Times New Roman" w:hAnsi="Times New Roman"/>
          <w:color w:val="000000" w:themeColor="text1"/>
          <w:sz w:val="24"/>
          <w:szCs w:val="24"/>
        </w:rPr>
        <w:t>)</w:t>
      </w:r>
      <w:bookmarkEnd w:id="545"/>
      <w:bookmarkEnd w:id="546"/>
      <w:bookmarkEnd w:id="547"/>
    </w:p>
    <w:p w:rsidR="00983736" w:rsidRDefault="00983736" w:rsidP="00FE61BA">
      <w:pPr>
        <w:tabs>
          <w:tab w:val="left" w:pos="0"/>
        </w:tabs>
        <w:spacing w:after="0" w:line="240" w:lineRule="auto"/>
        <w:rPr>
          <w:rFonts w:ascii="Times New Roman" w:hAnsi="Times New Roman"/>
          <w:color w:val="000000" w:themeColor="text1"/>
        </w:rPr>
      </w:pPr>
    </w:p>
    <w:p w:rsidR="00AD6E4D" w:rsidRDefault="00AD6E4D" w:rsidP="00FE61BA">
      <w:pPr>
        <w:spacing w:after="0" w:line="240" w:lineRule="auto"/>
        <w:rPr>
          <w:rFonts w:ascii="Times New Roman" w:hAnsi="Times New Roman"/>
          <w:color w:val="000000" w:themeColor="text1"/>
        </w:rPr>
      </w:pPr>
      <w:bookmarkStart w:id="548" w:name="_Toc184439795"/>
      <w:r w:rsidRPr="00A0518C">
        <w:rPr>
          <w:rFonts w:ascii="Times New Roman" w:hAnsi="Times New Roman"/>
          <w:color w:val="000000" w:themeColor="text1"/>
        </w:rPr>
        <w:t xml:space="preserve">На кадровску политику Агенције </w:t>
      </w:r>
      <w:r w:rsidR="00284C64" w:rsidRPr="00A0518C">
        <w:rPr>
          <w:rFonts w:ascii="Times New Roman" w:hAnsi="Times New Roman"/>
          <w:color w:val="000000" w:themeColor="text1"/>
        </w:rPr>
        <w:t>у годинама</w:t>
      </w:r>
      <w:r w:rsidRPr="00A0518C">
        <w:rPr>
          <w:rFonts w:ascii="Times New Roman" w:hAnsi="Times New Roman"/>
          <w:color w:val="000000" w:themeColor="text1"/>
        </w:rPr>
        <w:t xml:space="preserve"> од оснивања, утицале су бројне, објективне околности, а пре свега  институционално и  привредно – економско окружење, као и континуирано и динамично  делегирање Агенцији нових надлежности и функција у смислу вођења нових регистара, евиденција и сервиса. </w:t>
      </w:r>
    </w:p>
    <w:p w:rsidR="00AD6E4D" w:rsidRPr="00A0518C" w:rsidRDefault="00DA6E24" w:rsidP="00FE61BA">
      <w:pPr>
        <w:spacing w:after="0" w:line="240" w:lineRule="auto"/>
        <w:rPr>
          <w:rFonts w:ascii="Times New Roman" w:hAnsi="Times New Roman"/>
          <w:color w:val="000000" w:themeColor="text1"/>
        </w:rPr>
      </w:pPr>
      <w:r>
        <w:rPr>
          <w:rFonts w:ascii="Times New Roman" w:hAnsi="Times New Roman"/>
          <w:noProof/>
          <w:color w:val="000000" w:themeColor="text1"/>
          <w:lang w:val="en-US"/>
        </w:rPr>
        <w:drawing>
          <wp:anchor distT="0" distB="0" distL="114300" distR="114300" simplePos="0" relativeHeight="251662336" behindDoc="0" locked="0" layoutInCell="1" allowOverlap="1">
            <wp:simplePos x="0" y="0"/>
            <wp:positionH relativeFrom="column">
              <wp:posOffset>2047240</wp:posOffset>
            </wp:positionH>
            <wp:positionV relativeFrom="paragraph">
              <wp:posOffset>144780</wp:posOffset>
            </wp:positionV>
            <wp:extent cx="4019550" cy="2590800"/>
            <wp:effectExtent l="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2749" r="14261"/>
                    <a:stretch>
                      <a:fillRect/>
                    </a:stretch>
                  </pic:blipFill>
                  <pic:spPr bwMode="auto">
                    <a:xfrm>
                      <a:off x="0" y="0"/>
                      <a:ext cx="4019550" cy="2590800"/>
                    </a:xfrm>
                    <a:prstGeom prst="rect">
                      <a:avLst/>
                    </a:prstGeom>
                    <a:noFill/>
                  </pic:spPr>
                </pic:pic>
              </a:graphicData>
            </a:graphic>
          </wp:anchor>
        </w:drawing>
      </w:r>
    </w:p>
    <w:p w:rsidR="00DA6E24" w:rsidRDefault="00DA6E24" w:rsidP="00FE61BA">
      <w:pPr>
        <w:spacing w:after="0" w:line="240" w:lineRule="auto"/>
        <w:rPr>
          <w:rFonts w:ascii="Times New Roman" w:hAnsi="Times New Roman"/>
          <w:color w:val="000000" w:themeColor="text1"/>
        </w:rPr>
      </w:pPr>
    </w:p>
    <w:p w:rsidR="00DA6E24" w:rsidRDefault="00DA6E24" w:rsidP="00FE61BA">
      <w:pPr>
        <w:spacing w:after="0" w:line="240" w:lineRule="auto"/>
        <w:rPr>
          <w:rFonts w:ascii="Times New Roman" w:hAnsi="Times New Roman"/>
          <w:color w:val="000000" w:themeColor="text1"/>
        </w:rPr>
      </w:pPr>
    </w:p>
    <w:p w:rsidR="00AD6E4D" w:rsidRDefault="00AD6E4D" w:rsidP="00FE61BA">
      <w:pPr>
        <w:spacing w:after="0" w:line="240" w:lineRule="auto"/>
        <w:rPr>
          <w:rFonts w:ascii="Times New Roman" w:hAnsi="Times New Roman"/>
          <w:color w:val="000000" w:themeColor="text1"/>
        </w:rPr>
      </w:pPr>
      <w:r w:rsidRPr="00A0518C">
        <w:rPr>
          <w:rFonts w:ascii="Times New Roman" w:hAnsi="Times New Roman"/>
          <w:color w:val="000000" w:themeColor="text1"/>
        </w:rPr>
        <w:t>Структура запослених и на други начин радно ангажованих лица, у пре</w:t>
      </w:r>
      <w:r w:rsidR="001860B7" w:rsidRPr="00A0518C">
        <w:rPr>
          <w:rFonts w:ascii="Times New Roman" w:hAnsi="Times New Roman"/>
          <w:color w:val="000000" w:themeColor="text1"/>
        </w:rPr>
        <w:t xml:space="preserve">тходном </w:t>
      </w:r>
      <w:r w:rsidR="006D73A1" w:rsidRPr="00A0518C">
        <w:rPr>
          <w:rFonts w:ascii="Times New Roman" w:hAnsi="Times New Roman"/>
          <w:color w:val="000000" w:themeColor="text1"/>
        </w:rPr>
        <w:t xml:space="preserve">вишегодишњем </w:t>
      </w:r>
      <w:r w:rsidR="001860B7" w:rsidRPr="00A0518C">
        <w:rPr>
          <w:rFonts w:ascii="Times New Roman" w:hAnsi="Times New Roman"/>
          <w:color w:val="000000" w:themeColor="text1"/>
        </w:rPr>
        <w:t>периоду</w:t>
      </w:r>
      <w:r w:rsidRPr="00A0518C">
        <w:rPr>
          <w:rFonts w:ascii="Times New Roman" w:hAnsi="Times New Roman"/>
          <w:color w:val="000000" w:themeColor="text1"/>
        </w:rPr>
        <w:t>, показује минималан пораст укупног броја</w:t>
      </w:r>
      <w:r w:rsidR="00284C64" w:rsidRPr="00A0518C">
        <w:rPr>
          <w:rFonts w:ascii="Times New Roman" w:hAnsi="Times New Roman"/>
          <w:color w:val="000000" w:themeColor="text1"/>
        </w:rPr>
        <w:t xml:space="preserve"> запослених</w:t>
      </w:r>
      <w:r w:rsidRPr="00A0518C">
        <w:rPr>
          <w:rFonts w:ascii="Times New Roman" w:hAnsi="Times New Roman"/>
          <w:color w:val="000000" w:themeColor="text1"/>
        </w:rPr>
        <w:t xml:space="preserve">, уз </w:t>
      </w:r>
      <w:r w:rsidR="006D73A1" w:rsidRPr="00A0518C">
        <w:rPr>
          <w:rFonts w:ascii="Times New Roman" w:hAnsi="Times New Roman"/>
          <w:color w:val="000000" w:themeColor="text1"/>
        </w:rPr>
        <w:t>присутне</w:t>
      </w:r>
      <w:r w:rsidRPr="00A0518C">
        <w:rPr>
          <w:rFonts w:ascii="Times New Roman" w:hAnsi="Times New Roman"/>
          <w:color w:val="000000" w:themeColor="text1"/>
        </w:rPr>
        <w:t xml:space="preserve"> промене у структури, променом статуса из </w:t>
      </w:r>
      <w:r w:rsidR="00B671D4" w:rsidRPr="00A0518C">
        <w:rPr>
          <w:rFonts w:ascii="Times New Roman" w:hAnsi="Times New Roman"/>
          <w:color w:val="000000" w:themeColor="text1"/>
        </w:rPr>
        <w:t xml:space="preserve">радног односа на одређено време или замене дуже одсутних запослених </w:t>
      </w:r>
      <w:r w:rsidRPr="00A0518C">
        <w:rPr>
          <w:rFonts w:ascii="Times New Roman" w:hAnsi="Times New Roman"/>
          <w:color w:val="000000" w:themeColor="text1"/>
        </w:rPr>
        <w:t>у радни однос на неодређено време.</w:t>
      </w:r>
    </w:p>
    <w:p w:rsidR="004349BD" w:rsidRPr="004349BD" w:rsidRDefault="004349BD" w:rsidP="00FE61BA">
      <w:pPr>
        <w:spacing w:after="0" w:line="240" w:lineRule="auto"/>
        <w:rPr>
          <w:rFonts w:ascii="Times New Roman" w:hAnsi="Times New Roman"/>
          <w:color w:val="000000" w:themeColor="text1"/>
        </w:rPr>
      </w:pPr>
    </w:p>
    <w:p w:rsidR="00DA6E24" w:rsidRDefault="00DA6E24" w:rsidP="00DF107A">
      <w:pPr>
        <w:spacing w:after="0" w:line="240" w:lineRule="auto"/>
        <w:rPr>
          <w:rFonts w:ascii="Times New Roman" w:hAnsi="Times New Roman"/>
          <w:color w:val="000000" w:themeColor="text1"/>
        </w:rPr>
      </w:pPr>
    </w:p>
    <w:p w:rsidR="00DA6E24" w:rsidRDefault="00DA6E24" w:rsidP="00DF107A">
      <w:pPr>
        <w:spacing w:after="0" w:line="240" w:lineRule="auto"/>
        <w:rPr>
          <w:rFonts w:ascii="Times New Roman" w:hAnsi="Times New Roman"/>
          <w:color w:val="000000" w:themeColor="text1"/>
        </w:rPr>
      </w:pPr>
    </w:p>
    <w:p w:rsidR="00DA6E24" w:rsidRDefault="00DA6E24" w:rsidP="00DF107A">
      <w:pPr>
        <w:spacing w:after="0" w:line="240" w:lineRule="auto"/>
        <w:rPr>
          <w:rFonts w:ascii="Times New Roman" w:hAnsi="Times New Roman"/>
          <w:color w:val="000000" w:themeColor="text1"/>
        </w:rPr>
      </w:pPr>
    </w:p>
    <w:p w:rsidR="00AD6E4D" w:rsidRDefault="005C0F06" w:rsidP="00DF107A">
      <w:pPr>
        <w:spacing w:after="0" w:line="240" w:lineRule="auto"/>
        <w:rPr>
          <w:rFonts w:ascii="Times New Roman" w:hAnsi="Times New Roman"/>
          <w:color w:val="000000" w:themeColor="text1"/>
        </w:rPr>
      </w:pPr>
      <w:r w:rsidRPr="005C0F06">
        <w:rPr>
          <w:rFonts w:ascii="Times New Roman" w:hAnsi="Times New Roman"/>
          <w:color w:val="000000" w:themeColor="text1"/>
        </w:rPr>
        <w:t>П</w:t>
      </w:r>
      <w:r w:rsidR="00AD6E4D" w:rsidRPr="005C0F06">
        <w:rPr>
          <w:rFonts w:ascii="Times New Roman" w:hAnsi="Times New Roman"/>
          <w:color w:val="000000" w:themeColor="text1"/>
        </w:rPr>
        <w:t>реузимањем</w:t>
      </w:r>
      <w:r w:rsidR="00AD6E4D" w:rsidRPr="00A0518C">
        <w:rPr>
          <w:rFonts w:ascii="Times New Roman" w:hAnsi="Times New Roman"/>
          <w:color w:val="000000" w:themeColor="text1"/>
        </w:rPr>
        <w:t xml:space="preserve"> надлежности од трговинских судова, Народне Банке Србије и других институција, Агенција </w:t>
      </w:r>
      <w:r w:rsidR="00F24CE9">
        <w:rPr>
          <w:rFonts w:ascii="Times New Roman" w:hAnsi="Times New Roman"/>
          <w:color w:val="000000" w:themeColor="text1"/>
        </w:rPr>
        <w:t xml:space="preserve">је </w:t>
      </w:r>
      <w:r w:rsidR="00AD6E4D" w:rsidRPr="00A0518C">
        <w:rPr>
          <w:rFonts w:ascii="Times New Roman" w:hAnsi="Times New Roman"/>
          <w:color w:val="000000" w:themeColor="text1"/>
        </w:rPr>
        <w:t xml:space="preserve">успоставила модел ангажовања </w:t>
      </w:r>
      <w:r w:rsidR="00AD6E4D" w:rsidRPr="00A0518C">
        <w:rPr>
          <w:rFonts w:ascii="Times New Roman" w:hAnsi="Times New Roman"/>
          <w:b/>
          <w:color w:val="000000" w:themeColor="text1"/>
        </w:rPr>
        <w:t>дипломираних правника са положеним правосудним испитом</w:t>
      </w:r>
      <w:r w:rsidR="00284C64" w:rsidRPr="00A0518C">
        <w:rPr>
          <w:rFonts w:ascii="Times New Roman" w:hAnsi="Times New Roman"/>
          <w:b/>
          <w:color w:val="000000" w:themeColor="text1"/>
        </w:rPr>
        <w:t>,</w:t>
      </w:r>
      <w:r w:rsidR="00AD6E4D" w:rsidRPr="00A0518C">
        <w:rPr>
          <w:rFonts w:ascii="Times New Roman" w:hAnsi="Times New Roman"/>
          <w:color w:val="000000" w:themeColor="text1"/>
        </w:rPr>
        <w:t xml:space="preserve"> пре свега имајући у виду да је са преузимањем послова од суда преузет и један број судија трговинских судова као и да је преузимањем послова од Народне Банке у јануару 2010. године по законом прописаним одредбама</w:t>
      </w:r>
      <w:r w:rsidR="00284C64" w:rsidRPr="00A0518C">
        <w:rPr>
          <w:rFonts w:ascii="Times New Roman" w:hAnsi="Times New Roman"/>
          <w:color w:val="000000" w:themeColor="text1"/>
        </w:rPr>
        <w:t>,</w:t>
      </w:r>
      <w:r w:rsidR="00AD6E4D" w:rsidRPr="00A0518C">
        <w:rPr>
          <w:rFonts w:ascii="Times New Roman" w:hAnsi="Times New Roman"/>
          <w:color w:val="000000" w:themeColor="text1"/>
        </w:rPr>
        <w:t xml:space="preserve"> преузето и 27 запослених лица, међу којима су </w:t>
      </w:r>
      <w:r w:rsidR="00AD6E4D" w:rsidRPr="00A0518C">
        <w:rPr>
          <w:rFonts w:ascii="Times New Roman" w:hAnsi="Times New Roman"/>
          <w:b/>
          <w:color w:val="000000" w:themeColor="text1"/>
        </w:rPr>
        <w:t>економисти са лиценцама овлашћених аналитичара за бонитет</w:t>
      </w:r>
      <w:r w:rsidR="00AD6E4D" w:rsidRPr="00A0518C">
        <w:rPr>
          <w:rFonts w:ascii="Times New Roman" w:hAnsi="Times New Roman"/>
          <w:color w:val="000000" w:themeColor="text1"/>
        </w:rPr>
        <w:t>.</w:t>
      </w:r>
    </w:p>
    <w:p w:rsidR="003B0CA2" w:rsidRDefault="003B0CA2" w:rsidP="00FE61BA">
      <w:pPr>
        <w:spacing w:after="0" w:line="240" w:lineRule="auto"/>
        <w:rPr>
          <w:rFonts w:ascii="Times New Roman" w:hAnsi="Times New Roman"/>
          <w:color w:val="000000" w:themeColor="text1"/>
        </w:rPr>
      </w:pPr>
    </w:p>
    <w:p w:rsidR="00AD6E4D" w:rsidRDefault="003B0CA2" w:rsidP="00FE61BA">
      <w:pPr>
        <w:spacing w:after="0" w:line="240" w:lineRule="auto"/>
        <w:rPr>
          <w:rFonts w:ascii="Times New Roman" w:hAnsi="Times New Roman"/>
          <w:color w:val="000000" w:themeColor="text1"/>
        </w:rPr>
      </w:pPr>
      <w:r w:rsidRPr="00A0518C">
        <w:rPr>
          <w:rFonts w:ascii="Times New Roman" w:hAnsi="Times New Roman"/>
          <w:color w:val="000000" w:themeColor="text1"/>
        </w:rPr>
        <w:t xml:space="preserve">Посебно се мора нагласити да Агенција већ од 2010. године има сагласност Управног одбора и Владе на Програме и кадровске планове који обухватају ангажовање више од 400 извршилаца али и да се ангажовању нових лица никада није приступало исхитрено, да се никада нису ангажовали </w:t>
      </w:r>
      <w:r w:rsidRPr="00A0518C">
        <w:rPr>
          <w:rFonts w:ascii="Times New Roman" w:hAnsi="Times New Roman"/>
          <w:color w:val="000000" w:themeColor="text1"/>
        </w:rPr>
        <w:lastRenderedPageBreak/>
        <w:t>кадрови по политичким већ управо по највишим стручним критеријумима што је и Влада подржала омогућавањем управљачког континуитета и избором регистратора из реда професионалаца.</w:t>
      </w:r>
    </w:p>
    <w:p w:rsidR="003B0CA2" w:rsidRPr="003B0CA2" w:rsidRDefault="003B0CA2" w:rsidP="00FE61BA">
      <w:pPr>
        <w:spacing w:after="0" w:line="240" w:lineRule="auto"/>
        <w:rPr>
          <w:rFonts w:ascii="Times New Roman" w:hAnsi="Times New Roman"/>
          <w:color w:val="000000" w:themeColor="text1"/>
        </w:rPr>
      </w:pPr>
    </w:p>
    <w:p w:rsidR="00DA6E24" w:rsidRDefault="00DA6E24" w:rsidP="00FE61BA">
      <w:pPr>
        <w:spacing w:after="0" w:line="240" w:lineRule="auto"/>
        <w:rPr>
          <w:rFonts w:ascii="Times New Roman" w:hAnsi="Times New Roman"/>
          <w:color w:val="000000" w:themeColor="text1"/>
        </w:rPr>
      </w:pPr>
      <w:r>
        <w:rPr>
          <w:rFonts w:ascii="Times New Roman" w:hAnsi="Times New Roman"/>
          <w:noProof/>
          <w:color w:val="000000" w:themeColor="text1"/>
          <w:lang w:val="en-US"/>
        </w:rPr>
        <w:drawing>
          <wp:anchor distT="0" distB="0" distL="114300" distR="114300" simplePos="0" relativeHeight="251663360" behindDoc="0" locked="0" layoutInCell="1" allowOverlap="1">
            <wp:simplePos x="0" y="0"/>
            <wp:positionH relativeFrom="column">
              <wp:posOffset>8890</wp:posOffset>
            </wp:positionH>
            <wp:positionV relativeFrom="paragraph">
              <wp:posOffset>136525</wp:posOffset>
            </wp:positionV>
            <wp:extent cx="3638550" cy="24384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r="8925"/>
                    <a:stretch>
                      <a:fillRect/>
                    </a:stretch>
                  </pic:blipFill>
                  <pic:spPr bwMode="auto">
                    <a:xfrm>
                      <a:off x="0" y="0"/>
                      <a:ext cx="3638550" cy="2438400"/>
                    </a:xfrm>
                    <a:prstGeom prst="rect">
                      <a:avLst/>
                    </a:prstGeom>
                    <a:noFill/>
                  </pic:spPr>
                </pic:pic>
              </a:graphicData>
            </a:graphic>
          </wp:anchor>
        </w:drawing>
      </w:r>
    </w:p>
    <w:p w:rsidR="00DA6E24" w:rsidRDefault="00DA6E24" w:rsidP="00FE61BA">
      <w:pPr>
        <w:spacing w:after="0" w:line="240" w:lineRule="auto"/>
        <w:rPr>
          <w:rFonts w:ascii="Times New Roman" w:hAnsi="Times New Roman"/>
          <w:color w:val="000000" w:themeColor="text1"/>
        </w:rPr>
      </w:pPr>
    </w:p>
    <w:p w:rsidR="003B0CA2" w:rsidRDefault="00AC05C9" w:rsidP="00FE61BA">
      <w:pPr>
        <w:spacing w:after="0" w:line="240" w:lineRule="auto"/>
        <w:rPr>
          <w:rFonts w:ascii="Times New Roman" w:hAnsi="Times New Roman"/>
          <w:color w:val="000000" w:themeColor="text1"/>
        </w:rPr>
      </w:pPr>
      <w:r w:rsidRPr="00A0518C">
        <w:rPr>
          <w:rFonts w:ascii="Times New Roman" w:hAnsi="Times New Roman"/>
          <w:color w:val="000000" w:themeColor="text1"/>
        </w:rPr>
        <w:t>Одлуком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2015. годину (</w:t>
      </w:r>
      <w:r w:rsidR="001B0508" w:rsidRPr="00A0518C">
        <w:rPr>
          <w:rFonts w:ascii="Times New Roman" w:hAnsi="Times New Roman"/>
          <w:color w:val="000000" w:themeColor="text1"/>
        </w:rPr>
        <w:t>”</w:t>
      </w:r>
      <w:r w:rsidRPr="00A0518C">
        <w:rPr>
          <w:rFonts w:ascii="Times New Roman" w:hAnsi="Times New Roman"/>
          <w:color w:val="000000" w:themeColor="text1"/>
        </w:rPr>
        <w:t>Службени гласник РС</w:t>
      </w:r>
      <w:r w:rsidR="001B0508" w:rsidRPr="00A0518C">
        <w:rPr>
          <w:rFonts w:ascii="Times New Roman" w:hAnsi="Times New Roman"/>
          <w:color w:val="000000" w:themeColor="text1"/>
        </w:rPr>
        <w:t>”</w:t>
      </w:r>
      <w:r w:rsidRPr="00A0518C">
        <w:rPr>
          <w:rFonts w:ascii="Times New Roman" w:hAnsi="Times New Roman"/>
          <w:color w:val="000000" w:themeColor="text1"/>
        </w:rPr>
        <w:t>, бр. 101/15) одређено је да Агенција у 2015. години може имати максимално 392 запослена на неодређено време, што значи да Агенција нема обавезу спровођења рационализације</w:t>
      </w:r>
      <w:r w:rsidR="009E1945" w:rsidRPr="00A0518C">
        <w:rPr>
          <w:rFonts w:ascii="Times New Roman" w:hAnsi="Times New Roman"/>
          <w:color w:val="000000" w:themeColor="text1"/>
        </w:rPr>
        <w:t>.</w:t>
      </w:r>
    </w:p>
    <w:p w:rsidR="003B0CA2" w:rsidRDefault="003B0CA2" w:rsidP="00FE61BA">
      <w:pPr>
        <w:spacing w:after="0" w:line="240" w:lineRule="auto"/>
        <w:rPr>
          <w:rFonts w:ascii="Times New Roman" w:hAnsi="Times New Roman"/>
          <w:color w:val="000000" w:themeColor="text1"/>
        </w:rPr>
      </w:pPr>
    </w:p>
    <w:p w:rsidR="00DA6E24" w:rsidRDefault="00DA6E24" w:rsidP="00FE61BA">
      <w:pPr>
        <w:spacing w:after="0" w:line="240" w:lineRule="auto"/>
        <w:rPr>
          <w:rFonts w:ascii="Times New Roman" w:hAnsi="Times New Roman"/>
          <w:color w:val="000000" w:themeColor="text1"/>
        </w:rPr>
      </w:pPr>
    </w:p>
    <w:p w:rsidR="00DA6E24" w:rsidRDefault="00DA6E24" w:rsidP="00FE61BA">
      <w:pPr>
        <w:spacing w:after="0" w:line="240" w:lineRule="auto"/>
        <w:rPr>
          <w:rFonts w:ascii="Times New Roman" w:hAnsi="Times New Roman"/>
          <w:color w:val="000000" w:themeColor="text1"/>
        </w:rPr>
      </w:pPr>
    </w:p>
    <w:p w:rsidR="00F24CE9" w:rsidRDefault="00F24CE9" w:rsidP="00FE61BA">
      <w:pPr>
        <w:spacing w:after="0" w:line="240" w:lineRule="auto"/>
        <w:rPr>
          <w:rFonts w:ascii="Times New Roman" w:hAnsi="Times New Roman"/>
          <w:color w:val="000000" w:themeColor="text1"/>
        </w:rPr>
      </w:pPr>
      <w:r>
        <w:rPr>
          <w:rFonts w:ascii="Times New Roman" w:hAnsi="Times New Roman"/>
          <w:color w:val="000000" w:themeColor="text1"/>
        </w:rPr>
        <w:t>На крају текуће 2016. године</w:t>
      </w:r>
      <w:r w:rsidR="00F028B1">
        <w:rPr>
          <w:rFonts w:ascii="Times New Roman" w:hAnsi="Times New Roman"/>
          <w:color w:val="000000" w:themeColor="text1"/>
        </w:rPr>
        <w:t>,</w:t>
      </w:r>
      <w:r>
        <w:rPr>
          <w:rFonts w:ascii="Times New Roman" w:hAnsi="Times New Roman"/>
          <w:color w:val="000000" w:themeColor="text1"/>
        </w:rPr>
        <w:t xml:space="preserve"> Агенција води 20 регистара и евиденција, а од тога у њих 11 нема </w:t>
      </w:r>
      <w:r w:rsidR="00F368E6">
        <w:rPr>
          <w:rFonts w:ascii="Times New Roman" w:hAnsi="Times New Roman"/>
          <w:color w:val="000000" w:themeColor="text1"/>
        </w:rPr>
        <w:t>систематизованог ни једног радног места</w:t>
      </w:r>
      <w:r>
        <w:rPr>
          <w:rFonts w:ascii="Times New Roman" w:hAnsi="Times New Roman"/>
          <w:color w:val="000000" w:themeColor="text1"/>
        </w:rPr>
        <w:t>.</w:t>
      </w:r>
      <w:r w:rsidR="00C91666">
        <w:rPr>
          <w:rFonts w:ascii="Times New Roman" w:hAnsi="Times New Roman"/>
          <w:color w:val="000000" w:themeColor="text1"/>
        </w:rPr>
        <w:t xml:space="preserve"> Модел </w:t>
      </w:r>
      <w:r w:rsidR="00C91666" w:rsidRPr="00A0518C">
        <w:rPr>
          <w:rFonts w:ascii="Times New Roman" w:hAnsi="Times New Roman"/>
          <w:color w:val="000000" w:themeColor="text1"/>
        </w:rPr>
        <w:t>унутрашње организације заснован је превасходно на пословним процесима регистрације и помоћним пословним процесима (експедиција поште, архива, информативни центар, систем пријема предмета) и на заједничким функцијама Агенције (кадрови, финансије и ИКТ).</w:t>
      </w:r>
      <w:r w:rsidR="00C91666">
        <w:rPr>
          <w:rFonts w:ascii="Times New Roman" w:hAnsi="Times New Roman"/>
          <w:color w:val="000000" w:themeColor="text1"/>
        </w:rPr>
        <w:t xml:space="preserve"> Стилови руковођења</w:t>
      </w:r>
      <w:r w:rsidR="00C91666" w:rsidRPr="00A0518C">
        <w:rPr>
          <w:rFonts w:ascii="Times New Roman" w:hAnsi="Times New Roman"/>
          <w:color w:val="000000" w:themeColor="text1"/>
        </w:rPr>
        <w:t xml:space="preserve"> </w:t>
      </w:r>
      <w:r w:rsidR="00C91666">
        <w:rPr>
          <w:rFonts w:ascii="Times New Roman" w:hAnsi="Times New Roman"/>
          <w:color w:val="000000" w:themeColor="text1"/>
        </w:rPr>
        <w:t xml:space="preserve">су </w:t>
      </w:r>
      <w:r w:rsidR="00C91666" w:rsidRPr="00A0518C">
        <w:rPr>
          <w:rFonts w:ascii="Times New Roman" w:hAnsi="Times New Roman"/>
          <w:color w:val="000000" w:themeColor="text1"/>
        </w:rPr>
        <w:t>отворени, прилагодљиви и захтевају међусобно саветовање, иновативност и тимски рад.</w:t>
      </w:r>
    </w:p>
    <w:p w:rsidR="00C91666" w:rsidRDefault="00C91666" w:rsidP="00FE61BA">
      <w:pPr>
        <w:spacing w:after="0" w:line="240" w:lineRule="auto"/>
        <w:rPr>
          <w:rFonts w:ascii="Times New Roman" w:hAnsi="Times New Roman"/>
          <w:color w:val="000000" w:themeColor="text1"/>
        </w:rPr>
      </w:pPr>
    </w:p>
    <w:p w:rsidR="00C91666" w:rsidRPr="00F028B1" w:rsidRDefault="00C91666" w:rsidP="00FE61BA">
      <w:pPr>
        <w:spacing w:after="0" w:line="240" w:lineRule="auto"/>
        <w:rPr>
          <w:rFonts w:ascii="Times New Roman" w:hAnsi="Times New Roman"/>
          <w:color w:val="000000" w:themeColor="text1"/>
        </w:rPr>
      </w:pPr>
      <w:r>
        <w:rPr>
          <w:rFonts w:ascii="Times New Roman" w:hAnsi="Times New Roman"/>
          <w:color w:val="000000" w:themeColor="text1"/>
        </w:rPr>
        <w:t>У извештају консултанта Светске Банке</w:t>
      </w:r>
      <w:r w:rsidR="00AC0D86">
        <w:rPr>
          <w:rFonts w:ascii="Times New Roman" w:hAnsi="Times New Roman"/>
          <w:color w:val="000000" w:themeColor="text1"/>
        </w:rPr>
        <w:t>,</w:t>
      </w:r>
      <w:r>
        <w:rPr>
          <w:rFonts w:ascii="Times New Roman" w:hAnsi="Times New Roman"/>
          <w:color w:val="000000" w:themeColor="text1"/>
        </w:rPr>
        <w:t xml:space="preserve"> Милице Зарић Јовановић</w:t>
      </w:r>
      <w:r w:rsidR="00F028B1">
        <w:rPr>
          <w:rFonts w:ascii="Times New Roman" w:hAnsi="Times New Roman"/>
          <w:color w:val="000000" w:themeColor="text1"/>
        </w:rPr>
        <w:t>,</w:t>
      </w:r>
      <w:r>
        <w:rPr>
          <w:rFonts w:ascii="Times New Roman" w:hAnsi="Times New Roman"/>
          <w:color w:val="000000" w:themeColor="text1"/>
        </w:rPr>
        <w:t xml:space="preserve"> дата је процена спремности Агенције за увођење система управљања на основу постигнутих резултата</w:t>
      </w:r>
      <w:r w:rsidR="00F028B1">
        <w:rPr>
          <w:rFonts w:ascii="Times New Roman" w:hAnsi="Times New Roman"/>
          <w:color w:val="000000" w:themeColor="text1"/>
        </w:rPr>
        <w:t xml:space="preserve"> и утврђује се да "</w:t>
      </w:r>
      <w:r w:rsidR="00F028B1" w:rsidRPr="00F028B1">
        <w:rPr>
          <w:rFonts w:ascii="Times New Roman" w:hAnsi="Times New Roman"/>
          <w:color w:val="000000" w:themeColor="text1"/>
        </w:rPr>
        <w:t>и</w:t>
      </w:r>
      <w:r w:rsidR="00F028B1" w:rsidRPr="00F028B1">
        <w:rPr>
          <w:rFonts w:ascii="Times New Roman" w:hAnsi="Times New Roman"/>
        </w:rPr>
        <w:t>нтензиван</w:t>
      </w:r>
      <w:r w:rsidR="00192AEB">
        <w:rPr>
          <w:rFonts w:ascii="Times New Roman" w:hAnsi="Times New Roman"/>
        </w:rPr>
        <w:t xml:space="preserve"> раст и развој И</w:t>
      </w:r>
      <w:r w:rsidR="00F028B1" w:rsidRPr="00822AC2">
        <w:rPr>
          <w:rFonts w:ascii="Times New Roman" w:hAnsi="Times New Roman"/>
        </w:rPr>
        <w:t>нституције постаје презахтеван изазов, јер постојећи ресурси отежано испуњавају растуће захтеве</w:t>
      </w:r>
      <w:r w:rsidR="00F028B1">
        <w:rPr>
          <w:rFonts w:ascii="Times New Roman" w:hAnsi="Times New Roman"/>
        </w:rPr>
        <w:t xml:space="preserve"> државних институција и тржишта". У форми препоруке</w:t>
      </w:r>
      <w:r w:rsidR="00AC0D86">
        <w:rPr>
          <w:rFonts w:ascii="Times New Roman" w:hAnsi="Times New Roman"/>
        </w:rPr>
        <w:t>,</w:t>
      </w:r>
      <w:r w:rsidR="00F028B1">
        <w:rPr>
          <w:rFonts w:ascii="Times New Roman" w:hAnsi="Times New Roman"/>
        </w:rPr>
        <w:t xml:space="preserve"> констатује се да </w:t>
      </w:r>
      <w:r w:rsidR="00F028B1" w:rsidRPr="00F028B1">
        <w:rPr>
          <w:rFonts w:ascii="Times New Roman" w:hAnsi="Times New Roman"/>
        </w:rPr>
        <w:t>"</w:t>
      </w:r>
      <w:r w:rsidR="00F028B1" w:rsidRPr="00AC0D86">
        <w:rPr>
          <w:rFonts w:ascii="Times New Roman" w:hAnsi="Times New Roman"/>
        </w:rPr>
        <w:t>даља</w:t>
      </w:r>
      <w:r w:rsidR="00F028B1" w:rsidRPr="00F028B1">
        <w:rPr>
          <w:rFonts w:ascii="Times New Roman" w:hAnsi="Times New Roman"/>
        </w:rPr>
        <w:t xml:space="preserve"> оптимизација рада АПР-а није реална без повећања броја кадрова</w:t>
      </w:r>
      <w:r w:rsidR="00F028B1">
        <w:rPr>
          <w:rFonts w:ascii="Times New Roman" w:hAnsi="Times New Roman"/>
        </w:rPr>
        <w:t>".</w:t>
      </w:r>
    </w:p>
    <w:p w:rsidR="001D2F10" w:rsidRPr="00A0518C" w:rsidRDefault="001D2F10" w:rsidP="00FE61BA">
      <w:pPr>
        <w:spacing w:after="0" w:line="240" w:lineRule="auto"/>
        <w:rPr>
          <w:rFonts w:ascii="Times New Roman" w:hAnsi="Times New Roman"/>
          <w:color w:val="000000" w:themeColor="text1"/>
        </w:rPr>
      </w:pPr>
    </w:p>
    <w:p w:rsidR="00AD6E4D" w:rsidRDefault="00827885" w:rsidP="00FE61BA">
      <w:pPr>
        <w:spacing w:after="0" w:line="240" w:lineRule="auto"/>
        <w:rPr>
          <w:rFonts w:ascii="Times New Roman" w:hAnsi="Times New Roman"/>
          <w:color w:val="000000" w:themeColor="text1"/>
        </w:rPr>
      </w:pPr>
      <w:r w:rsidRPr="00A0518C">
        <w:rPr>
          <w:rFonts w:ascii="Times New Roman" w:hAnsi="Times New Roman"/>
          <w:color w:val="000000" w:themeColor="text1"/>
        </w:rPr>
        <w:t>М</w:t>
      </w:r>
      <w:r w:rsidR="00284C64" w:rsidRPr="00A0518C">
        <w:rPr>
          <w:rFonts w:ascii="Times New Roman" w:hAnsi="Times New Roman"/>
          <w:color w:val="000000" w:themeColor="text1"/>
        </w:rPr>
        <w:t>ора</w:t>
      </w:r>
      <w:r w:rsidR="00AD6E4D" w:rsidRPr="00A0518C">
        <w:rPr>
          <w:rFonts w:ascii="Times New Roman" w:hAnsi="Times New Roman"/>
          <w:color w:val="000000" w:themeColor="text1"/>
        </w:rPr>
        <w:t xml:space="preserve"> се имати у виду да </w:t>
      </w:r>
      <w:r w:rsidR="00AD6E4D" w:rsidRPr="00A0518C">
        <w:rPr>
          <w:rFonts w:ascii="Times New Roman" w:hAnsi="Times New Roman"/>
          <w:b/>
          <w:color w:val="000000" w:themeColor="text1"/>
        </w:rPr>
        <w:t>је рестриктиван приступ Агенције пратила и околност да су сви процеси пре-регистрације из других институција у Агенцији били потпуно бесплатни</w:t>
      </w:r>
      <w:r w:rsidR="00AD6E4D" w:rsidRPr="00A0518C">
        <w:rPr>
          <w:rFonts w:ascii="Times New Roman" w:hAnsi="Times New Roman"/>
          <w:color w:val="000000" w:themeColor="text1"/>
        </w:rPr>
        <w:t xml:space="preserve">. </w:t>
      </w:r>
    </w:p>
    <w:p w:rsidR="00FB5B9F" w:rsidRPr="003B0CA2" w:rsidRDefault="00FB5B9F" w:rsidP="00FE61BA">
      <w:pPr>
        <w:spacing w:after="0" w:line="240" w:lineRule="auto"/>
        <w:rPr>
          <w:rFonts w:ascii="Times New Roman" w:hAnsi="Times New Roman"/>
          <w:color w:val="000000" w:themeColor="text1"/>
        </w:rPr>
      </w:pPr>
    </w:p>
    <w:p w:rsidR="00AD6E4D" w:rsidRDefault="007B682E" w:rsidP="00FE61BA">
      <w:pPr>
        <w:spacing w:after="0" w:line="240" w:lineRule="auto"/>
        <w:rPr>
          <w:rFonts w:ascii="Times New Roman" w:hAnsi="Times New Roman"/>
          <w:color w:val="000000" w:themeColor="text1"/>
        </w:rPr>
      </w:pPr>
      <w:r w:rsidRPr="003B0CA2">
        <w:rPr>
          <w:rFonts w:ascii="Times New Roman" w:hAnsi="Times New Roman"/>
          <w:color w:val="000000" w:themeColor="text1"/>
        </w:rPr>
        <w:t>К</w:t>
      </w:r>
      <w:r w:rsidR="00AD6E4D" w:rsidRPr="003B0CA2">
        <w:rPr>
          <w:rFonts w:ascii="Times New Roman" w:hAnsi="Times New Roman"/>
          <w:color w:val="000000" w:themeColor="text1"/>
        </w:rPr>
        <w:t xml:space="preserve">адровска служба </w:t>
      </w:r>
      <w:r w:rsidRPr="003B0CA2">
        <w:rPr>
          <w:rFonts w:ascii="Times New Roman" w:hAnsi="Times New Roman"/>
          <w:color w:val="000000" w:themeColor="text1"/>
        </w:rPr>
        <w:t xml:space="preserve">се </w:t>
      </w:r>
      <w:r w:rsidR="00AD6E4D" w:rsidRPr="003B0CA2">
        <w:rPr>
          <w:rFonts w:ascii="Times New Roman" w:hAnsi="Times New Roman"/>
          <w:color w:val="000000" w:themeColor="text1"/>
        </w:rPr>
        <w:t>континуирано надограђ</w:t>
      </w:r>
      <w:r w:rsidRPr="003B0CA2">
        <w:rPr>
          <w:rFonts w:ascii="Times New Roman" w:hAnsi="Times New Roman"/>
          <w:color w:val="000000" w:themeColor="text1"/>
        </w:rPr>
        <w:t>ује</w:t>
      </w:r>
      <w:r w:rsidR="00AD6E4D" w:rsidRPr="003B0CA2">
        <w:rPr>
          <w:rFonts w:ascii="Times New Roman" w:hAnsi="Times New Roman"/>
          <w:color w:val="000000" w:themeColor="text1"/>
        </w:rPr>
        <w:t xml:space="preserve"> у модерну службу за управљање људским ресурсима</w:t>
      </w:r>
      <w:r w:rsidRPr="003B0CA2">
        <w:rPr>
          <w:rFonts w:ascii="Times New Roman" w:hAnsi="Times New Roman"/>
          <w:color w:val="000000" w:themeColor="text1"/>
        </w:rPr>
        <w:t>,</w:t>
      </w:r>
      <w:r w:rsidR="00AD6E4D" w:rsidRPr="003B0CA2">
        <w:rPr>
          <w:rFonts w:ascii="Times New Roman" w:hAnsi="Times New Roman"/>
          <w:color w:val="000000" w:themeColor="text1"/>
        </w:rPr>
        <w:t xml:space="preserve"> која ће бити у стању да реализује унапређени концепт управљања запосленима</w:t>
      </w:r>
      <w:r w:rsidRPr="003B0CA2">
        <w:rPr>
          <w:rFonts w:ascii="Times New Roman" w:hAnsi="Times New Roman"/>
          <w:color w:val="000000" w:themeColor="text1"/>
        </w:rPr>
        <w:t>,</w:t>
      </w:r>
      <w:r w:rsidR="00AD6E4D" w:rsidRPr="003B0CA2">
        <w:rPr>
          <w:rFonts w:ascii="Times New Roman" w:hAnsi="Times New Roman"/>
          <w:color w:val="000000" w:themeColor="text1"/>
        </w:rPr>
        <w:t xml:space="preserve"> заснован на савременим стандардима, критеријумима и процедурама пријема, напредовања, селекције и оспособљавања у професионалној каријери. Развијају се сви облици личне одговорности, а сваком запосленом се посвећује посебна пажња. Руководећа структура има обавезу успостављања препознатљивог ланца вредности и организацијске културе у Агенцији. </w:t>
      </w:r>
    </w:p>
    <w:p w:rsidR="000860B8" w:rsidRPr="000860B8" w:rsidRDefault="000860B8" w:rsidP="00FE61BA">
      <w:pPr>
        <w:spacing w:after="0" w:line="240" w:lineRule="auto"/>
        <w:rPr>
          <w:rFonts w:ascii="Times New Roman" w:hAnsi="Times New Roman"/>
          <w:color w:val="000000" w:themeColor="text1"/>
        </w:rPr>
      </w:pPr>
    </w:p>
    <w:p w:rsidR="003B0CA2" w:rsidRPr="00192AEB" w:rsidRDefault="003B0CA2" w:rsidP="00FE61BA">
      <w:pPr>
        <w:spacing w:after="0" w:line="240" w:lineRule="auto"/>
        <w:rPr>
          <w:rFonts w:ascii="Times New Roman" w:hAnsi="Times New Roman"/>
          <w:color w:val="000000" w:themeColor="text1"/>
        </w:rPr>
      </w:pPr>
    </w:p>
    <w:p w:rsidR="00B94AE8" w:rsidRDefault="00B94AE8">
      <w:pPr>
        <w:spacing w:after="0" w:line="240" w:lineRule="auto"/>
        <w:jc w:val="left"/>
        <w:rPr>
          <w:rFonts w:ascii="Times New Roman" w:hAnsi="Times New Roman"/>
          <w:b/>
          <w:color w:val="000000" w:themeColor="text1"/>
        </w:rPr>
      </w:pPr>
      <w:r>
        <w:rPr>
          <w:rFonts w:ascii="Times New Roman" w:hAnsi="Times New Roman"/>
          <w:b/>
          <w:color w:val="000000" w:themeColor="text1"/>
        </w:rPr>
        <w:br w:type="page"/>
      </w:r>
    </w:p>
    <w:p w:rsidR="00A651A3" w:rsidRPr="00192AEB" w:rsidRDefault="00A651A3" w:rsidP="00FE61BA">
      <w:pPr>
        <w:spacing w:after="0" w:line="240" w:lineRule="auto"/>
        <w:jc w:val="center"/>
        <w:rPr>
          <w:rFonts w:ascii="Times New Roman" w:hAnsi="Times New Roman"/>
          <w:b/>
          <w:color w:val="000000" w:themeColor="text1"/>
        </w:rPr>
      </w:pPr>
      <w:r w:rsidRPr="00192AEB">
        <w:rPr>
          <w:rFonts w:ascii="Times New Roman" w:hAnsi="Times New Roman"/>
          <w:b/>
          <w:color w:val="000000" w:themeColor="text1"/>
        </w:rPr>
        <w:lastRenderedPageBreak/>
        <w:t>Кадровска структура</w:t>
      </w:r>
    </w:p>
    <w:p w:rsidR="00A651A3" w:rsidRPr="00192AEB" w:rsidRDefault="00A651A3" w:rsidP="00FE61BA">
      <w:pPr>
        <w:spacing w:after="0" w:line="240" w:lineRule="auto"/>
        <w:rPr>
          <w:rFonts w:ascii="Times New Roman" w:hAnsi="Times New Roman"/>
          <w:color w:val="000000" w:themeColor="text1"/>
        </w:rPr>
      </w:pPr>
    </w:p>
    <w:tbl>
      <w:tblPr>
        <w:tblW w:w="10671" w:type="dxa"/>
        <w:jc w:val="center"/>
        <w:tblBorders>
          <w:top w:val="single" w:sz="12" w:space="0" w:color="008000"/>
          <w:bottom w:val="single" w:sz="12" w:space="0" w:color="008000"/>
        </w:tblBorders>
        <w:tblLayout w:type="fixed"/>
        <w:tblLook w:val="04A0"/>
      </w:tblPr>
      <w:tblGrid>
        <w:gridCol w:w="871"/>
        <w:gridCol w:w="2781"/>
        <w:gridCol w:w="337"/>
        <w:gridCol w:w="1506"/>
        <w:gridCol w:w="1417"/>
        <w:gridCol w:w="1843"/>
        <w:gridCol w:w="958"/>
        <w:gridCol w:w="958"/>
      </w:tblGrid>
      <w:tr w:rsidR="00A52685" w:rsidRPr="00192AEB" w:rsidTr="00372FB2">
        <w:trPr>
          <w:cantSplit/>
          <w:trHeight w:val="523"/>
          <w:tblHeader/>
          <w:jc w:val="center"/>
        </w:trPr>
        <w:tc>
          <w:tcPr>
            <w:tcW w:w="3652" w:type="dxa"/>
            <w:gridSpan w:val="2"/>
            <w:vMerge w:val="restart"/>
            <w:tcBorders>
              <w:bottom w:val="single" w:sz="6" w:space="0" w:color="008000"/>
            </w:tcBorders>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Статус радног ангажовања</w:t>
            </w:r>
          </w:p>
        </w:tc>
        <w:tc>
          <w:tcPr>
            <w:tcW w:w="3260" w:type="dxa"/>
            <w:gridSpan w:val="3"/>
            <w:tcBorders>
              <w:bottom w:val="single" w:sz="6" w:space="0" w:color="008000"/>
            </w:tcBorders>
            <w:shd w:val="clear" w:color="auto" w:fill="auto"/>
          </w:tcPr>
          <w:p w:rsidR="00A52685" w:rsidRPr="00192AEB" w:rsidRDefault="00A52685" w:rsidP="00192AEB">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Број извршилаца</w:t>
            </w:r>
            <w:r w:rsidR="008A70E4" w:rsidRPr="00192AEB">
              <w:rPr>
                <w:rFonts w:ascii="Times New Roman" w:hAnsi="Times New Roman"/>
                <w:b/>
                <w:bCs/>
                <w:i/>
                <w:color w:val="000000" w:themeColor="text1"/>
              </w:rPr>
              <w:t xml:space="preserve"> у</w:t>
            </w:r>
            <w:r w:rsidRPr="00192AEB">
              <w:rPr>
                <w:rFonts w:ascii="Times New Roman" w:hAnsi="Times New Roman"/>
                <w:b/>
                <w:bCs/>
                <w:i/>
                <w:color w:val="000000" w:themeColor="text1"/>
              </w:rPr>
              <w:t xml:space="preserve"> 201</w:t>
            </w:r>
            <w:r w:rsidR="00192AEB">
              <w:rPr>
                <w:rFonts w:ascii="Times New Roman" w:hAnsi="Times New Roman"/>
                <w:b/>
                <w:bCs/>
                <w:i/>
                <w:color w:val="000000" w:themeColor="text1"/>
              </w:rPr>
              <w:t>6</w:t>
            </w:r>
            <w:r w:rsidRPr="00192AEB">
              <w:rPr>
                <w:rFonts w:ascii="Times New Roman" w:hAnsi="Times New Roman"/>
                <w:b/>
                <w:bCs/>
                <w:i/>
                <w:color w:val="000000" w:themeColor="text1"/>
              </w:rPr>
              <w:t>.</w:t>
            </w:r>
          </w:p>
        </w:tc>
        <w:tc>
          <w:tcPr>
            <w:tcW w:w="1843" w:type="dxa"/>
            <w:vMerge w:val="restart"/>
            <w:tcBorders>
              <w:bottom w:val="single" w:sz="6" w:space="0" w:color="008000"/>
            </w:tcBorders>
            <w:shd w:val="clear" w:color="auto" w:fill="auto"/>
          </w:tcPr>
          <w:p w:rsidR="00A52685" w:rsidRPr="00192AEB" w:rsidRDefault="00A52685" w:rsidP="00192AEB">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План броја извршилаца 201</w:t>
            </w:r>
            <w:r w:rsidR="00192AEB">
              <w:rPr>
                <w:rFonts w:ascii="Times New Roman" w:hAnsi="Times New Roman"/>
                <w:b/>
                <w:bCs/>
                <w:i/>
                <w:color w:val="000000" w:themeColor="text1"/>
              </w:rPr>
              <w:t>7</w:t>
            </w:r>
            <w:r w:rsidRPr="00192AEB">
              <w:rPr>
                <w:rFonts w:ascii="Times New Roman" w:hAnsi="Times New Roman"/>
                <w:b/>
                <w:bCs/>
                <w:i/>
                <w:color w:val="000000" w:themeColor="text1"/>
              </w:rPr>
              <w:t>.</w:t>
            </w:r>
          </w:p>
        </w:tc>
        <w:tc>
          <w:tcPr>
            <w:tcW w:w="958" w:type="dxa"/>
            <w:vMerge w:val="restart"/>
            <w:tcBorders>
              <w:bottom w:val="single" w:sz="6" w:space="0" w:color="008000"/>
            </w:tcBorders>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Индекс</w:t>
            </w:r>
          </w:p>
          <w:p w:rsidR="00A52685" w:rsidRPr="00192AEB" w:rsidRDefault="00A52685" w:rsidP="00FE61BA">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(4:3)</w:t>
            </w:r>
          </w:p>
        </w:tc>
        <w:tc>
          <w:tcPr>
            <w:tcW w:w="958" w:type="dxa"/>
            <w:vMerge w:val="restart"/>
            <w:tcBorders>
              <w:bottom w:val="single" w:sz="6" w:space="0" w:color="008000"/>
            </w:tcBorders>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Индекс</w:t>
            </w:r>
          </w:p>
          <w:p w:rsidR="00A52685" w:rsidRPr="00192AEB" w:rsidRDefault="00A52685" w:rsidP="00FE61BA">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(4:2)</w:t>
            </w:r>
          </w:p>
        </w:tc>
      </w:tr>
      <w:tr w:rsidR="00A52685" w:rsidRPr="00192AEB" w:rsidTr="00372FB2">
        <w:trPr>
          <w:cantSplit/>
          <w:trHeight w:val="523"/>
          <w:tblHeader/>
          <w:jc w:val="center"/>
        </w:trPr>
        <w:tc>
          <w:tcPr>
            <w:tcW w:w="3652" w:type="dxa"/>
            <w:gridSpan w:val="2"/>
            <w:vMerge/>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p>
        </w:tc>
        <w:tc>
          <w:tcPr>
            <w:tcW w:w="1843" w:type="dxa"/>
            <w:gridSpan w:val="2"/>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 xml:space="preserve">Планиран број извршилаца </w:t>
            </w:r>
            <w:r w:rsidR="008A70E4" w:rsidRPr="00192AEB">
              <w:rPr>
                <w:rFonts w:ascii="Times New Roman" w:hAnsi="Times New Roman"/>
                <w:b/>
                <w:bCs/>
                <w:i/>
                <w:color w:val="000000" w:themeColor="text1"/>
              </w:rPr>
              <w:t>г</w:t>
            </w:r>
            <w:r w:rsidRPr="00192AEB">
              <w:rPr>
                <w:rFonts w:ascii="Times New Roman" w:hAnsi="Times New Roman"/>
                <w:b/>
                <w:bCs/>
                <w:i/>
                <w:color w:val="000000" w:themeColor="text1"/>
              </w:rPr>
              <w:t>одишњим Програмом рада</w:t>
            </w:r>
          </w:p>
        </w:tc>
        <w:tc>
          <w:tcPr>
            <w:tcW w:w="1417" w:type="dxa"/>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r w:rsidRPr="00192AEB">
              <w:rPr>
                <w:rFonts w:ascii="Times New Roman" w:hAnsi="Times New Roman"/>
                <w:b/>
                <w:bCs/>
                <w:i/>
                <w:color w:val="000000" w:themeColor="text1"/>
              </w:rPr>
              <w:t>Остварен број извршилаца на крају године</w:t>
            </w:r>
          </w:p>
        </w:tc>
        <w:tc>
          <w:tcPr>
            <w:tcW w:w="1843" w:type="dxa"/>
            <w:vMerge/>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p>
        </w:tc>
        <w:tc>
          <w:tcPr>
            <w:tcW w:w="958" w:type="dxa"/>
            <w:vMerge/>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p>
        </w:tc>
        <w:tc>
          <w:tcPr>
            <w:tcW w:w="958" w:type="dxa"/>
            <w:vMerge/>
            <w:shd w:val="clear" w:color="auto" w:fill="auto"/>
          </w:tcPr>
          <w:p w:rsidR="00A52685" w:rsidRPr="00192AEB" w:rsidRDefault="00A52685" w:rsidP="00FE61BA">
            <w:pPr>
              <w:spacing w:after="0" w:line="240" w:lineRule="auto"/>
              <w:jc w:val="center"/>
              <w:rPr>
                <w:rFonts w:ascii="Times New Roman" w:hAnsi="Times New Roman"/>
                <w:b/>
                <w:bCs/>
                <w:i/>
                <w:color w:val="000000" w:themeColor="text1"/>
              </w:rPr>
            </w:pPr>
          </w:p>
        </w:tc>
      </w:tr>
      <w:tr w:rsidR="00A52685" w:rsidRPr="00192AEB" w:rsidTr="00D961BC">
        <w:trPr>
          <w:cantSplit/>
          <w:tblHeader/>
          <w:jc w:val="center"/>
        </w:trPr>
        <w:tc>
          <w:tcPr>
            <w:tcW w:w="3989" w:type="dxa"/>
            <w:gridSpan w:val="3"/>
            <w:tcBorders>
              <w:bottom w:val="single" w:sz="12" w:space="0" w:color="008000"/>
            </w:tcBorders>
            <w:shd w:val="clear" w:color="auto" w:fill="auto"/>
          </w:tcPr>
          <w:p w:rsidR="00A52685" w:rsidRPr="00192AEB" w:rsidRDefault="00A52685" w:rsidP="00FE61BA">
            <w:pPr>
              <w:spacing w:after="0" w:line="240" w:lineRule="auto"/>
              <w:jc w:val="center"/>
              <w:rPr>
                <w:rFonts w:ascii="Times New Roman" w:hAnsi="Times New Roman"/>
                <w:i/>
                <w:color w:val="000000" w:themeColor="text1"/>
              </w:rPr>
            </w:pPr>
            <w:r w:rsidRPr="00192AEB">
              <w:rPr>
                <w:rFonts w:ascii="Times New Roman" w:hAnsi="Times New Roman"/>
                <w:i/>
                <w:color w:val="000000" w:themeColor="text1"/>
              </w:rPr>
              <w:t>1</w:t>
            </w:r>
          </w:p>
        </w:tc>
        <w:tc>
          <w:tcPr>
            <w:tcW w:w="1506" w:type="dxa"/>
            <w:tcBorders>
              <w:bottom w:val="single" w:sz="12" w:space="0" w:color="008000"/>
            </w:tcBorders>
            <w:shd w:val="clear" w:color="auto" w:fill="auto"/>
          </w:tcPr>
          <w:p w:rsidR="00A52685" w:rsidRPr="00192AEB" w:rsidRDefault="00A52685" w:rsidP="00FE61BA">
            <w:pPr>
              <w:spacing w:after="0" w:line="240" w:lineRule="auto"/>
              <w:jc w:val="center"/>
              <w:rPr>
                <w:rFonts w:ascii="Times New Roman" w:hAnsi="Times New Roman"/>
                <w:i/>
                <w:color w:val="000000" w:themeColor="text1"/>
              </w:rPr>
            </w:pPr>
            <w:r w:rsidRPr="00192AEB">
              <w:rPr>
                <w:rFonts w:ascii="Times New Roman" w:hAnsi="Times New Roman"/>
                <w:i/>
                <w:color w:val="000000" w:themeColor="text1"/>
              </w:rPr>
              <w:t>2</w:t>
            </w:r>
          </w:p>
        </w:tc>
        <w:tc>
          <w:tcPr>
            <w:tcW w:w="1417" w:type="dxa"/>
            <w:tcBorders>
              <w:bottom w:val="single" w:sz="12" w:space="0" w:color="008000"/>
            </w:tcBorders>
            <w:shd w:val="clear" w:color="auto" w:fill="auto"/>
          </w:tcPr>
          <w:p w:rsidR="00A52685" w:rsidRPr="00192AEB" w:rsidRDefault="00A52685" w:rsidP="00FE61BA">
            <w:pPr>
              <w:spacing w:after="0" w:line="240" w:lineRule="auto"/>
              <w:jc w:val="center"/>
              <w:rPr>
                <w:rFonts w:ascii="Times New Roman" w:hAnsi="Times New Roman"/>
                <w:i/>
                <w:color w:val="000000" w:themeColor="text1"/>
              </w:rPr>
            </w:pPr>
            <w:r w:rsidRPr="00192AEB">
              <w:rPr>
                <w:rFonts w:ascii="Times New Roman" w:hAnsi="Times New Roman"/>
                <w:i/>
                <w:color w:val="000000" w:themeColor="text1"/>
              </w:rPr>
              <w:t>3</w:t>
            </w:r>
          </w:p>
        </w:tc>
        <w:tc>
          <w:tcPr>
            <w:tcW w:w="1843" w:type="dxa"/>
            <w:tcBorders>
              <w:bottom w:val="single" w:sz="12" w:space="0" w:color="008000"/>
            </w:tcBorders>
            <w:shd w:val="clear" w:color="auto" w:fill="auto"/>
          </w:tcPr>
          <w:p w:rsidR="00A52685" w:rsidRPr="00192AEB" w:rsidRDefault="00A52685" w:rsidP="00FE61BA">
            <w:pPr>
              <w:spacing w:after="0" w:line="240" w:lineRule="auto"/>
              <w:jc w:val="center"/>
              <w:rPr>
                <w:rFonts w:ascii="Times New Roman" w:hAnsi="Times New Roman"/>
                <w:i/>
                <w:color w:val="000000" w:themeColor="text1"/>
              </w:rPr>
            </w:pPr>
            <w:r w:rsidRPr="00192AEB">
              <w:rPr>
                <w:rFonts w:ascii="Times New Roman" w:hAnsi="Times New Roman"/>
                <w:i/>
                <w:color w:val="000000" w:themeColor="text1"/>
              </w:rPr>
              <w:t>4</w:t>
            </w:r>
          </w:p>
        </w:tc>
        <w:tc>
          <w:tcPr>
            <w:tcW w:w="958" w:type="dxa"/>
            <w:tcBorders>
              <w:bottom w:val="single" w:sz="12" w:space="0" w:color="008000"/>
            </w:tcBorders>
            <w:shd w:val="clear" w:color="auto" w:fill="auto"/>
          </w:tcPr>
          <w:p w:rsidR="00A52685" w:rsidRPr="00192AEB" w:rsidRDefault="00A52685" w:rsidP="00FE61BA">
            <w:pPr>
              <w:spacing w:after="0" w:line="240" w:lineRule="auto"/>
              <w:jc w:val="center"/>
              <w:rPr>
                <w:rFonts w:ascii="Times New Roman" w:hAnsi="Times New Roman"/>
                <w:i/>
                <w:color w:val="000000" w:themeColor="text1"/>
              </w:rPr>
            </w:pPr>
            <w:r w:rsidRPr="00192AEB">
              <w:rPr>
                <w:rFonts w:ascii="Times New Roman" w:hAnsi="Times New Roman"/>
                <w:i/>
                <w:color w:val="000000" w:themeColor="text1"/>
              </w:rPr>
              <w:t>5</w:t>
            </w:r>
          </w:p>
        </w:tc>
        <w:tc>
          <w:tcPr>
            <w:tcW w:w="958" w:type="dxa"/>
            <w:tcBorders>
              <w:bottom w:val="single" w:sz="12" w:space="0" w:color="008000"/>
            </w:tcBorders>
            <w:shd w:val="clear" w:color="auto" w:fill="auto"/>
          </w:tcPr>
          <w:p w:rsidR="00A52685" w:rsidRPr="00192AEB" w:rsidRDefault="00A52685" w:rsidP="00FE61BA">
            <w:pPr>
              <w:spacing w:after="0" w:line="240" w:lineRule="auto"/>
              <w:jc w:val="center"/>
              <w:rPr>
                <w:rFonts w:ascii="Times New Roman" w:hAnsi="Times New Roman"/>
                <w:i/>
                <w:color w:val="000000" w:themeColor="text1"/>
              </w:rPr>
            </w:pPr>
            <w:r w:rsidRPr="00192AEB">
              <w:rPr>
                <w:rFonts w:ascii="Times New Roman" w:hAnsi="Times New Roman"/>
                <w:i/>
                <w:color w:val="000000" w:themeColor="text1"/>
              </w:rPr>
              <w:t>6</w:t>
            </w:r>
          </w:p>
        </w:tc>
      </w:tr>
      <w:tr w:rsidR="00A52685" w:rsidRPr="00192AEB" w:rsidTr="00D961BC">
        <w:trPr>
          <w:trHeight w:val="499"/>
          <w:jc w:val="center"/>
        </w:trPr>
        <w:tc>
          <w:tcPr>
            <w:tcW w:w="871" w:type="dxa"/>
            <w:vMerge w:val="restart"/>
            <w:tcBorders>
              <w:top w:val="single" w:sz="12" w:space="0" w:color="008000"/>
              <w:bottom w:val="single" w:sz="6" w:space="0" w:color="008000"/>
              <w:right w:val="single" w:sz="6" w:space="0" w:color="008000"/>
            </w:tcBorders>
            <w:shd w:val="clear" w:color="auto" w:fill="auto"/>
            <w:textDirection w:val="btLr"/>
          </w:tcPr>
          <w:p w:rsidR="00A52685" w:rsidRPr="00192AEB" w:rsidRDefault="00A52685" w:rsidP="00FE61BA">
            <w:pPr>
              <w:spacing w:after="0" w:line="240" w:lineRule="auto"/>
              <w:ind w:left="113" w:right="113"/>
              <w:jc w:val="center"/>
              <w:rPr>
                <w:rFonts w:ascii="Times New Roman" w:hAnsi="Times New Roman"/>
                <w:b/>
                <w:color w:val="000000" w:themeColor="text1"/>
                <w:spacing w:val="100"/>
              </w:rPr>
            </w:pPr>
            <w:r w:rsidRPr="00192AEB">
              <w:rPr>
                <w:rFonts w:ascii="Times New Roman" w:hAnsi="Times New Roman"/>
                <w:b/>
                <w:color w:val="000000" w:themeColor="text1"/>
                <w:spacing w:val="100"/>
              </w:rPr>
              <w:t>Радни однос</w:t>
            </w:r>
          </w:p>
        </w:tc>
        <w:tc>
          <w:tcPr>
            <w:tcW w:w="3118" w:type="dxa"/>
            <w:gridSpan w:val="2"/>
            <w:tcBorders>
              <w:top w:val="single" w:sz="12" w:space="0" w:color="008000"/>
              <w:left w:val="single" w:sz="6" w:space="0" w:color="008000"/>
              <w:bottom w:val="nil"/>
            </w:tcBorders>
            <w:shd w:val="clear" w:color="auto" w:fill="auto"/>
            <w:vAlign w:val="bottom"/>
          </w:tcPr>
          <w:p w:rsidR="00C1335C" w:rsidRPr="00192AEB" w:rsidRDefault="00A52685" w:rsidP="00FE61BA">
            <w:pPr>
              <w:spacing w:after="0" w:line="240" w:lineRule="auto"/>
              <w:jc w:val="left"/>
              <w:rPr>
                <w:rFonts w:ascii="Times New Roman" w:hAnsi="Times New Roman"/>
                <w:color w:val="000000" w:themeColor="text1"/>
              </w:rPr>
            </w:pPr>
            <w:r w:rsidRPr="00192AEB">
              <w:rPr>
                <w:rFonts w:ascii="Times New Roman" w:hAnsi="Times New Roman"/>
                <w:color w:val="000000" w:themeColor="text1"/>
              </w:rPr>
              <w:t>Уговор о раду на</w:t>
            </w:r>
          </w:p>
          <w:p w:rsidR="00A52685" w:rsidRPr="00192AEB" w:rsidRDefault="00A52685" w:rsidP="00FE61BA">
            <w:pPr>
              <w:spacing w:after="0" w:line="240" w:lineRule="auto"/>
              <w:jc w:val="left"/>
              <w:rPr>
                <w:rFonts w:ascii="Times New Roman" w:hAnsi="Times New Roman"/>
                <w:color w:val="000000" w:themeColor="text1"/>
              </w:rPr>
            </w:pPr>
            <w:r w:rsidRPr="00192AEB">
              <w:rPr>
                <w:rFonts w:ascii="Times New Roman" w:hAnsi="Times New Roman"/>
                <w:b/>
                <w:i/>
                <w:color w:val="000000" w:themeColor="text1"/>
              </w:rPr>
              <w:t>неодређено време</w:t>
            </w:r>
          </w:p>
        </w:tc>
        <w:tc>
          <w:tcPr>
            <w:tcW w:w="1506" w:type="dxa"/>
            <w:tcBorders>
              <w:top w:val="single" w:sz="12" w:space="0" w:color="008000"/>
              <w:bottom w:val="nil"/>
            </w:tcBorders>
            <w:shd w:val="clear" w:color="auto" w:fill="auto"/>
            <w:vAlign w:val="bottom"/>
          </w:tcPr>
          <w:p w:rsidR="00A52685" w:rsidRPr="00192AEB" w:rsidRDefault="00A112E4" w:rsidP="00192AEB">
            <w:pPr>
              <w:spacing w:after="0" w:line="240" w:lineRule="auto"/>
              <w:jc w:val="center"/>
              <w:rPr>
                <w:rFonts w:ascii="Times New Roman" w:hAnsi="Times New Roman"/>
                <w:color w:val="000000" w:themeColor="text1"/>
              </w:rPr>
            </w:pPr>
            <w:r w:rsidRPr="00192AEB">
              <w:rPr>
                <w:rFonts w:ascii="Times New Roman" w:hAnsi="Times New Roman"/>
                <w:color w:val="000000" w:themeColor="text1"/>
              </w:rPr>
              <w:t>3</w:t>
            </w:r>
            <w:r w:rsidR="009C26AB" w:rsidRPr="00192AEB">
              <w:rPr>
                <w:rFonts w:ascii="Times New Roman" w:hAnsi="Times New Roman"/>
                <w:color w:val="000000" w:themeColor="text1"/>
              </w:rPr>
              <w:t>9</w:t>
            </w:r>
            <w:r w:rsidR="00192AEB">
              <w:rPr>
                <w:rFonts w:ascii="Times New Roman" w:hAnsi="Times New Roman"/>
                <w:color w:val="000000" w:themeColor="text1"/>
              </w:rPr>
              <w:t>2</w:t>
            </w:r>
          </w:p>
        </w:tc>
        <w:tc>
          <w:tcPr>
            <w:tcW w:w="1417" w:type="dxa"/>
            <w:tcBorders>
              <w:top w:val="single" w:sz="12" w:space="0" w:color="008000"/>
              <w:bottom w:val="nil"/>
            </w:tcBorders>
            <w:shd w:val="clear" w:color="auto" w:fill="auto"/>
            <w:vAlign w:val="bottom"/>
          </w:tcPr>
          <w:p w:rsidR="00A52685" w:rsidRPr="00192AEB" w:rsidRDefault="00A112E4" w:rsidP="00192AEB">
            <w:pPr>
              <w:spacing w:after="0" w:line="240" w:lineRule="auto"/>
              <w:jc w:val="center"/>
              <w:rPr>
                <w:rFonts w:ascii="Times New Roman" w:hAnsi="Times New Roman"/>
                <w:color w:val="000000" w:themeColor="text1"/>
              </w:rPr>
            </w:pPr>
            <w:r w:rsidRPr="00192AEB">
              <w:rPr>
                <w:rFonts w:ascii="Times New Roman" w:hAnsi="Times New Roman"/>
                <w:color w:val="000000" w:themeColor="text1"/>
              </w:rPr>
              <w:t>3</w:t>
            </w:r>
            <w:r w:rsidR="00035E51" w:rsidRPr="00192AEB">
              <w:rPr>
                <w:rFonts w:ascii="Times New Roman" w:hAnsi="Times New Roman"/>
                <w:color w:val="000000" w:themeColor="text1"/>
              </w:rPr>
              <w:t>9</w:t>
            </w:r>
            <w:r w:rsidR="00192AEB">
              <w:rPr>
                <w:rFonts w:ascii="Times New Roman" w:hAnsi="Times New Roman"/>
                <w:color w:val="000000" w:themeColor="text1"/>
              </w:rPr>
              <w:t>2</w:t>
            </w:r>
          </w:p>
        </w:tc>
        <w:tc>
          <w:tcPr>
            <w:tcW w:w="1843" w:type="dxa"/>
            <w:tcBorders>
              <w:top w:val="single" w:sz="12" w:space="0" w:color="008000"/>
              <w:bottom w:val="nil"/>
            </w:tcBorders>
            <w:shd w:val="clear" w:color="auto" w:fill="auto"/>
            <w:vAlign w:val="bottom"/>
          </w:tcPr>
          <w:p w:rsidR="00A52685" w:rsidRPr="00192AEB" w:rsidRDefault="00192AEB" w:rsidP="00A67524">
            <w:pPr>
              <w:spacing w:after="0" w:line="240" w:lineRule="auto"/>
              <w:jc w:val="center"/>
              <w:rPr>
                <w:rFonts w:ascii="Times New Roman" w:hAnsi="Times New Roman"/>
                <w:b/>
                <w:color w:val="000000" w:themeColor="text1"/>
              </w:rPr>
            </w:pPr>
            <w:r>
              <w:rPr>
                <w:rFonts w:ascii="Times New Roman" w:hAnsi="Times New Roman"/>
                <w:b/>
                <w:color w:val="000000" w:themeColor="text1"/>
              </w:rPr>
              <w:t>404</w:t>
            </w:r>
          </w:p>
        </w:tc>
        <w:tc>
          <w:tcPr>
            <w:tcW w:w="958" w:type="dxa"/>
            <w:tcBorders>
              <w:top w:val="single" w:sz="12" w:space="0" w:color="008000"/>
              <w:bottom w:val="nil"/>
            </w:tcBorders>
            <w:shd w:val="clear" w:color="auto" w:fill="auto"/>
            <w:vAlign w:val="bottom"/>
          </w:tcPr>
          <w:p w:rsidR="00A52685" w:rsidRPr="00192AEB" w:rsidRDefault="003303E2" w:rsidP="00192AEB">
            <w:pPr>
              <w:spacing w:after="0" w:line="240" w:lineRule="auto"/>
              <w:jc w:val="center"/>
              <w:rPr>
                <w:rFonts w:ascii="Times New Roman" w:hAnsi="Times New Roman"/>
                <w:color w:val="000000" w:themeColor="text1"/>
              </w:rPr>
            </w:pPr>
            <w:r w:rsidRPr="00192AEB">
              <w:rPr>
                <w:rFonts w:ascii="Times New Roman" w:hAnsi="Times New Roman"/>
                <w:color w:val="000000" w:themeColor="text1"/>
              </w:rPr>
              <w:t>10</w:t>
            </w:r>
            <w:r w:rsidR="00192AEB">
              <w:rPr>
                <w:rFonts w:ascii="Times New Roman" w:hAnsi="Times New Roman"/>
                <w:color w:val="000000" w:themeColor="text1"/>
              </w:rPr>
              <w:t>3</w:t>
            </w:r>
          </w:p>
        </w:tc>
        <w:tc>
          <w:tcPr>
            <w:tcW w:w="958" w:type="dxa"/>
            <w:tcBorders>
              <w:top w:val="single" w:sz="12" w:space="0" w:color="008000"/>
              <w:bottom w:val="nil"/>
            </w:tcBorders>
            <w:shd w:val="clear" w:color="auto" w:fill="auto"/>
            <w:vAlign w:val="bottom"/>
          </w:tcPr>
          <w:p w:rsidR="00A52685" w:rsidRPr="00192AEB" w:rsidRDefault="00192AEB" w:rsidP="00FE61BA">
            <w:pPr>
              <w:spacing w:after="0" w:line="240" w:lineRule="auto"/>
              <w:jc w:val="center"/>
              <w:rPr>
                <w:rFonts w:ascii="Times New Roman" w:hAnsi="Times New Roman"/>
                <w:color w:val="000000" w:themeColor="text1"/>
              </w:rPr>
            </w:pPr>
            <w:r>
              <w:rPr>
                <w:rFonts w:ascii="Times New Roman" w:hAnsi="Times New Roman"/>
                <w:color w:val="000000" w:themeColor="text1"/>
              </w:rPr>
              <w:t>103</w:t>
            </w:r>
          </w:p>
        </w:tc>
      </w:tr>
      <w:tr w:rsidR="00A52685" w:rsidRPr="00192AEB" w:rsidTr="00D961BC">
        <w:trPr>
          <w:trHeight w:val="822"/>
          <w:jc w:val="center"/>
        </w:trPr>
        <w:tc>
          <w:tcPr>
            <w:tcW w:w="871" w:type="dxa"/>
            <w:vMerge/>
            <w:tcBorders>
              <w:top w:val="nil"/>
              <w:bottom w:val="single" w:sz="6" w:space="0" w:color="008000"/>
              <w:right w:val="single" w:sz="6" w:space="0" w:color="008000"/>
            </w:tcBorders>
            <w:shd w:val="clear" w:color="auto" w:fill="auto"/>
          </w:tcPr>
          <w:p w:rsidR="00A52685" w:rsidRPr="00192AEB" w:rsidRDefault="00A52685" w:rsidP="00FE61BA">
            <w:pPr>
              <w:spacing w:after="0" w:line="240" w:lineRule="auto"/>
              <w:jc w:val="center"/>
              <w:rPr>
                <w:rFonts w:ascii="Times New Roman" w:hAnsi="Times New Roman"/>
                <w:color w:val="000000" w:themeColor="text1"/>
              </w:rPr>
            </w:pPr>
          </w:p>
        </w:tc>
        <w:tc>
          <w:tcPr>
            <w:tcW w:w="3118" w:type="dxa"/>
            <w:gridSpan w:val="2"/>
            <w:tcBorders>
              <w:top w:val="nil"/>
              <w:left w:val="single" w:sz="6" w:space="0" w:color="008000"/>
            </w:tcBorders>
            <w:shd w:val="clear" w:color="auto" w:fill="auto"/>
            <w:vAlign w:val="bottom"/>
          </w:tcPr>
          <w:p w:rsidR="00A52685" w:rsidRPr="00192AEB" w:rsidRDefault="00A52685" w:rsidP="00FE61BA">
            <w:pPr>
              <w:spacing w:after="0" w:line="240" w:lineRule="auto"/>
              <w:jc w:val="left"/>
              <w:rPr>
                <w:rFonts w:ascii="Times New Roman" w:hAnsi="Times New Roman"/>
                <w:b/>
                <w:i/>
                <w:color w:val="000000" w:themeColor="text1"/>
              </w:rPr>
            </w:pPr>
            <w:r w:rsidRPr="00192AEB">
              <w:rPr>
                <w:rFonts w:ascii="Times New Roman" w:hAnsi="Times New Roman"/>
                <w:color w:val="000000" w:themeColor="text1"/>
              </w:rPr>
              <w:t xml:space="preserve">Уговор о раду на одређено време због </w:t>
            </w:r>
            <w:r w:rsidRPr="00192AEB">
              <w:rPr>
                <w:rFonts w:ascii="Times New Roman" w:hAnsi="Times New Roman"/>
                <w:b/>
                <w:i/>
                <w:color w:val="000000" w:themeColor="text1"/>
              </w:rPr>
              <w:t>привременог повећања обима посла</w:t>
            </w:r>
            <w:r w:rsidR="00EE12CB" w:rsidRPr="00192AEB">
              <w:rPr>
                <w:rFonts w:ascii="Times New Roman" w:hAnsi="Times New Roman"/>
                <w:b/>
                <w:i/>
                <w:color w:val="000000" w:themeColor="text1"/>
              </w:rPr>
              <w:t xml:space="preserve"> и</w:t>
            </w:r>
          </w:p>
          <w:p w:rsidR="00EE12CB" w:rsidRPr="00192AEB" w:rsidRDefault="003303E2" w:rsidP="00FE61BA">
            <w:pPr>
              <w:spacing w:after="0" w:line="240" w:lineRule="auto"/>
              <w:jc w:val="left"/>
              <w:rPr>
                <w:rFonts w:ascii="Times New Roman" w:hAnsi="Times New Roman"/>
                <w:color w:val="000000" w:themeColor="text1"/>
              </w:rPr>
            </w:pPr>
            <w:r w:rsidRPr="00192AEB">
              <w:rPr>
                <w:rFonts w:ascii="Times New Roman" w:hAnsi="Times New Roman"/>
                <w:b/>
                <w:i/>
                <w:color w:val="000000" w:themeColor="text1"/>
              </w:rPr>
              <w:t>п</w:t>
            </w:r>
            <w:r w:rsidR="00EE12CB" w:rsidRPr="00192AEB">
              <w:rPr>
                <w:rFonts w:ascii="Times New Roman" w:hAnsi="Times New Roman"/>
                <w:b/>
                <w:i/>
                <w:color w:val="000000" w:themeColor="text1"/>
              </w:rPr>
              <w:t>риправници</w:t>
            </w:r>
          </w:p>
        </w:tc>
        <w:tc>
          <w:tcPr>
            <w:tcW w:w="1506" w:type="dxa"/>
            <w:tcBorders>
              <w:top w:val="nil"/>
            </w:tcBorders>
            <w:shd w:val="clear" w:color="auto" w:fill="auto"/>
            <w:vAlign w:val="bottom"/>
          </w:tcPr>
          <w:p w:rsidR="00A52685" w:rsidRPr="00192AEB" w:rsidRDefault="00192AEB" w:rsidP="00035E51">
            <w:pPr>
              <w:spacing w:after="0" w:line="240" w:lineRule="auto"/>
              <w:jc w:val="center"/>
              <w:rPr>
                <w:rFonts w:ascii="Times New Roman" w:hAnsi="Times New Roman"/>
                <w:color w:val="000000" w:themeColor="text1"/>
              </w:rPr>
            </w:pPr>
            <w:r>
              <w:rPr>
                <w:rFonts w:ascii="Times New Roman" w:hAnsi="Times New Roman"/>
                <w:color w:val="000000" w:themeColor="text1"/>
              </w:rPr>
              <w:t>20</w:t>
            </w:r>
          </w:p>
        </w:tc>
        <w:tc>
          <w:tcPr>
            <w:tcW w:w="1417" w:type="dxa"/>
            <w:tcBorders>
              <w:top w:val="nil"/>
            </w:tcBorders>
            <w:shd w:val="clear" w:color="auto" w:fill="auto"/>
            <w:vAlign w:val="bottom"/>
          </w:tcPr>
          <w:p w:rsidR="00A52685" w:rsidRPr="00192AEB" w:rsidRDefault="00035E51" w:rsidP="00192AEB">
            <w:pPr>
              <w:spacing w:after="0" w:line="240" w:lineRule="auto"/>
              <w:jc w:val="center"/>
              <w:rPr>
                <w:rFonts w:ascii="Times New Roman" w:hAnsi="Times New Roman"/>
                <w:color w:val="000000" w:themeColor="text1"/>
              </w:rPr>
            </w:pPr>
            <w:r w:rsidRPr="00192AEB">
              <w:rPr>
                <w:rFonts w:ascii="Times New Roman" w:hAnsi="Times New Roman"/>
                <w:color w:val="000000" w:themeColor="text1"/>
              </w:rPr>
              <w:t>1</w:t>
            </w:r>
            <w:r w:rsidR="00192AEB">
              <w:rPr>
                <w:rFonts w:ascii="Times New Roman" w:hAnsi="Times New Roman"/>
                <w:color w:val="000000" w:themeColor="text1"/>
              </w:rPr>
              <w:t>3</w:t>
            </w:r>
          </w:p>
        </w:tc>
        <w:tc>
          <w:tcPr>
            <w:tcW w:w="1843" w:type="dxa"/>
            <w:tcBorders>
              <w:top w:val="nil"/>
            </w:tcBorders>
            <w:shd w:val="clear" w:color="auto" w:fill="auto"/>
            <w:vAlign w:val="bottom"/>
          </w:tcPr>
          <w:p w:rsidR="00A52685" w:rsidRPr="00192AEB" w:rsidRDefault="00192AEB" w:rsidP="00FE61BA">
            <w:pPr>
              <w:spacing w:after="0" w:line="240" w:lineRule="auto"/>
              <w:jc w:val="center"/>
              <w:rPr>
                <w:rFonts w:ascii="Times New Roman" w:hAnsi="Times New Roman"/>
                <w:b/>
                <w:color w:val="000000" w:themeColor="text1"/>
              </w:rPr>
            </w:pPr>
            <w:r>
              <w:rPr>
                <w:rFonts w:ascii="Times New Roman" w:hAnsi="Times New Roman"/>
                <w:b/>
                <w:color w:val="000000" w:themeColor="text1"/>
              </w:rPr>
              <w:t>5</w:t>
            </w:r>
          </w:p>
        </w:tc>
        <w:tc>
          <w:tcPr>
            <w:tcW w:w="958" w:type="dxa"/>
            <w:tcBorders>
              <w:top w:val="nil"/>
            </w:tcBorders>
            <w:shd w:val="clear" w:color="auto" w:fill="auto"/>
            <w:vAlign w:val="bottom"/>
          </w:tcPr>
          <w:p w:rsidR="00A52685" w:rsidRPr="00192AEB" w:rsidRDefault="00192AEB" w:rsidP="00A67524">
            <w:pPr>
              <w:spacing w:after="0" w:line="240" w:lineRule="auto"/>
              <w:jc w:val="center"/>
              <w:rPr>
                <w:rFonts w:ascii="Times New Roman" w:hAnsi="Times New Roman"/>
                <w:color w:val="000000" w:themeColor="text1"/>
              </w:rPr>
            </w:pPr>
            <w:r>
              <w:rPr>
                <w:rFonts w:ascii="Times New Roman" w:hAnsi="Times New Roman"/>
                <w:color w:val="000000" w:themeColor="text1"/>
              </w:rPr>
              <w:t>25</w:t>
            </w:r>
          </w:p>
        </w:tc>
        <w:tc>
          <w:tcPr>
            <w:tcW w:w="958" w:type="dxa"/>
            <w:tcBorders>
              <w:top w:val="nil"/>
            </w:tcBorders>
            <w:shd w:val="clear" w:color="auto" w:fill="auto"/>
            <w:vAlign w:val="bottom"/>
          </w:tcPr>
          <w:p w:rsidR="00A52685" w:rsidRPr="00192AEB" w:rsidRDefault="00192AEB" w:rsidP="00FE61BA">
            <w:pPr>
              <w:spacing w:after="0" w:line="240" w:lineRule="auto"/>
              <w:jc w:val="center"/>
              <w:rPr>
                <w:rFonts w:ascii="Times New Roman" w:hAnsi="Times New Roman"/>
                <w:color w:val="000000" w:themeColor="text1"/>
              </w:rPr>
            </w:pPr>
            <w:r>
              <w:rPr>
                <w:rFonts w:ascii="Times New Roman" w:hAnsi="Times New Roman"/>
                <w:color w:val="000000" w:themeColor="text1"/>
              </w:rPr>
              <w:t>38</w:t>
            </w:r>
          </w:p>
        </w:tc>
      </w:tr>
      <w:tr w:rsidR="00A52685" w:rsidRPr="00192AEB" w:rsidTr="00D961BC">
        <w:trPr>
          <w:trHeight w:val="837"/>
          <w:jc w:val="center"/>
        </w:trPr>
        <w:tc>
          <w:tcPr>
            <w:tcW w:w="871" w:type="dxa"/>
            <w:vMerge/>
            <w:tcBorders>
              <w:top w:val="nil"/>
              <w:bottom w:val="single" w:sz="6" w:space="0" w:color="008000"/>
              <w:right w:val="single" w:sz="6" w:space="0" w:color="008000"/>
            </w:tcBorders>
            <w:shd w:val="clear" w:color="auto" w:fill="auto"/>
          </w:tcPr>
          <w:p w:rsidR="00A52685" w:rsidRPr="00192AEB" w:rsidRDefault="00A52685" w:rsidP="00FE61BA">
            <w:pPr>
              <w:spacing w:after="0" w:line="240" w:lineRule="auto"/>
              <w:jc w:val="center"/>
              <w:rPr>
                <w:rFonts w:ascii="Times New Roman" w:hAnsi="Times New Roman"/>
                <w:color w:val="000000" w:themeColor="text1"/>
              </w:rPr>
            </w:pPr>
          </w:p>
        </w:tc>
        <w:tc>
          <w:tcPr>
            <w:tcW w:w="3118" w:type="dxa"/>
            <w:gridSpan w:val="2"/>
            <w:tcBorders>
              <w:left w:val="single" w:sz="6" w:space="0" w:color="008000"/>
              <w:bottom w:val="single" w:sz="6" w:space="0" w:color="008000"/>
            </w:tcBorders>
            <w:shd w:val="clear" w:color="auto" w:fill="auto"/>
            <w:vAlign w:val="bottom"/>
          </w:tcPr>
          <w:p w:rsidR="00A52685" w:rsidRPr="00192AEB" w:rsidRDefault="00A52685" w:rsidP="00FE61BA">
            <w:pPr>
              <w:spacing w:after="0" w:line="240" w:lineRule="auto"/>
              <w:jc w:val="left"/>
              <w:rPr>
                <w:rFonts w:ascii="Times New Roman" w:hAnsi="Times New Roman"/>
                <w:color w:val="000000" w:themeColor="text1"/>
              </w:rPr>
            </w:pPr>
            <w:r w:rsidRPr="00192AEB">
              <w:rPr>
                <w:rFonts w:ascii="Times New Roman" w:hAnsi="Times New Roman"/>
                <w:color w:val="000000" w:themeColor="text1"/>
              </w:rPr>
              <w:t xml:space="preserve">Уговор о раду на одређено време због </w:t>
            </w:r>
            <w:r w:rsidRPr="00192AEB">
              <w:rPr>
                <w:rFonts w:ascii="Times New Roman" w:hAnsi="Times New Roman"/>
                <w:b/>
                <w:i/>
                <w:color w:val="000000" w:themeColor="text1"/>
              </w:rPr>
              <w:t>замене</w:t>
            </w:r>
            <w:r w:rsidRPr="00192AEB">
              <w:rPr>
                <w:rFonts w:ascii="Times New Roman" w:hAnsi="Times New Roman"/>
                <w:color w:val="000000" w:themeColor="text1"/>
              </w:rPr>
              <w:t xml:space="preserve"> привремено одсутног запосленог</w:t>
            </w:r>
          </w:p>
        </w:tc>
        <w:tc>
          <w:tcPr>
            <w:tcW w:w="1506" w:type="dxa"/>
            <w:tcBorders>
              <w:bottom w:val="single" w:sz="6" w:space="0" w:color="008000"/>
            </w:tcBorders>
            <w:shd w:val="clear" w:color="auto" w:fill="auto"/>
            <w:vAlign w:val="bottom"/>
          </w:tcPr>
          <w:p w:rsidR="00A52685" w:rsidRPr="00192AEB" w:rsidRDefault="00192AEB" w:rsidP="00FE61BA">
            <w:pPr>
              <w:spacing w:after="0" w:line="240" w:lineRule="auto"/>
              <w:jc w:val="center"/>
              <w:rPr>
                <w:rFonts w:ascii="Times New Roman" w:hAnsi="Times New Roman"/>
                <w:color w:val="000000" w:themeColor="text1"/>
              </w:rPr>
            </w:pPr>
            <w:r>
              <w:rPr>
                <w:rFonts w:ascii="Times New Roman" w:hAnsi="Times New Roman"/>
                <w:color w:val="000000" w:themeColor="text1"/>
              </w:rPr>
              <w:t>9</w:t>
            </w:r>
          </w:p>
        </w:tc>
        <w:tc>
          <w:tcPr>
            <w:tcW w:w="1417" w:type="dxa"/>
            <w:tcBorders>
              <w:bottom w:val="single" w:sz="6" w:space="0" w:color="008000"/>
            </w:tcBorders>
            <w:shd w:val="clear" w:color="auto" w:fill="auto"/>
            <w:vAlign w:val="bottom"/>
          </w:tcPr>
          <w:p w:rsidR="00A52685" w:rsidRPr="00192AEB" w:rsidRDefault="009C26AB" w:rsidP="00192AEB">
            <w:pPr>
              <w:spacing w:after="0" w:line="240" w:lineRule="auto"/>
              <w:jc w:val="center"/>
              <w:rPr>
                <w:rFonts w:ascii="Times New Roman" w:hAnsi="Times New Roman"/>
                <w:color w:val="000000" w:themeColor="text1"/>
              </w:rPr>
            </w:pPr>
            <w:r w:rsidRPr="00192AEB">
              <w:rPr>
                <w:rFonts w:ascii="Times New Roman" w:hAnsi="Times New Roman"/>
                <w:color w:val="000000" w:themeColor="text1"/>
              </w:rPr>
              <w:t>1</w:t>
            </w:r>
            <w:r w:rsidR="00192AEB">
              <w:rPr>
                <w:rFonts w:ascii="Times New Roman" w:hAnsi="Times New Roman"/>
                <w:color w:val="000000" w:themeColor="text1"/>
              </w:rPr>
              <w:t>0</w:t>
            </w:r>
          </w:p>
        </w:tc>
        <w:tc>
          <w:tcPr>
            <w:tcW w:w="1843" w:type="dxa"/>
            <w:tcBorders>
              <w:bottom w:val="single" w:sz="6" w:space="0" w:color="008000"/>
            </w:tcBorders>
            <w:shd w:val="clear" w:color="auto" w:fill="auto"/>
            <w:vAlign w:val="bottom"/>
          </w:tcPr>
          <w:p w:rsidR="00A52685" w:rsidRPr="00192AEB" w:rsidRDefault="00192AEB" w:rsidP="00FE61BA">
            <w:pPr>
              <w:spacing w:after="0" w:line="240" w:lineRule="auto"/>
              <w:jc w:val="center"/>
              <w:rPr>
                <w:rFonts w:ascii="Times New Roman" w:hAnsi="Times New Roman"/>
                <w:b/>
                <w:color w:val="000000" w:themeColor="text1"/>
              </w:rPr>
            </w:pPr>
            <w:r>
              <w:rPr>
                <w:rFonts w:ascii="Times New Roman" w:hAnsi="Times New Roman"/>
                <w:b/>
                <w:color w:val="000000" w:themeColor="text1"/>
              </w:rPr>
              <w:t>6</w:t>
            </w:r>
          </w:p>
        </w:tc>
        <w:tc>
          <w:tcPr>
            <w:tcW w:w="958" w:type="dxa"/>
            <w:tcBorders>
              <w:bottom w:val="single" w:sz="6" w:space="0" w:color="008000"/>
            </w:tcBorders>
            <w:shd w:val="clear" w:color="auto" w:fill="auto"/>
            <w:vAlign w:val="bottom"/>
          </w:tcPr>
          <w:p w:rsidR="00A52685" w:rsidRPr="00192AEB" w:rsidRDefault="00192AEB" w:rsidP="00FE61BA">
            <w:pPr>
              <w:spacing w:after="0" w:line="240" w:lineRule="auto"/>
              <w:jc w:val="center"/>
              <w:rPr>
                <w:rFonts w:ascii="Times New Roman" w:hAnsi="Times New Roman"/>
                <w:color w:val="000000" w:themeColor="text1"/>
              </w:rPr>
            </w:pPr>
            <w:r>
              <w:rPr>
                <w:rFonts w:ascii="Times New Roman" w:hAnsi="Times New Roman"/>
                <w:color w:val="000000" w:themeColor="text1"/>
              </w:rPr>
              <w:t>67</w:t>
            </w:r>
          </w:p>
        </w:tc>
        <w:tc>
          <w:tcPr>
            <w:tcW w:w="958" w:type="dxa"/>
            <w:tcBorders>
              <w:bottom w:val="single" w:sz="6" w:space="0" w:color="008000"/>
            </w:tcBorders>
            <w:shd w:val="clear" w:color="auto" w:fill="auto"/>
            <w:vAlign w:val="bottom"/>
          </w:tcPr>
          <w:p w:rsidR="00A52685" w:rsidRPr="00192AEB" w:rsidRDefault="00192AEB" w:rsidP="00FE61BA">
            <w:pPr>
              <w:spacing w:after="0" w:line="240" w:lineRule="auto"/>
              <w:jc w:val="center"/>
              <w:rPr>
                <w:rFonts w:ascii="Times New Roman" w:hAnsi="Times New Roman"/>
                <w:color w:val="000000" w:themeColor="text1"/>
              </w:rPr>
            </w:pPr>
            <w:r>
              <w:rPr>
                <w:rFonts w:ascii="Times New Roman" w:hAnsi="Times New Roman"/>
                <w:color w:val="000000" w:themeColor="text1"/>
              </w:rPr>
              <w:t>60</w:t>
            </w:r>
          </w:p>
        </w:tc>
      </w:tr>
      <w:tr w:rsidR="00A52685" w:rsidRPr="00192AEB" w:rsidTr="00C04632">
        <w:trPr>
          <w:trHeight w:val="418"/>
          <w:jc w:val="center"/>
        </w:trPr>
        <w:tc>
          <w:tcPr>
            <w:tcW w:w="3989" w:type="dxa"/>
            <w:gridSpan w:val="3"/>
            <w:tcBorders>
              <w:top w:val="single" w:sz="6" w:space="0" w:color="008000"/>
              <w:bottom w:val="single" w:sz="6" w:space="0" w:color="008000"/>
            </w:tcBorders>
            <w:shd w:val="clear" w:color="auto" w:fill="auto"/>
            <w:vAlign w:val="center"/>
          </w:tcPr>
          <w:p w:rsidR="00A52685" w:rsidRPr="00192AEB" w:rsidRDefault="00A52685" w:rsidP="00FE61BA">
            <w:pPr>
              <w:spacing w:after="0" w:line="240" w:lineRule="auto"/>
              <w:jc w:val="right"/>
              <w:rPr>
                <w:rFonts w:ascii="Times New Roman" w:hAnsi="Times New Roman"/>
                <w:b/>
                <w:color w:val="000000" w:themeColor="text1"/>
              </w:rPr>
            </w:pPr>
            <w:r w:rsidRPr="00192AEB">
              <w:rPr>
                <w:rFonts w:ascii="Times New Roman" w:hAnsi="Times New Roman"/>
                <w:b/>
                <w:color w:val="000000" w:themeColor="text1"/>
              </w:rPr>
              <w:t>Свега:</w:t>
            </w:r>
          </w:p>
        </w:tc>
        <w:tc>
          <w:tcPr>
            <w:tcW w:w="1506" w:type="dxa"/>
            <w:tcBorders>
              <w:top w:val="single" w:sz="6" w:space="0" w:color="008000"/>
              <w:bottom w:val="single" w:sz="6" w:space="0" w:color="008000"/>
            </w:tcBorders>
            <w:shd w:val="clear" w:color="auto" w:fill="auto"/>
            <w:vAlign w:val="center"/>
          </w:tcPr>
          <w:p w:rsidR="00A52685" w:rsidRPr="00192AEB" w:rsidRDefault="00A112E4" w:rsidP="00192AEB">
            <w:pPr>
              <w:spacing w:after="0" w:line="240" w:lineRule="auto"/>
              <w:jc w:val="center"/>
              <w:rPr>
                <w:rFonts w:ascii="Times New Roman" w:hAnsi="Times New Roman"/>
                <w:b/>
                <w:color w:val="000000" w:themeColor="text1"/>
              </w:rPr>
            </w:pPr>
            <w:r w:rsidRPr="00192AEB">
              <w:rPr>
                <w:rFonts w:ascii="Times New Roman" w:hAnsi="Times New Roman"/>
                <w:b/>
                <w:color w:val="000000" w:themeColor="text1"/>
              </w:rPr>
              <w:t>4</w:t>
            </w:r>
            <w:r w:rsidR="00192AEB">
              <w:rPr>
                <w:rFonts w:ascii="Times New Roman" w:hAnsi="Times New Roman"/>
                <w:b/>
                <w:color w:val="000000" w:themeColor="text1"/>
              </w:rPr>
              <w:t>21</w:t>
            </w:r>
          </w:p>
        </w:tc>
        <w:tc>
          <w:tcPr>
            <w:tcW w:w="1417" w:type="dxa"/>
            <w:tcBorders>
              <w:top w:val="single" w:sz="6" w:space="0" w:color="008000"/>
              <w:bottom w:val="single" w:sz="6" w:space="0" w:color="008000"/>
            </w:tcBorders>
            <w:shd w:val="clear" w:color="auto" w:fill="auto"/>
            <w:vAlign w:val="center"/>
          </w:tcPr>
          <w:p w:rsidR="00A52685" w:rsidRPr="00192AEB" w:rsidRDefault="003F33D6" w:rsidP="00192AEB">
            <w:pPr>
              <w:spacing w:after="0" w:line="240" w:lineRule="auto"/>
              <w:jc w:val="center"/>
              <w:rPr>
                <w:rFonts w:ascii="Times New Roman" w:hAnsi="Times New Roman"/>
                <w:b/>
                <w:color w:val="000000" w:themeColor="text1"/>
              </w:rPr>
            </w:pPr>
            <w:r w:rsidRPr="00192AEB">
              <w:rPr>
                <w:rFonts w:ascii="Times New Roman" w:hAnsi="Times New Roman"/>
                <w:b/>
                <w:color w:val="000000" w:themeColor="text1"/>
              </w:rPr>
              <w:t>4</w:t>
            </w:r>
            <w:r w:rsidR="00A67524" w:rsidRPr="00192AEB">
              <w:rPr>
                <w:rFonts w:ascii="Times New Roman" w:hAnsi="Times New Roman"/>
                <w:b/>
                <w:color w:val="000000" w:themeColor="text1"/>
              </w:rPr>
              <w:t>1</w:t>
            </w:r>
            <w:r w:rsidR="00192AEB">
              <w:rPr>
                <w:rFonts w:ascii="Times New Roman" w:hAnsi="Times New Roman"/>
                <w:b/>
                <w:color w:val="000000" w:themeColor="text1"/>
              </w:rPr>
              <w:t>5</w:t>
            </w:r>
          </w:p>
        </w:tc>
        <w:tc>
          <w:tcPr>
            <w:tcW w:w="1843" w:type="dxa"/>
            <w:tcBorders>
              <w:top w:val="single" w:sz="6" w:space="0" w:color="008000"/>
              <w:bottom w:val="single" w:sz="6" w:space="0" w:color="008000"/>
            </w:tcBorders>
            <w:shd w:val="clear" w:color="auto" w:fill="auto"/>
            <w:vAlign w:val="center"/>
          </w:tcPr>
          <w:p w:rsidR="00A52685" w:rsidRPr="00192AEB" w:rsidRDefault="00EE12CB" w:rsidP="00192AEB">
            <w:pPr>
              <w:spacing w:after="0" w:line="240" w:lineRule="auto"/>
              <w:jc w:val="center"/>
              <w:rPr>
                <w:rFonts w:ascii="Times New Roman" w:hAnsi="Times New Roman"/>
                <w:b/>
                <w:color w:val="000000" w:themeColor="text1"/>
              </w:rPr>
            </w:pPr>
            <w:r w:rsidRPr="00192AEB">
              <w:rPr>
                <w:rFonts w:ascii="Times New Roman" w:hAnsi="Times New Roman"/>
                <w:b/>
                <w:color w:val="000000" w:themeColor="text1"/>
              </w:rPr>
              <w:t>4</w:t>
            </w:r>
            <w:r w:rsidR="00192AEB">
              <w:rPr>
                <w:rFonts w:ascii="Times New Roman" w:hAnsi="Times New Roman"/>
                <w:b/>
                <w:color w:val="000000" w:themeColor="text1"/>
              </w:rPr>
              <w:t>15</w:t>
            </w:r>
          </w:p>
        </w:tc>
        <w:tc>
          <w:tcPr>
            <w:tcW w:w="958" w:type="dxa"/>
            <w:tcBorders>
              <w:top w:val="single" w:sz="6" w:space="0" w:color="008000"/>
              <w:bottom w:val="single" w:sz="6" w:space="0" w:color="008000"/>
            </w:tcBorders>
            <w:shd w:val="clear" w:color="auto" w:fill="auto"/>
            <w:vAlign w:val="center"/>
          </w:tcPr>
          <w:p w:rsidR="00A52685" w:rsidRPr="00192AEB" w:rsidRDefault="00192AEB" w:rsidP="00FE61BA">
            <w:pPr>
              <w:spacing w:after="0" w:line="240" w:lineRule="auto"/>
              <w:jc w:val="center"/>
              <w:rPr>
                <w:rFonts w:ascii="Times New Roman" w:hAnsi="Times New Roman"/>
                <w:b/>
                <w:color w:val="000000" w:themeColor="text1"/>
              </w:rPr>
            </w:pPr>
            <w:r>
              <w:rPr>
                <w:rFonts w:ascii="Times New Roman" w:hAnsi="Times New Roman"/>
                <w:b/>
                <w:color w:val="000000" w:themeColor="text1"/>
              </w:rPr>
              <w:t>99</w:t>
            </w:r>
          </w:p>
        </w:tc>
        <w:tc>
          <w:tcPr>
            <w:tcW w:w="958" w:type="dxa"/>
            <w:tcBorders>
              <w:top w:val="single" w:sz="6" w:space="0" w:color="008000"/>
              <w:bottom w:val="single" w:sz="6" w:space="0" w:color="008000"/>
            </w:tcBorders>
            <w:shd w:val="clear" w:color="auto" w:fill="auto"/>
            <w:vAlign w:val="center"/>
          </w:tcPr>
          <w:p w:rsidR="00A52685" w:rsidRPr="00192AEB" w:rsidRDefault="00192AEB" w:rsidP="00FE61BA">
            <w:pPr>
              <w:spacing w:after="0" w:line="240" w:lineRule="auto"/>
              <w:jc w:val="center"/>
              <w:rPr>
                <w:rFonts w:ascii="Times New Roman" w:hAnsi="Times New Roman"/>
                <w:b/>
                <w:color w:val="000000" w:themeColor="text1"/>
              </w:rPr>
            </w:pPr>
            <w:r>
              <w:rPr>
                <w:rFonts w:ascii="Times New Roman" w:hAnsi="Times New Roman"/>
                <w:b/>
                <w:color w:val="000000" w:themeColor="text1"/>
              </w:rPr>
              <w:t>100</w:t>
            </w:r>
          </w:p>
        </w:tc>
      </w:tr>
    </w:tbl>
    <w:p w:rsidR="00A477A1" w:rsidRPr="00192AEB" w:rsidRDefault="00A477A1" w:rsidP="00FE61BA">
      <w:pPr>
        <w:spacing w:after="0" w:line="240" w:lineRule="auto"/>
        <w:rPr>
          <w:rFonts w:ascii="Times New Roman" w:hAnsi="Times New Roman"/>
          <w:color w:val="000000" w:themeColor="text1"/>
        </w:rPr>
      </w:pPr>
    </w:p>
    <w:p w:rsidR="000860B8" w:rsidRDefault="000860B8" w:rsidP="00FE61BA">
      <w:pPr>
        <w:spacing w:after="0" w:line="240" w:lineRule="auto"/>
        <w:rPr>
          <w:rFonts w:ascii="Times New Roman" w:hAnsi="Times New Roman"/>
          <w:color w:val="000000" w:themeColor="text1"/>
        </w:rPr>
      </w:pPr>
    </w:p>
    <w:p w:rsidR="00192AEB" w:rsidRDefault="00192AEB" w:rsidP="00FE61BA">
      <w:pPr>
        <w:spacing w:after="0" w:line="240" w:lineRule="auto"/>
        <w:rPr>
          <w:rFonts w:ascii="Times New Roman" w:hAnsi="Times New Roman"/>
          <w:color w:val="000000" w:themeColor="text1"/>
        </w:rPr>
      </w:pPr>
      <w:r w:rsidRPr="00192AEB">
        <w:rPr>
          <w:rFonts w:ascii="Times New Roman" w:hAnsi="Times New Roman"/>
          <w:color w:val="000000" w:themeColor="text1"/>
        </w:rPr>
        <w:t xml:space="preserve">Планом за </w:t>
      </w:r>
      <w:r>
        <w:rPr>
          <w:rFonts w:ascii="Times New Roman" w:hAnsi="Times New Roman"/>
          <w:color w:val="000000" w:themeColor="text1"/>
        </w:rPr>
        <w:t>2017. годину предвиђен укупан број запослених у радном односу</w:t>
      </w:r>
      <w:r w:rsidR="001D3EEF">
        <w:rPr>
          <w:rFonts w:ascii="Times New Roman" w:hAnsi="Times New Roman"/>
          <w:color w:val="000000" w:themeColor="text1"/>
        </w:rPr>
        <w:t>,</w:t>
      </w:r>
      <w:r>
        <w:rPr>
          <w:rFonts w:ascii="Times New Roman" w:hAnsi="Times New Roman"/>
          <w:color w:val="000000" w:themeColor="text1"/>
        </w:rPr>
        <w:t xml:space="preserve"> мањи је у односу на планиран број за 2016. годину</w:t>
      </w:r>
      <w:r w:rsidR="001D3EEF">
        <w:rPr>
          <w:rFonts w:ascii="Times New Roman" w:hAnsi="Times New Roman"/>
          <w:color w:val="000000" w:themeColor="text1"/>
        </w:rPr>
        <w:t xml:space="preserve"> и на нивоу је броја стварно запослених на крају текуће године. Планирана је промена у структури врсте радног односа, пријемом већ запослених на одређено време или на замени у радни однос на неодређено време, имајући у виду трајни карактер потреба процеса рада. </w:t>
      </w:r>
    </w:p>
    <w:p w:rsidR="001D3EEF" w:rsidRDefault="001D3EEF" w:rsidP="00FE61BA">
      <w:pPr>
        <w:spacing w:after="0" w:line="240" w:lineRule="auto"/>
        <w:rPr>
          <w:rFonts w:ascii="Times New Roman" w:hAnsi="Times New Roman"/>
          <w:color w:val="000000" w:themeColor="text1"/>
        </w:rPr>
      </w:pPr>
    </w:p>
    <w:p w:rsidR="001D3EEF" w:rsidRPr="00192AEB" w:rsidRDefault="001D3EEF" w:rsidP="00FE61BA">
      <w:pPr>
        <w:spacing w:after="0" w:line="240" w:lineRule="auto"/>
        <w:rPr>
          <w:rFonts w:ascii="Times New Roman" w:hAnsi="Times New Roman"/>
          <w:color w:val="000000" w:themeColor="text1"/>
        </w:rPr>
      </w:pPr>
      <w:r>
        <w:rPr>
          <w:rFonts w:ascii="Times New Roman" w:hAnsi="Times New Roman"/>
          <w:color w:val="000000" w:themeColor="text1"/>
        </w:rPr>
        <w:t>Овако рестриктиван кадровски план Агенције</w:t>
      </w:r>
      <w:r w:rsidR="008E17BA">
        <w:rPr>
          <w:rFonts w:ascii="Times New Roman" w:hAnsi="Times New Roman"/>
          <w:color w:val="000000" w:themeColor="text1"/>
        </w:rPr>
        <w:t xml:space="preserve"> резултат је, не само Законом утврђеног ограничења у броју запослених, већ и </w:t>
      </w:r>
      <w:r w:rsidR="00FA2107">
        <w:rPr>
          <w:rFonts w:ascii="Times New Roman" w:hAnsi="Times New Roman"/>
          <w:color w:val="000000" w:themeColor="text1"/>
        </w:rPr>
        <w:t xml:space="preserve">одговорног односа према пословању Агенције у реалним условима привредно економског окружења, али ван сваке сумње представља </w:t>
      </w:r>
      <w:r w:rsidR="000F7D83">
        <w:rPr>
          <w:rFonts w:ascii="Times New Roman" w:hAnsi="Times New Roman"/>
          <w:color w:val="000000" w:themeColor="text1"/>
        </w:rPr>
        <w:t xml:space="preserve">апсолутни </w:t>
      </w:r>
      <w:r w:rsidR="00FA2107">
        <w:rPr>
          <w:rFonts w:ascii="Times New Roman" w:hAnsi="Times New Roman"/>
          <w:color w:val="000000" w:themeColor="text1"/>
        </w:rPr>
        <w:t xml:space="preserve">квантитативни минимум људских ресурса за обављање </w:t>
      </w:r>
      <w:r w:rsidR="00C132C9">
        <w:rPr>
          <w:rFonts w:ascii="Times New Roman" w:hAnsi="Times New Roman"/>
          <w:color w:val="000000" w:themeColor="text1"/>
        </w:rPr>
        <w:t xml:space="preserve">послова </w:t>
      </w:r>
      <w:r w:rsidR="00FA2107">
        <w:rPr>
          <w:rFonts w:ascii="Times New Roman" w:hAnsi="Times New Roman"/>
          <w:color w:val="000000" w:themeColor="text1"/>
        </w:rPr>
        <w:t>поверених Агенцији.</w:t>
      </w:r>
    </w:p>
    <w:p w:rsidR="00192AEB" w:rsidRPr="00192AEB" w:rsidRDefault="00192AEB" w:rsidP="00FE61BA">
      <w:pPr>
        <w:spacing w:after="0" w:line="240" w:lineRule="auto"/>
        <w:rPr>
          <w:rFonts w:ascii="Times New Roman" w:hAnsi="Times New Roman"/>
          <w:color w:val="000000" w:themeColor="text1"/>
        </w:rPr>
      </w:pPr>
    </w:p>
    <w:p w:rsidR="00053071" w:rsidRPr="004349BD" w:rsidRDefault="00053071" w:rsidP="00FE61BA">
      <w:pPr>
        <w:spacing w:after="0" w:line="240" w:lineRule="auto"/>
        <w:rPr>
          <w:rFonts w:ascii="Times New Roman" w:hAnsi="Times New Roman"/>
          <w:color w:val="A6A6A6" w:themeColor="background1" w:themeShade="A6"/>
        </w:rPr>
      </w:pPr>
    </w:p>
    <w:tbl>
      <w:tblPr>
        <w:tblStyle w:val="TableClassic1"/>
        <w:tblW w:w="10447" w:type="dxa"/>
        <w:jc w:val="center"/>
        <w:tblLayout w:type="fixed"/>
        <w:tblLook w:val="04A0"/>
      </w:tblPr>
      <w:tblGrid>
        <w:gridCol w:w="568"/>
        <w:gridCol w:w="850"/>
        <w:gridCol w:w="905"/>
        <w:gridCol w:w="992"/>
        <w:gridCol w:w="992"/>
        <w:gridCol w:w="993"/>
        <w:gridCol w:w="992"/>
        <w:gridCol w:w="1134"/>
        <w:gridCol w:w="1134"/>
        <w:gridCol w:w="1887"/>
      </w:tblGrid>
      <w:tr w:rsidR="003825D1" w:rsidRPr="00FA2107" w:rsidTr="00B94AE8">
        <w:trPr>
          <w:cnfStyle w:val="100000000000"/>
          <w:trHeight w:val="473"/>
          <w:tblHeader/>
          <w:jc w:val="center"/>
        </w:trPr>
        <w:tc>
          <w:tcPr>
            <w:cnfStyle w:val="001000000000"/>
            <w:tcW w:w="10447" w:type="dxa"/>
            <w:gridSpan w:val="10"/>
            <w:tcBorders>
              <w:top w:val="single" w:sz="12" w:space="0" w:color="000000"/>
              <w:right w:val="nil"/>
            </w:tcBorders>
          </w:tcPr>
          <w:p w:rsidR="003825D1" w:rsidRPr="003573C3" w:rsidRDefault="003825D1" w:rsidP="00FE61BA">
            <w:pPr>
              <w:spacing w:after="0" w:line="240" w:lineRule="auto"/>
              <w:jc w:val="center"/>
              <w:rPr>
                <w:rFonts w:ascii="Times New Roman" w:hAnsi="Times New Roman"/>
                <w:b/>
                <w:bCs/>
                <w:i w:val="0"/>
                <w:color w:val="000000" w:themeColor="text1"/>
              </w:rPr>
            </w:pPr>
            <w:r w:rsidRPr="00FA2107">
              <w:rPr>
                <w:rFonts w:ascii="Times New Roman" w:hAnsi="Times New Roman"/>
                <w:b/>
                <w:bCs/>
                <w:i w:val="0"/>
                <w:color w:val="000000" w:themeColor="text1"/>
              </w:rPr>
              <w:t>Квалификациона структура запослених</w:t>
            </w:r>
            <w:r w:rsidR="003573C3">
              <w:rPr>
                <w:rFonts w:ascii="Times New Roman" w:hAnsi="Times New Roman"/>
                <w:b/>
                <w:bCs/>
                <w:i w:val="0"/>
                <w:color w:val="000000" w:themeColor="text1"/>
              </w:rPr>
              <w:t xml:space="preserve"> </w:t>
            </w:r>
          </w:p>
          <w:p w:rsidR="003825D1" w:rsidRPr="00FA2107" w:rsidRDefault="003825D1" w:rsidP="00FE61BA">
            <w:pPr>
              <w:spacing w:after="0" w:line="240" w:lineRule="auto"/>
              <w:jc w:val="center"/>
              <w:rPr>
                <w:rFonts w:ascii="Times New Roman" w:hAnsi="Times New Roman"/>
                <w:b/>
                <w:bCs/>
                <w:i w:val="0"/>
                <w:color w:val="000000" w:themeColor="text1"/>
              </w:rPr>
            </w:pPr>
            <w:r w:rsidRPr="00FA2107">
              <w:rPr>
                <w:rFonts w:ascii="Times New Roman" w:hAnsi="Times New Roman"/>
                <w:b/>
                <w:bCs/>
                <w:i w:val="0"/>
                <w:color w:val="000000" w:themeColor="text1"/>
              </w:rPr>
              <w:t>(не укључује лица ангажована на ПП пословима)</w:t>
            </w:r>
          </w:p>
        </w:tc>
      </w:tr>
      <w:tr w:rsidR="003825D1" w:rsidRPr="00FA2107" w:rsidTr="00B94AE8">
        <w:trPr>
          <w:cnfStyle w:val="100000000000"/>
          <w:trHeight w:val="460"/>
          <w:tblHeader/>
          <w:jc w:val="center"/>
        </w:trPr>
        <w:tc>
          <w:tcPr>
            <w:cnfStyle w:val="001000000000"/>
            <w:tcW w:w="1418" w:type="dxa"/>
            <w:gridSpan w:val="2"/>
            <w:vMerge w:val="restart"/>
            <w:tcBorders>
              <w:top w:val="nil"/>
              <w:right w:val="nil"/>
            </w:tcBorders>
          </w:tcPr>
          <w:p w:rsidR="003825D1" w:rsidRPr="00FA2107" w:rsidRDefault="003825D1" w:rsidP="00FE61BA">
            <w:pPr>
              <w:spacing w:after="0" w:line="240" w:lineRule="auto"/>
              <w:jc w:val="center"/>
              <w:rPr>
                <w:rFonts w:ascii="Times New Roman" w:hAnsi="Times New Roman"/>
                <w:i w:val="0"/>
                <w:color w:val="000000" w:themeColor="text1"/>
              </w:rPr>
            </w:pPr>
            <w:r w:rsidRPr="00FA2107">
              <w:rPr>
                <w:rFonts w:ascii="Times New Roman" w:hAnsi="Times New Roman"/>
                <w:i w:val="0"/>
                <w:color w:val="000000" w:themeColor="text1"/>
              </w:rPr>
              <w:t>Степен стручне спреме</w:t>
            </w:r>
          </w:p>
        </w:tc>
        <w:tc>
          <w:tcPr>
            <w:tcW w:w="7142" w:type="dxa"/>
            <w:gridSpan w:val="7"/>
            <w:tcBorders>
              <w:left w:val="nil"/>
            </w:tcBorders>
          </w:tcPr>
          <w:p w:rsidR="003825D1" w:rsidRPr="00FA2107" w:rsidRDefault="003825D1" w:rsidP="00AA415E">
            <w:pPr>
              <w:spacing w:after="0" w:line="240" w:lineRule="auto"/>
              <w:jc w:val="center"/>
              <w:cnfStyle w:val="100000000000"/>
              <w:rPr>
                <w:rFonts w:ascii="Times New Roman" w:hAnsi="Times New Roman"/>
                <w:b/>
                <w:i w:val="0"/>
                <w:color w:val="000000" w:themeColor="text1"/>
              </w:rPr>
            </w:pPr>
            <w:r w:rsidRPr="00FA2107">
              <w:rPr>
                <w:rFonts w:ascii="Times New Roman" w:hAnsi="Times New Roman"/>
                <w:i w:val="0"/>
                <w:color w:val="000000" w:themeColor="text1"/>
                <w:lang w:eastAsia="sr-Latn-CS"/>
              </w:rPr>
              <w:t>Број запослених на дан 31.12.</w:t>
            </w:r>
          </w:p>
        </w:tc>
        <w:tc>
          <w:tcPr>
            <w:tcW w:w="1887" w:type="dxa"/>
            <w:vMerge w:val="restart"/>
          </w:tcPr>
          <w:p w:rsidR="003825D1" w:rsidRPr="00FA2107" w:rsidRDefault="003825D1" w:rsidP="003825D1">
            <w:pPr>
              <w:spacing w:after="0" w:line="240" w:lineRule="auto"/>
              <w:jc w:val="center"/>
              <w:cnfStyle w:val="100000000000"/>
              <w:rPr>
                <w:rFonts w:ascii="Times New Roman" w:hAnsi="Times New Roman"/>
                <w:b/>
                <w:i w:val="0"/>
                <w:color w:val="000000" w:themeColor="text1"/>
              </w:rPr>
            </w:pPr>
            <w:r w:rsidRPr="00FA2107">
              <w:rPr>
                <w:rFonts w:ascii="Times New Roman" w:hAnsi="Times New Roman"/>
                <w:b/>
                <w:i w:val="0"/>
                <w:color w:val="000000" w:themeColor="text1"/>
              </w:rPr>
              <w:t>План броја запослених на дан 31.12.201</w:t>
            </w:r>
            <w:r>
              <w:rPr>
                <w:rFonts w:ascii="Times New Roman" w:hAnsi="Times New Roman"/>
                <w:b/>
                <w:i w:val="0"/>
                <w:color w:val="000000" w:themeColor="text1"/>
              </w:rPr>
              <w:t>7</w:t>
            </w:r>
            <w:r w:rsidRPr="00FA2107">
              <w:rPr>
                <w:rFonts w:ascii="Times New Roman" w:hAnsi="Times New Roman"/>
                <w:b/>
                <w:i w:val="0"/>
                <w:color w:val="000000" w:themeColor="text1"/>
              </w:rPr>
              <w:t>.</w:t>
            </w:r>
          </w:p>
        </w:tc>
      </w:tr>
      <w:tr w:rsidR="00FA2107" w:rsidRPr="00FA2107" w:rsidTr="00B94AE8">
        <w:trPr>
          <w:cnfStyle w:val="100000000000"/>
          <w:trHeight w:val="502"/>
          <w:tblHeader/>
          <w:jc w:val="center"/>
        </w:trPr>
        <w:tc>
          <w:tcPr>
            <w:cnfStyle w:val="001000000000"/>
            <w:tcW w:w="1418" w:type="dxa"/>
            <w:gridSpan w:val="2"/>
            <w:vMerge/>
            <w:tcBorders>
              <w:top w:val="single" w:sz="6" w:space="0" w:color="000000"/>
              <w:right w:val="nil"/>
            </w:tcBorders>
          </w:tcPr>
          <w:p w:rsidR="00FA2107" w:rsidRPr="00FA2107" w:rsidRDefault="00FA2107" w:rsidP="00FE61BA">
            <w:pPr>
              <w:spacing w:after="0" w:line="240" w:lineRule="auto"/>
              <w:jc w:val="center"/>
              <w:rPr>
                <w:rFonts w:ascii="Times New Roman" w:hAnsi="Times New Roman"/>
                <w:i w:val="0"/>
                <w:color w:val="000000" w:themeColor="text1"/>
              </w:rPr>
            </w:pPr>
          </w:p>
        </w:tc>
        <w:tc>
          <w:tcPr>
            <w:tcW w:w="905" w:type="dxa"/>
            <w:tcBorders>
              <w:left w:val="nil"/>
            </w:tcBorders>
          </w:tcPr>
          <w:p w:rsidR="00FA2107" w:rsidRPr="003825D1" w:rsidRDefault="00FA2107" w:rsidP="00FE61BA">
            <w:pPr>
              <w:spacing w:after="0" w:line="240" w:lineRule="auto"/>
              <w:jc w:val="center"/>
              <w:cnfStyle w:val="100000000000"/>
              <w:rPr>
                <w:rFonts w:ascii="Times New Roman" w:hAnsi="Times New Roman"/>
                <w:i w:val="0"/>
                <w:color w:val="000000" w:themeColor="text1"/>
                <w:lang w:eastAsia="sr-Latn-CS"/>
              </w:rPr>
            </w:pPr>
            <w:r w:rsidRPr="00FA2107">
              <w:rPr>
                <w:rFonts w:ascii="Times New Roman" w:hAnsi="Times New Roman"/>
                <w:i w:val="0"/>
                <w:color w:val="000000" w:themeColor="text1"/>
                <w:lang w:eastAsia="sr-Latn-CS"/>
              </w:rPr>
              <w:t>2010</w:t>
            </w:r>
            <w:r w:rsidR="003825D1">
              <w:rPr>
                <w:rFonts w:ascii="Times New Roman" w:hAnsi="Times New Roman"/>
                <w:i w:val="0"/>
                <w:color w:val="000000" w:themeColor="text1"/>
                <w:lang w:eastAsia="sr-Latn-CS"/>
              </w:rPr>
              <w:t>.</w:t>
            </w:r>
          </w:p>
        </w:tc>
        <w:tc>
          <w:tcPr>
            <w:tcW w:w="992" w:type="dxa"/>
          </w:tcPr>
          <w:p w:rsidR="00FA2107" w:rsidRPr="00FA2107" w:rsidRDefault="00FA2107" w:rsidP="00AA415E">
            <w:pPr>
              <w:spacing w:after="0" w:line="240" w:lineRule="auto"/>
              <w:jc w:val="center"/>
              <w:cnfStyle w:val="100000000000"/>
              <w:rPr>
                <w:rFonts w:ascii="Times New Roman" w:hAnsi="Times New Roman"/>
                <w:i w:val="0"/>
                <w:color w:val="000000" w:themeColor="text1"/>
              </w:rPr>
            </w:pPr>
            <w:r w:rsidRPr="00FA2107">
              <w:rPr>
                <w:rFonts w:ascii="Times New Roman" w:hAnsi="Times New Roman"/>
                <w:i w:val="0"/>
                <w:color w:val="000000" w:themeColor="text1"/>
              </w:rPr>
              <w:t>2011.</w:t>
            </w:r>
          </w:p>
        </w:tc>
        <w:tc>
          <w:tcPr>
            <w:tcW w:w="992" w:type="dxa"/>
          </w:tcPr>
          <w:p w:rsidR="00FA2107" w:rsidRPr="00FA2107" w:rsidRDefault="00FA2107" w:rsidP="00AA415E">
            <w:pPr>
              <w:spacing w:after="0" w:line="240" w:lineRule="auto"/>
              <w:jc w:val="center"/>
              <w:cnfStyle w:val="100000000000"/>
              <w:rPr>
                <w:rFonts w:ascii="Times New Roman" w:hAnsi="Times New Roman"/>
                <w:i w:val="0"/>
                <w:color w:val="000000" w:themeColor="text1"/>
              </w:rPr>
            </w:pPr>
            <w:r w:rsidRPr="00FA2107">
              <w:rPr>
                <w:rFonts w:ascii="Times New Roman" w:hAnsi="Times New Roman"/>
                <w:i w:val="0"/>
                <w:color w:val="000000" w:themeColor="text1"/>
              </w:rPr>
              <w:t>2012.</w:t>
            </w:r>
          </w:p>
        </w:tc>
        <w:tc>
          <w:tcPr>
            <w:tcW w:w="993" w:type="dxa"/>
          </w:tcPr>
          <w:p w:rsidR="00FA2107" w:rsidRPr="00FA2107" w:rsidRDefault="00FA2107" w:rsidP="00AA415E">
            <w:pPr>
              <w:spacing w:after="0" w:line="240" w:lineRule="auto"/>
              <w:jc w:val="center"/>
              <w:cnfStyle w:val="100000000000"/>
              <w:rPr>
                <w:rFonts w:ascii="Times New Roman" w:hAnsi="Times New Roman"/>
                <w:i w:val="0"/>
                <w:color w:val="000000" w:themeColor="text1"/>
              </w:rPr>
            </w:pPr>
            <w:r w:rsidRPr="00FA2107">
              <w:rPr>
                <w:rFonts w:ascii="Times New Roman" w:hAnsi="Times New Roman"/>
                <w:i w:val="0"/>
                <w:color w:val="000000" w:themeColor="text1"/>
              </w:rPr>
              <w:t>2013.</w:t>
            </w:r>
          </w:p>
        </w:tc>
        <w:tc>
          <w:tcPr>
            <w:tcW w:w="992" w:type="dxa"/>
          </w:tcPr>
          <w:p w:rsidR="00FA2107" w:rsidRPr="00FA2107" w:rsidRDefault="00FA2107" w:rsidP="00AA415E">
            <w:pPr>
              <w:spacing w:after="0" w:line="240" w:lineRule="auto"/>
              <w:jc w:val="center"/>
              <w:cnfStyle w:val="100000000000"/>
              <w:rPr>
                <w:rFonts w:ascii="Times New Roman" w:hAnsi="Times New Roman"/>
                <w:i w:val="0"/>
                <w:color w:val="000000" w:themeColor="text1"/>
              </w:rPr>
            </w:pPr>
            <w:r w:rsidRPr="00FA2107">
              <w:rPr>
                <w:rFonts w:ascii="Times New Roman" w:hAnsi="Times New Roman"/>
                <w:i w:val="0"/>
                <w:color w:val="000000" w:themeColor="text1"/>
              </w:rPr>
              <w:t>2014.</w:t>
            </w:r>
          </w:p>
        </w:tc>
        <w:tc>
          <w:tcPr>
            <w:tcW w:w="1134" w:type="dxa"/>
          </w:tcPr>
          <w:p w:rsidR="00FA2107" w:rsidRPr="00FA2107" w:rsidRDefault="00FA2107" w:rsidP="00AA415E">
            <w:pPr>
              <w:spacing w:after="0" w:line="240" w:lineRule="auto"/>
              <w:jc w:val="center"/>
              <w:cnfStyle w:val="100000000000"/>
              <w:rPr>
                <w:rFonts w:ascii="Times New Roman" w:hAnsi="Times New Roman"/>
                <w:i w:val="0"/>
                <w:color w:val="000000" w:themeColor="text1"/>
              </w:rPr>
            </w:pPr>
            <w:r w:rsidRPr="00FA2107">
              <w:rPr>
                <w:rFonts w:ascii="Times New Roman" w:hAnsi="Times New Roman"/>
                <w:i w:val="0"/>
                <w:color w:val="000000" w:themeColor="text1"/>
              </w:rPr>
              <w:t>2015.</w:t>
            </w:r>
          </w:p>
        </w:tc>
        <w:tc>
          <w:tcPr>
            <w:tcW w:w="1134" w:type="dxa"/>
          </w:tcPr>
          <w:p w:rsidR="00FA2107" w:rsidRPr="003825D1" w:rsidRDefault="003825D1" w:rsidP="00FE61BA">
            <w:pPr>
              <w:spacing w:after="0" w:line="240" w:lineRule="auto"/>
              <w:jc w:val="center"/>
              <w:cnfStyle w:val="100000000000"/>
              <w:rPr>
                <w:rFonts w:ascii="Times New Roman" w:hAnsi="Times New Roman"/>
                <w:i w:val="0"/>
                <w:color w:val="000000" w:themeColor="text1"/>
              </w:rPr>
            </w:pPr>
            <w:r w:rsidRPr="003825D1">
              <w:rPr>
                <w:rFonts w:ascii="Times New Roman" w:hAnsi="Times New Roman"/>
                <w:i w:val="0"/>
                <w:color w:val="000000" w:themeColor="text1"/>
              </w:rPr>
              <w:t>2016.</w:t>
            </w:r>
          </w:p>
        </w:tc>
        <w:tc>
          <w:tcPr>
            <w:tcW w:w="1887" w:type="dxa"/>
            <w:vMerge/>
          </w:tcPr>
          <w:p w:rsidR="00FA2107" w:rsidRPr="00FA2107" w:rsidRDefault="00FA2107" w:rsidP="00FE61BA">
            <w:pPr>
              <w:spacing w:after="0" w:line="240" w:lineRule="auto"/>
              <w:jc w:val="center"/>
              <w:cnfStyle w:val="100000000000"/>
              <w:rPr>
                <w:rFonts w:ascii="Times New Roman" w:hAnsi="Times New Roman"/>
                <w:b/>
                <w:i w:val="0"/>
                <w:color w:val="000000" w:themeColor="text1"/>
              </w:rPr>
            </w:pPr>
          </w:p>
        </w:tc>
      </w:tr>
      <w:tr w:rsidR="00FA2107" w:rsidRPr="00FA2107" w:rsidTr="00B94AE8">
        <w:trPr>
          <w:trHeight w:val="340"/>
          <w:jc w:val="center"/>
        </w:trPr>
        <w:tc>
          <w:tcPr>
            <w:cnfStyle w:val="001000000000"/>
            <w:tcW w:w="568" w:type="dxa"/>
          </w:tcPr>
          <w:p w:rsidR="00FA2107" w:rsidRPr="00FA2107" w:rsidRDefault="00FA2107" w:rsidP="00FE61BA">
            <w:pPr>
              <w:spacing w:after="0" w:line="240" w:lineRule="auto"/>
              <w:jc w:val="center"/>
              <w:rPr>
                <w:rFonts w:ascii="Times New Roman" w:hAnsi="Times New Roman"/>
                <w:b/>
                <w:color w:val="000000" w:themeColor="text1"/>
              </w:rPr>
            </w:pPr>
            <w:r w:rsidRPr="00FA2107">
              <w:rPr>
                <w:rFonts w:ascii="Times New Roman" w:hAnsi="Times New Roman"/>
                <w:b/>
                <w:color w:val="000000" w:themeColor="text1"/>
              </w:rPr>
              <w:t>VII</w:t>
            </w:r>
          </w:p>
        </w:tc>
        <w:tc>
          <w:tcPr>
            <w:tcW w:w="850"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r w:rsidRPr="00FA2107">
              <w:rPr>
                <w:rFonts w:ascii="Times New Roman" w:hAnsi="Times New Roman"/>
                <w:b/>
                <w:color w:val="000000" w:themeColor="text1"/>
              </w:rPr>
              <w:t>(ВСС)</w:t>
            </w:r>
          </w:p>
        </w:tc>
        <w:tc>
          <w:tcPr>
            <w:tcW w:w="905"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68</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75</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79</w:t>
            </w:r>
          </w:p>
        </w:tc>
        <w:tc>
          <w:tcPr>
            <w:tcW w:w="993"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90</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101</w:t>
            </w:r>
          </w:p>
        </w:tc>
        <w:tc>
          <w:tcPr>
            <w:tcW w:w="1134"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107</w:t>
            </w:r>
          </w:p>
        </w:tc>
        <w:tc>
          <w:tcPr>
            <w:tcW w:w="1134" w:type="dxa"/>
          </w:tcPr>
          <w:p w:rsidR="00FA2107" w:rsidRPr="00E14528" w:rsidRDefault="003825D1" w:rsidP="00E14528">
            <w:pPr>
              <w:spacing w:after="0" w:line="240" w:lineRule="auto"/>
              <w:jc w:val="center"/>
              <w:cnfStyle w:val="000000000000"/>
              <w:rPr>
                <w:rFonts w:ascii="Times New Roman" w:hAnsi="Times New Roman"/>
                <w:color w:val="000000" w:themeColor="text1"/>
              </w:rPr>
            </w:pPr>
            <w:r w:rsidRPr="003825D1">
              <w:rPr>
                <w:rFonts w:ascii="Times New Roman" w:hAnsi="Times New Roman"/>
                <w:color w:val="000000" w:themeColor="text1"/>
              </w:rPr>
              <w:t>11</w:t>
            </w:r>
            <w:r w:rsidR="00E14528">
              <w:rPr>
                <w:rFonts w:ascii="Times New Roman" w:hAnsi="Times New Roman"/>
                <w:color w:val="000000" w:themeColor="text1"/>
              </w:rPr>
              <w:t>4</w:t>
            </w:r>
          </w:p>
        </w:tc>
        <w:tc>
          <w:tcPr>
            <w:tcW w:w="1887" w:type="dxa"/>
          </w:tcPr>
          <w:p w:rsidR="00FA2107" w:rsidRPr="00E14528" w:rsidRDefault="00E14528" w:rsidP="00FF6F54">
            <w:pPr>
              <w:spacing w:after="0" w:line="240" w:lineRule="auto"/>
              <w:jc w:val="center"/>
              <w:cnfStyle w:val="000000000000"/>
              <w:rPr>
                <w:rFonts w:ascii="Times New Roman" w:hAnsi="Times New Roman"/>
                <w:b/>
                <w:color w:val="000000" w:themeColor="text1"/>
              </w:rPr>
            </w:pPr>
            <w:r>
              <w:rPr>
                <w:rFonts w:ascii="Times New Roman" w:hAnsi="Times New Roman"/>
                <w:b/>
                <w:color w:val="000000" w:themeColor="text1"/>
              </w:rPr>
              <w:t>114</w:t>
            </w:r>
          </w:p>
        </w:tc>
      </w:tr>
      <w:tr w:rsidR="00FA2107" w:rsidRPr="00FA2107" w:rsidTr="00B94AE8">
        <w:trPr>
          <w:trHeight w:val="340"/>
          <w:jc w:val="center"/>
        </w:trPr>
        <w:tc>
          <w:tcPr>
            <w:cnfStyle w:val="001000000000"/>
            <w:tcW w:w="568" w:type="dxa"/>
          </w:tcPr>
          <w:p w:rsidR="00FA2107" w:rsidRPr="00FA2107" w:rsidRDefault="00FA2107" w:rsidP="00FE61BA">
            <w:pPr>
              <w:spacing w:after="0" w:line="240" w:lineRule="auto"/>
              <w:jc w:val="center"/>
              <w:rPr>
                <w:rFonts w:ascii="Times New Roman" w:hAnsi="Times New Roman"/>
                <w:b/>
                <w:color w:val="000000" w:themeColor="text1"/>
              </w:rPr>
            </w:pPr>
            <w:r w:rsidRPr="00FA2107">
              <w:rPr>
                <w:rFonts w:ascii="Times New Roman" w:hAnsi="Times New Roman"/>
                <w:b/>
                <w:color w:val="000000" w:themeColor="text1"/>
              </w:rPr>
              <w:t>VI</w:t>
            </w:r>
          </w:p>
        </w:tc>
        <w:tc>
          <w:tcPr>
            <w:tcW w:w="850"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r w:rsidRPr="00FA2107">
              <w:rPr>
                <w:rFonts w:ascii="Times New Roman" w:hAnsi="Times New Roman"/>
                <w:b/>
                <w:color w:val="000000" w:themeColor="text1"/>
              </w:rPr>
              <w:t>(ВС)</w:t>
            </w:r>
          </w:p>
        </w:tc>
        <w:tc>
          <w:tcPr>
            <w:tcW w:w="905"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17</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17</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19</w:t>
            </w:r>
          </w:p>
        </w:tc>
        <w:tc>
          <w:tcPr>
            <w:tcW w:w="993"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24</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24</w:t>
            </w:r>
          </w:p>
        </w:tc>
        <w:tc>
          <w:tcPr>
            <w:tcW w:w="1134"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23</w:t>
            </w:r>
          </w:p>
        </w:tc>
        <w:tc>
          <w:tcPr>
            <w:tcW w:w="1134" w:type="dxa"/>
          </w:tcPr>
          <w:p w:rsidR="00FA2107" w:rsidRPr="003825D1" w:rsidRDefault="003825D1" w:rsidP="00FE61BA">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22</w:t>
            </w:r>
          </w:p>
        </w:tc>
        <w:tc>
          <w:tcPr>
            <w:tcW w:w="1887" w:type="dxa"/>
          </w:tcPr>
          <w:p w:rsidR="00FA2107" w:rsidRPr="00E14528" w:rsidRDefault="00E14528" w:rsidP="00FE61BA">
            <w:pPr>
              <w:spacing w:after="0" w:line="240" w:lineRule="auto"/>
              <w:jc w:val="center"/>
              <w:cnfStyle w:val="000000000000"/>
              <w:rPr>
                <w:rFonts w:ascii="Times New Roman" w:hAnsi="Times New Roman"/>
                <w:b/>
                <w:color w:val="000000" w:themeColor="text1"/>
              </w:rPr>
            </w:pPr>
            <w:r>
              <w:rPr>
                <w:rFonts w:ascii="Times New Roman" w:hAnsi="Times New Roman"/>
                <w:b/>
                <w:color w:val="000000" w:themeColor="text1"/>
              </w:rPr>
              <w:t>22</w:t>
            </w:r>
          </w:p>
        </w:tc>
      </w:tr>
      <w:tr w:rsidR="00FA2107" w:rsidRPr="00FA2107" w:rsidTr="00B94AE8">
        <w:trPr>
          <w:trHeight w:val="340"/>
          <w:jc w:val="center"/>
        </w:trPr>
        <w:tc>
          <w:tcPr>
            <w:cnfStyle w:val="001000000000"/>
            <w:tcW w:w="568" w:type="dxa"/>
          </w:tcPr>
          <w:p w:rsidR="00FA2107" w:rsidRPr="00FA2107" w:rsidRDefault="00FA2107" w:rsidP="00FE61BA">
            <w:pPr>
              <w:spacing w:after="0" w:line="240" w:lineRule="auto"/>
              <w:jc w:val="center"/>
              <w:rPr>
                <w:rFonts w:ascii="Times New Roman" w:hAnsi="Times New Roman"/>
                <w:b/>
                <w:color w:val="000000" w:themeColor="text1"/>
              </w:rPr>
            </w:pPr>
            <w:r w:rsidRPr="00FA2107">
              <w:rPr>
                <w:rFonts w:ascii="Times New Roman" w:hAnsi="Times New Roman"/>
                <w:b/>
                <w:color w:val="000000" w:themeColor="text1"/>
              </w:rPr>
              <w:t>V</w:t>
            </w:r>
          </w:p>
        </w:tc>
        <w:tc>
          <w:tcPr>
            <w:tcW w:w="850"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r w:rsidRPr="00FA2107">
              <w:rPr>
                <w:rFonts w:ascii="Times New Roman" w:hAnsi="Times New Roman"/>
                <w:b/>
                <w:color w:val="000000" w:themeColor="text1"/>
              </w:rPr>
              <w:t>(ВКВ)</w:t>
            </w:r>
          </w:p>
        </w:tc>
        <w:tc>
          <w:tcPr>
            <w:tcW w:w="905"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3"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1134"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1134" w:type="dxa"/>
          </w:tcPr>
          <w:p w:rsidR="00FA2107" w:rsidRPr="003825D1" w:rsidRDefault="00FA2107" w:rsidP="00FE61BA">
            <w:pPr>
              <w:spacing w:after="0" w:line="240" w:lineRule="auto"/>
              <w:jc w:val="center"/>
              <w:cnfStyle w:val="000000000000"/>
              <w:rPr>
                <w:rFonts w:ascii="Times New Roman" w:hAnsi="Times New Roman"/>
                <w:color w:val="000000" w:themeColor="text1"/>
              </w:rPr>
            </w:pPr>
          </w:p>
        </w:tc>
        <w:tc>
          <w:tcPr>
            <w:tcW w:w="1887"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p>
        </w:tc>
      </w:tr>
      <w:tr w:rsidR="00FA2107" w:rsidRPr="00FA2107" w:rsidTr="00B94AE8">
        <w:trPr>
          <w:trHeight w:val="340"/>
          <w:jc w:val="center"/>
        </w:trPr>
        <w:tc>
          <w:tcPr>
            <w:cnfStyle w:val="001000000000"/>
            <w:tcW w:w="568" w:type="dxa"/>
          </w:tcPr>
          <w:p w:rsidR="00FA2107" w:rsidRPr="00FA2107" w:rsidRDefault="00FA2107" w:rsidP="00FE61BA">
            <w:pPr>
              <w:spacing w:after="0" w:line="240" w:lineRule="auto"/>
              <w:jc w:val="center"/>
              <w:rPr>
                <w:rFonts w:ascii="Times New Roman" w:hAnsi="Times New Roman"/>
                <w:b/>
                <w:color w:val="000000" w:themeColor="text1"/>
              </w:rPr>
            </w:pPr>
            <w:r w:rsidRPr="00FA2107">
              <w:rPr>
                <w:rFonts w:ascii="Times New Roman" w:hAnsi="Times New Roman"/>
                <w:b/>
                <w:color w:val="000000" w:themeColor="text1"/>
              </w:rPr>
              <w:t>IV</w:t>
            </w:r>
          </w:p>
        </w:tc>
        <w:tc>
          <w:tcPr>
            <w:tcW w:w="850"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r w:rsidRPr="00FA2107">
              <w:rPr>
                <w:rFonts w:ascii="Times New Roman" w:hAnsi="Times New Roman"/>
                <w:b/>
                <w:color w:val="000000" w:themeColor="text1"/>
              </w:rPr>
              <w:t>(ССС)</w:t>
            </w:r>
          </w:p>
        </w:tc>
        <w:tc>
          <w:tcPr>
            <w:tcW w:w="905"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263</w:t>
            </w:r>
          </w:p>
        </w:tc>
        <w:tc>
          <w:tcPr>
            <w:tcW w:w="992" w:type="dxa"/>
          </w:tcPr>
          <w:p w:rsidR="00FA2107" w:rsidRPr="00FA2107" w:rsidRDefault="00FA2107" w:rsidP="00AA415E">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268</w:t>
            </w:r>
          </w:p>
        </w:tc>
        <w:tc>
          <w:tcPr>
            <w:tcW w:w="992" w:type="dxa"/>
          </w:tcPr>
          <w:p w:rsidR="00FA2107" w:rsidRPr="00FA2107" w:rsidRDefault="00FA2107" w:rsidP="00AA415E">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279</w:t>
            </w:r>
          </w:p>
        </w:tc>
        <w:tc>
          <w:tcPr>
            <w:tcW w:w="993"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285</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275</w:t>
            </w:r>
          </w:p>
        </w:tc>
        <w:tc>
          <w:tcPr>
            <w:tcW w:w="1134"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276</w:t>
            </w:r>
          </w:p>
        </w:tc>
        <w:tc>
          <w:tcPr>
            <w:tcW w:w="1134" w:type="dxa"/>
          </w:tcPr>
          <w:p w:rsidR="00FA2107" w:rsidRPr="003825D1" w:rsidRDefault="003825D1" w:rsidP="00FE61BA">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275</w:t>
            </w:r>
          </w:p>
        </w:tc>
        <w:tc>
          <w:tcPr>
            <w:tcW w:w="1887" w:type="dxa"/>
          </w:tcPr>
          <w:p w:rsidR="00FA2107" w:rsidRPr="00E14528" w:rsidRDefault="00E14528" w:rsidP="00FE61BA">
            <w:pPr>
              <w:spacing w:after="0" w:line="240" w:lineRule="auto"/>
              <w:jc w:val="center"/>
              <w:cnfStyle w:val="000000000000"/>
              <w:rPr>
                <w:rFonts w:ascii="Times New Roman" w:hAnsi="Times New Roman"/>
                <w:b/>
                <w:color w:val="000000" w:themeColor="text1"/>
              </w:rPr>
            </w:pPr>
            <w:r>
              <w:rPr>
                <w:rFonts w:ascii="Times New Roman" w:hAnsi="Times New Roman"/>
                <w:b/>
                <w:color w:val="000000" w:themeColor="text1"/>
              </w:rPr>
              <w:t>275</w:t>
            </w:r>
          </w:p>
        </w:tc>
      </w:tr>
      <w:tr w:rsidR="00FA2107" w:rsidRPr="00FA2107" w:rsidTr="00B94AE8">
        <w:trPr>
          <w:trHeight w:val="340"/>
          <w:jc w:val="center"/>
        </w:trPr>
        <w:tc>
          <w:tcPr>
            <w:cnfStyle w:val="001000000000"/>
            <w:tcW w:w="568" w:type="dxa"/>
          </w:tcPr>
          <w:p w:rsidR="00FA2107" w:rsidRPr="00FA2107" w:rsidRDefault="00FA2107" w:rsidP="00FE61BA">
            <w:pPr>
              <w:spacing w:after="0" w:line="240" w:lineRule="auto"/>
              <w:jc w:val="center"/>
              <w:rPr>
                <w:rFonts w:ascii="Times New Roman" w:hAnsi="Times New Roman"/>
                <w:b/>
                <w:color w:val="000000" w:themeColor="text1"/>
              </w:rPr>
            </w:pPr>
            <w:r w:rsidRPr="00FA2107">
              <w:rPr>
                <w:rFonts w:ascii="Times New Roman" w:hAnsi="Times New Roman"/>
                <w:b/>
                <w:color w:val="000000" w:themeColor="text1"/>
              </w:rPr>
              <w:t>III</w:t>
            </w:r>
          </w:p>
        </w:tc>
        <w:tc>
          <w:tcPr>
            <w:tcW w:w="850"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r w:rsidRPr="00FA2107">
              <w:rPr>
                <w:rFonts w:ascii="Times New Roman" w:hAnsi="Times New Roman"/>
                <w:b/>
                <w:color w:val="000000" w:themeColor="text1"/>
              </w:rPr>
              <w:t>(КВ)</w:t>
            </w:r>
          </w:p>
        </w:tc>
        <w:tc>
          <w:tcPr>
            <w:tcW w:w="905"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6</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8</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7</w:t>
            </w:r>
          </w:p>
        </w:tc>
        <w:tc>
          <w:tcPr>
            <w:tcW w:w="993"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7</w:t>
            </w: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7</w:t>
            </w:r>
          </w:p>
        </w:tc>
        <w:tc>
          <w:tcPr>
            <w:tcW w:w="1134" w:type="dxa"/>
          </w:tcPr>
          <w:p w:rsidR="00FA2107" w:rsidRPr="00FA2107" w:rsidRDefault="00FA2107" w:rsidP="00FE61BA">
            <w:pPr>
              <w:spacing w:after="0" w:line="240" w:lineRule="auto"/>
              <w:jc w:val="center"/>
              <w:cnfStyle w:val="000000000000"/>
              <w:rPr>
                <w:rFonts w:ascii="Times New Roman" w:hAnsi="Times New Roman"/>
                <w:color w:val="000000" w:themeColor="text1"/>
              </w:rPr>
            </w:pPr>
            <w:r w:rsidRPr="00FA2107">
              <w:rPr>
                <w:rFonts w:ascii="Times New Roman" w:hAnsi="Times New Roman"/>
                <w:color w:val="000000" w:themeColor="text1"/>
              </w:rPr>
              <w:t>6</w:t>
            </w:r>
          </w:p>
        </w:tc>
        <w:tc>
          <w:tcPr>
            <w:tcW w:w="1134" w:type="dxa"/>
          </w:tcPr>
          <w:p w:rsidR="00FA2107" w:rsidRPr="003825D1" w:rsidRDefault="003825D1" w:rsidP="00FE61BA">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4</w:t>
            </w:r>
          </w:p>
        </w:tc>
        <w:tc>
          <w:tcPr>
            <w:tcW w:w="1887" w:type="dxa"/>
          </w:tcPr>
          <w:p w:rsidR="00FA2107" w:rsidRPr="00E14528" w:rsidRDefault="00E14528" w:rsidP="00FE61BA">
            <w:pPr>
              <w:spacing w:after="0" w:line="240" w:lineRule="auto"/>
              <w:jc w:val="center"/>
              <w:cnfStyle w:val="000000000000"/>
              <w:rPr>
                <w:rFonts w:ascii="Times New Roman" w:hAnsi="Times New Roman"/>
                <w:b/>
                <w:color w:val="000000" w:themeColor="text1"/>
              </w:rPr>
            </w:pPr>
            <w:r>
              <w:rPr>
                <w:rFonts w:ascii="Times New Roman" w:hAnsi="Times New Roman"/>
                <w:b/>
                <w:color w:val="000000" w:themeColor="text1"/>
              </w:rPr>
              <w:t>4</w:t>
            </w:r>
          </w:p>
        </w:tc>
      </w:tr>
      <w:tr w:rsidR="00FA2107" w:rsidRPr="00FA2107" w:rsidTr="00B94AE8">
        <w:trPr>
          <w:trHeight w:val="340"/>
          <w:jc w:val="center"/>
        </w:trPr>
        <w:tc>
          <w:tcPr>
            <w:cnfStyle w:val="001000000000"/>
            <w:tcW w:w="568" w:type="dxa"/>
          </w:tcPr>
          <w:p w:rsidR="00FA2107" w:rsidRPr="00FA2107" w:rsidRDefault="00FA2107" w:rsidP="00FE61BA">
            <w:pPr>
              <w:spacing w:after="0" w:line="240" w:lineRule="auto"/>
              <w:jc w:val="center"/>
              <w:rPr>
                <w:rFonts w:ascii="Times New Roman" w:hAnsi="Times New Roman"/>
                <w:b/>
                <w:color w:val="000000" w:themeColor="text1"/>
              </w:rPr>
            </w:pPr>
            <w:r w:rsidRPr="00FA2107">
              <w:rPr>
                <w:rFonts w:ascii="Times New Roman" w:hAnsi="Times New Roman"/>
                <w:b/>
                <w:color w:val="000000" w:themeColor="text1"/>
              </w:rPr>
              <w:t>II</w:t>
            </w:r>
          </w:p>
        </w:tc>
        <w:tc>
          <w:tcPr>
            <w:tcW w:w="850"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r w:rsidRPr="00FA2107">
              <w:rPr>
                <w:rFonts w:ascii="Times New Roman" w:hAnsi="Times New Roman"/>
                <w:b/>
                <w:color w:val="000000" w:themeColor="text1"/>
              </w:rPr>
              <w:t>(ПК)</w:t>
            </w:r>
          </w:p>
        </w:tc>
        <w:tc>
          <w:tcPr>
            <w:tcW w:w="905"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3"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1134"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1134" w:type="dxa"/>
          </w:tcPr>
          <w:p w:rsidR="00FA2107" w:rsidRPr="003825D1" w:rsidRDefault="00FA2107" w:rsidP="00FE61BA">
            <w:pPr>
              <w:spacing w:after="0" w:line="240" w:lineRule="auto"/>
              <w:jc w:val="center"/>
              <w:cnfStyle w:val="000000000000"/>
              <w:rPr>
                <w:rFonts w:ascii="Times New Roman" w:hAnsi="Times New Roman"/>
                <w:color w:val="000000" w:themeColor="text1"/>
              </w:rPr>
            </w:pPr>
          </w:p>
        </w:tc>
        <w:tc>
          <w:tcPr>
            <w:tcW w:w="1887"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p>
        </w:tc>
      </w:tr>
      <w:tr w:rsidR="00FA2107" w:rsidRPr="00FA2107" w:rsidTr="00B94AE8">
        <w:trPr>
          <w:trHeight w:val="340"/>
          <w:jc w:val="center"/>
        </w:trPr>
        <w:tc>
          <w:tcPr>
            <w:cnfStyle w:val="001000000000"/>
            <w:tcW w:w="568" w:type="dxa"/>
          </w:tcPr>
          <w:p w:rsidR="00FA2107" w:rsidRPr="00FA2107" w:rsidRDefault="00FA2107" w:rsidP="00FE61BA">
            <w:pPr>
              <w:spacing w:after="0" w:line="240" w:lineRule="auto"/>
              <w:jc w:val="center"/>
              <w:rPr>
                <w:rFonts w:ascii="Times New Roman" w:hAnsi="Times New Roman"/>
                <w:b/>
                <w:color w:val="000000" w:themeColor="text1"/>
              </w:rPr>
            </w:pPr>
            <w:r w:rsidRPr="00FA2107">
              <w:rPr>
                <w:rFonts w:ascii="Times New Roman" w:hAnsi="Times New Roman"/>
                <w:b/>
                <w:color w:val="000000" w:themeColor="text1"/>
              </w:rPr>
              <w:t>I</w:t>
            </w:r>
          </w:p>
        </w:tc>
        <w:tc>
          <w:tcPr>
            <w:tcW w:w="850"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r w:rsidRPr="00FA2107">
              <w:rPr>
                <w:rFonts w:ascii="Times New Roman" w:hAnsi="Times New Roman"/>
                <w:b/>
                <w:color w:val="000000" w:themeColor="text1"/>
              </w:rPr>
              <w:t>(НК)</w:t>
            </w:r>
          </w:p>
        </w:tc>
        <w:tc>
          <w:tcPr>
            <w:tcW w:w="905"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3"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992"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1134" w:type="dxa"/>
          </w:tcPr>
          <w:p w:rsidR="00FA2107" w:rsidRPr="00FA2107" w:rsidRDefault="00FA2107" w:rsidP="00FE61BA">
            <w:pPr>
              <w:spacing w:after="0" w:line="240" w:lineRule="auto"/>
              <w:jc w:val="center"/>
              <w:cnfStyle w:val="000000000000"/>
              <w:rPr>
                <w:rFonts w:ascii="Times New Roman" w:hAnsi="Times New Roman"/>
                <w:color w:val="000000" w:themeColor="text1"/>
              </w:rPr>
            </w:pPr>
          </w:p>
        </w:tc>
        <w:tc>
          <w:tcPr>
            <w:tcW w:w="1134" w:type="dxa"/>
          </w:tcPr>
          <w:p w:rsidR="00FA2107" w:rsidRPr="003825D1" w:rsidRDefault="00FA2107" w:rsidP="00FE61BA">
            <w:pPr>
              <w:spacing w:after="0" w:line="240" w:lineRule="auto"/>
              <w:jc w:val="center"/>
              <w:cnfStyle w:val="000000000000"/>
              <w:rPr>
                <w:rFonts w:ascii="Times New Roman" w:hAnsi="Times New Roman"/>
                <w:color w:val="000000" w:themeColor="text1"/>
              </w:rPr>
            </w:pPr>
          </w:p>
        </w:tc>
        <w:tc>
          <w:tcPr>
            <w:tcW w:w="1887" w:type="dxa"/>
          </w:tcPr>
          <w:p w:rsidR="00FA2107" w:rsidRPr="00FA2107" w:rsidRDefault="00FA2107" w:rsidP="00FE61BA">
            <w:pPr>
              <w:spacing w:after="0" w:line="240" w:lineRule="auto"/>
              <w:jc w:val="center"/>
              <w:cnfStyle w:val="000000000000"/>
              <w:rPr>
                <w:rFonts w:ascii="Times New Roman" w:hAnsi="Times New Roman"/>
                <w:b/>
                <w:color w:val="000000" w:themeColor="text1"/>
              </w:rPr>
            </w:pPr>
          </w:p>
        </w:tc>
      </w:tr>
      <w:tr w:rsidR="00FA2107" w:rsidRPr="00FA2107" w:rsidTr="00B94AE8">
        <w:trPr>
          <w:trHeight w:val="340"/>
          <w:jc w:val="center"/>
        </w:trPr>
        <w:tc>
          <w:tcPr>
            <w:cnfStyle w:val="001000000000"/>
            <w:tcW w:w="1418" w:type="dxa"/>
            <w:gridSpan w:val="2"/>
          </w:tcPr>
          <w:p w:rsidR="00FA2107" w:rsidRPr="00FA2107" w:rsidRDefault="00FA2107" w:rsidP="00FE61BA">
            <w:pPr>
              <w:spacing w:after="0" w:line="240" w:lineRule="auto"/>
              <w:jc w:val="center"/>
              <w:rPr>
                <w:rFonts w:ascii="Times New Roman" w:hAnsi="Times New Roman"/>
                <w:b/>
                <w:i/>
                <w:color w:val="000000" w:themeColor="text1"/>
              </w:rPr>
            </w:pPr>
            <w:r w:rsidRPr="00FA2107">
              <w:rPr>
                <w:rFonts w:ascii="Times New Roman" w:hAnsi="Times New Roman"/>
                <w:b/>
                <w:i/>
                <w:color w:val="000000" w:themeColor="text1"/>
              </w:rPr>
              <w:t>Укупно:</w:t>
            </w:r>
          </w:p>
        </w:tc>
        <w:tc>
          <w:tcPr>
            <w:tcW w:w="905" w:type="dxa"/>
          </w:tcPr>
          <w:p w:rsidR="00FA2107" w:rsidRPr="00FA2107" w:rsidRDefault="00FA2107" w:rsidP="00FE61BA">
            <w:pPr>
              <w:spacing w:after="0" w:line="240" w:lineRule="auto"/>
              <w:jc w:val="center"/>
              <w:cnfStyle w:val="000000000000"/>
              <w:rPr>
                <w:rFonts w:ascii="Times New Roman" w:hAnsi="Times New Roman"/>
                <w:b/>
                <w:i/>
                <w:color w:val="000000" w:themeColor="text1"/>
              </w:rPr>
            </w:pPr>
            <w:r w:rsidRPr="00FA2107">
              <w:rPr>
                <w:rFonts w:ascii="Times New Roman" w:hAnsi="Times New Roman"/>
                <w:b/>
                <w:i/>
                <w:color w:val="000000" w:themeColor="text1"/>
              </w:rPr>
              <w:t>354</w:t>
            </w:r>
          </w:p>
        </w:tc>
        <w:tc>
          <w:tcPr>
            <w:tcW w:w="992" w:type="dxa"/>
          </w:tcPr>
          <w:p w:rsidR="00FA2107" w:rsidRPr="00FA2107" w:rsidRDefault="00FA2107" w:rsidP="00AA415E">
            <w:pPr>
              <w:spacing w:after="0" w:line="240" w:lineRule="auto"/>
              <w:jc w:val="center"/>
              <w:cnfStyle w:val="000000000000"/>
              <w:rPr>
                <w:rFonts w:ascii="Times New Roman" w:hAnsi="Times New Roman"/>
                <w:b/>
                <w:i/>
                <w:color w:val="000000" w:themeColor="text1"/>
              </w:rPr>
            </w:pPr>
            <w:r w:rsidRPr="00FA2107">
              <w:rPr>
                <w:rFonts w:ascii="Times New Roman" w:hAnsi="Times New Roman"/>
                <w:b/>
                <w:i/>
                <w:color w:val="000000" w:themeColor="text1"/>
              </w:rPr>
              <w:t>368</w:t>
            </w:r>
          </w:p>
        </w:tc>
        <w:tc>
          <w:tcPr>
            <w:tcW w:w="992" w:type="dxa"/>
          </w:tcPr>
          <w:p w:rsidR="00FA2107" w:rsidRPr="00FA2107" w:rsidRDefault="00FA2107" w:rsidP="00AA415E">
            <w:pPr>
              <w:spacing w:after="0" w:line="240" w:lineRule="auto"/>
              <w:jc w:val="center"/>
              <w:cnfStyle w:val="000000000000"/>
              <w:rPr>
                <w:rFonts w:ascii="Times New Roman" w:hAnsi="Times New Roman"/>
                <w:b/>
                <w:i/>
                <w:color w:val="000000" w:themeColor="text1"/>
              </w:rPr>
            </w:pPr>
            <w:r w:rsidRPr="00FA2107">
              <w:rPr>
                <w:rFonts w:ascii="Times New Roman" w:hAnsi="Times New Roman"/>
                <w:b/>
                <w:i/>
                <w:color w:val="000000" w:themeColor="text1"/>
              </w:rPr>
              <w:t>384</w:t>
            </w:r>
          </w:p>
        </w:tc>
        <w:tc>
          <w:tcPr>
            <w:tcW w:w="993" w:type="dxa"/>
          </w:tcPr>
          <w:p w:rsidR="00FA2107" w:rsidRPr="00FA2107" w:rsidRDefault="00FA2107" w:rsidP="00FE61BA">
            <w:pPr>
              <w:spacing w:after="0" w:line="240" w:lineRule="auto"/>
              <w:jc w:val="center"/>
              <w:cnfStyle w:val="000000000000"/>
              <w:rPr>
                <w:rFonts w:ascii="Times New Roman" w:hAnsi="Times New Roman"/>
                <w:b/>
                <w:i/>
                <w:color w:val="000000" w:themeColor="text1"/>
              </w:rPr>
            </w:pPr>
            <w:r w:rsidRPr="00FA2107">
              <w:rPr>
                <w:rFonts w:ascii="Times New Roman" w:hAnsi="Times New Roman"/>
                <w:b/>
                <w:i/>
                <w:color w:val="000000" w:themeColor="text1"/>
              </w:rPr>
              <w:t>406</w:t>
            </w:r>
          </w:p>
        </w:tc>
        <w:tc>
          <w:tcPr>
            <w:tcW w:w="992" w:type="dxa"/>
          </w:tcPr>
          <w:p w:rsidR="00FA2107" w:rsidRPr="00FA2107" w:rsidRDefault="00FA2107" w:rsidP="00FE61BA">
            <w:pPr>
              <w:spacing w:after="0" w:line="240" w:lineRule="auto"/>
              <w:jc w:val="center"/>
              <w:cnfStyle w:val="000000000000"/>
              <w:rPr>
                <w:rFonts w:ascii="Times New Roman" w:hAnsi="Times New Roman"/>
                <w:b/>
                <w:i/>
                <w:color w:val="000000" w:themeColor="text1"/>
              </w:rPr>
            </w:pPr>
            <w:r w:rsidRPr="00FA2107">
              <w:rPr>
                <w:rFonts w:ascii="Times New Roman" w:hAnsi="Times New Roman"/>
                <w:b/>
                <w:i/>
                <w:color w:val="000000" w:themeColor="text1"/>
              </w:rPr>
              <w:t>407</w:t>
            </w:r>
          </w:p>
        </w:tc>
        <w:tc>
          <w:tcPr>
            <w:tcW w:w="1134" w:type="dxa"/>
          </w:tcPr>
          <w:p w:rsidR="00FA2107" w:rsidRPr="00FA2107" w:rsidRDefault="00FA2107" w:rsidP="00FE61BA">
            <w:pPr>
              <w:spacing w:after="0" w:line="240" w:lineRule="auto"/>
              <w:jc w:val="center"/>
              <w:cnfStyle w:val="000000000000"/>
              <w:rPr>
                <w:rFonts w:ascii="Times New Roman" w:hAnsi="Times New Roman"/>
                <w:b/>
                <w:i/>
                <w:color w:val="000000" w:themeColor="text1"/>
              </w:rPr>
            </w:pPr>
            <w:r w:rsidRPr="00FA2107">
              <w:rPr>
                <w:rFonts w:ascii="Times New Roman" w:hAnsi="Times New Roman"/>
                <w:b/>
                <w:i/>
                <w:color w:val="000000" w:themeColor="text1"/>
              </w:rPr>
              <w:t>412</w:t>
            </w:r>
          </w:p>
        </w:tc>
        <w:tc>
          <w:tcPr>
            <w:tcW w:w="1134" w:type="dxa"/>
          </w:tcPr>
          <w:p w:rsidR="00FA2107" w:rsidRPr="00E14528" w:rsidRDefault="00E14528" w:rsidP="00AA415E">
            <w:pPr>
              <w:spacing w:after="0" w:line="240" w:lineRule="auto"/>
              <w:jc w:val="center"/>
              <w:cnfStyle w:val="000000000000"/>
              <w:rPr>
                <w:rFonts w:ascii="Times New Roman" w:hAnsi="Times New Roman"/>
                <w:b/>
                <w:i/>
                <w:color w:val="000000" w:themeColor="text1"/>
              </w:rPr>
            </w:pPr>
            <w:r>
              <w:rPr>
                <w:rFonts w:ascii="Times New Roman" w:hAnsi="Times New Roman"/>
                <w:b/>
                <w:i/>
                <w:color w:val="000000" w:themeColor="text1"/>
              </w:rPr>
              <w:t>415</w:t>
            </w:r>
          </w:p>
        </w:tc>
        <w:tc>
          <w:tcPr>
            <w:tcW w:w="1887" w:type="dxa"/>
          </w:tcPr>
          <w:p w:rsidR="00FA2107" w:rsidRPr="006D4897" w:rsidRDefault="006D4897" w:rsidP="00AA415E">
            <w:pPr>
              <w:spacing w:after="0" w:line="240" w:lineRule="auto"/>
              <w:jc w:val="center"/>
              <w:cnfStyle w:val="000000000000"/>
              <w:rPr>
                <w:rFonts w:ascii="Times New Roman" w:hAnsi="Times New Roman"/>
                <w:b/>
                <w:i/>
                <w:color w:val="000000" w:themeColor="text1"/>
              </w:rPr>
            </w:pPr>
            <w:r>
              <w:rPr>
                <w:rFonts w:ascii="Times New Roman" w:hAnsi="Times New Roman"/>
                <w:b/>
                <w:i/>
                <w:color w:val="000000" w:themeColor="text1"/>
              </w:rPr>
              <w:t>415</w:t>
            </w:r>
          </w:p>
        </w:tc>
      </w:tr>
    </w:tbl>
    <w:p w:rsidR="00C16E65" w:rsidRDefault="00C16E65" w:rsidP="00FE61BA">
      <w:pPr>
        <w:pStyle w:val="Heading2"/>
        <w:spacing w:before="0" w:line="240" w:lineRule="auto"/>
        <w:rPr>
          <w:rFonts w:ascii="Times New Roman" w:hAnsi="Times New Roman"/>
          <w:color w:val="A6A6A6" w:themeColor="background1" w:themeShade="A6"/>
          <w:sz w:val="22"/>
          <w:szCs w:val="22"/>
        </w:rPr>
      </w:pPr>
      <w:bookmarkStart w:id="549" w:name="_Toc249332511"/>
      <w:bookmarkStart w:id="550" w:name="_Toc280094863"/>
    </w:p>
    <w:p w:rsidR="003825D1" w:rsidRDefault="003825D1" w:rsidP="003825D1">
      <w:pPr>
        <w:rPr>
          <w:color w:val="000000" w:themeColor="text1"/>
        </w:rPr>
      </w:pPr>
    </w:p>
    <w:p w:rsidR="00B94AE8" w:rsidRPr="00B94AE8" w:rsidRDefault="00B94AE8" w:rsidP="003825D1">
      <w:pPr>
        <w:rPr>
          <w:color w:val="000000" w:themeColor="text1"/>
        </w:rPr>
      </w:pPr>
    </w:p>
    <w:tbl>
      <w:tblPr>
        <w:tblStyle w:val="TableClassic1"/>
        <w:tblW w:w="0" w:type="auto"/>
        <w:jc w:val="center"/>
        <w:tblLook w:val="0420"/>
      </w:tblPr>
      <w:tblGrid>
        <w:gridCol w:w="2376"/>
        <w:gridCol w:w="1701"/>
        <w:gridCol w:w="851"/>
        <w:gridCol w:w="3007"/>
        <w:gridCol w:w="1778"/>
      </w:tblGrid>
      <w:tr w:rsidR="000860B8" w:rsidRPr="006D4897" w:rsidTr="000860B8">
        <w:trPr>
          <w:cnfStyle w:val="100000000000"/>
          <w:trHeight w:val="444"/>
          <w:jc w:val="center"/>
        </w:trPr>
        <w:tc>
          <w:tcPr>
            <w:tcW w:w="4077" w:type="dxa"/>
            <w:gridSpan w:val="2"/>
          </w:tcPr>
          <w:p w:rsidR="000860B8" w:rsidRPr="006D4897" w:rsidRDefault="000860B8" w:rsidP="00FE61BA">
            <w:pPr>
              <w:spacing w:after="0" w:line="240" w:lineRule="auto"/>
              <w:jc w:val="center"/>
              <w:rPr>
                <w:rFonts w:ascii="Times New Roman" w:hAnsi="Times New Roman"/>
                <w:b/>
                <w:bCs/>
                <w:i w:val="0"/>
                <w:color w:val="000000" w:themeColor="text1"/>
              </w:rPr>
            </w:pPr>
            <w:r w:rsidRPr="006D4897">
              <w:rPr>
                <w:color w:val="000000" w:themeColor="text1"/>
              </w:rPr>
              <w:br w:type="page"/>
            </w:r>
            <w:r w:rsidRPr="006D4897">
              <w:rPr>
                <w:rFonts w:ascii="Times New Roman" w:hAnsi="Times New Roman"/>
                <w:color w:val="000000" w:themeColor="text1"/>
              </w:rPr>
              <w:br w:type="page"/>
            </w:r>
            <w:r w:rsidRPr="006D4897">
              <w:rPr>
                <w:rFonts w:ascii="Times New Roman" w:hAnsi="Times New Roman"/>
                <w:b/>
                <w:bCs/>
                <w:i w:val="0"/>
                <w:color w:val="000000" w:themeColor="text1"/>
              </w:rPr>
              <w:t>Старосна структура запослених</w:t>
            </w:r>
          </w:p>
        </w:tc>
        <w:tc>
          <w:tcPr>
            <w:tcW w:w="851" w:type="dxa"/>
            <w:tcBorders>
              <w:top w:val="nil"/>
              <w:bottom w:val="nil"/>
            </w:tcBorders>
          </w:tcPr>
          <w:p w:rsidR="000860B8" w:rsidRPr="006D4897" w:rsidRDefault="000860B8" w:rsidP="00FE61BA">
            <w:pPr>
              <w:spacing w:after="0" w:line="240" w:lineRule="auto"/>
              <w:jc w:val="center"/>
              <w:rPr>
                <w:rFonts w:ascii="Times New Roman" w:hAnsi="Times New Roman"/>
                <w:b/>
                <w:bCs/>
                <w:i w:val="0"/>
                <w:color w:val="000000" w:themeColor="text1"/>
              </w:rPr>
            </w:pPr>
          </w:p>
        </w:tc>
        <w:tc>
          <w:tcPr>
            <w:tcW w:w="4785" w:type="dxa"/>
            <w:gridSpan w:val="2"/>
          </w:tcPr>
          <w:p w:rsidR="000860B8" w:rsidRPr="006D4897" w:rsidRDefault="000860B8" w:rsidP="00FE61BA">
            <w:pPr>
              <w:spacing w:after="0" w:line="240" w:lineRule="auto"/>
              <w:jc w:val="center"/>
              <w:rPr>
                <w:rFonts w:ascii="Times New Roman" w:hAnsi="Times New Roman"/>
                <w:b/>
                <w:bCs/>
                <w:i w:val="0"/>
                <w:color w:val="000000" w:themeColor="text1"/>
              </w:rPr>
            </w:pPr>
            <w:r w:rsidRPr="006D4897">
              <w:rPr>
                <w:rFonts w:ascii="Times New Roman" w:hAnsi="Times New Roman"/>
                <w:b/>
                <w:bCs/>
                <w:i w:val="0"/>
                <w:color w:val="000000" w:themeColor="text1"/>
              </w:rPr>
              <w:t>Укупан радни стаж запослених</w:t>
            </w:r>
          </w:p>
        </w:tc>
      </w:tr>
      <w:tr w:rsidR="000860B8" w:rsidRPr="006D4897" w:rsidTr="000860B8">
        <w:trPr>
          <w:trHeight w:val="573"/>
          <w:jc w:val="center"/>
        </w:trPr>
        <w:tc>
          <w:tcPr>
            <w:tcW w:w="2376" w:type="dxa"/>
          </w:tcPr>
          <w:p w:rsidR="000860B8" w:rsidRPr="006D4897" w:rsidRDefault="000860B8" w:rsidP="00FE61BA">
            <w:pPr>
              <w:spacing w:after="0" w:line="240" w:lineRule="auto"/>
              <w:jc w:val="center"/>
              <w:rPr>
                <w:rFonts w:ascii="Times New Roman" w:hAnsi="Times New Roman"/>
                <w:b/>
                <w:i/>
                <w:color w:val="000000" w:themeColor="text1"/>
              </w:rPr>
            </w:pPr>
            <w:r w:rsidRPr="006D4897">
              <w:rPr>
                <w:rFonts w:ascii="Times New Roman" w:hAnsi="Times New Roman"/>
                <w:b/>
                <w:i/>
                <w:color w:val="000000" w:themeColor="text1"/>
              </w:rPr>
              <w:t>Године старости</w:t>
            </w:r>
          </w:p>
        </w:tc>
        <w:tc>
          <w:tcPr>
            <w:tcW w:w="1701" w:type="dxa"/>
          </w:tcPr>
          <w:p w:rsidR="000860B8" w:rsidRPr="006D4897" w:rsidRDefault="000860B8" w:rsidP="00FE61BA">
            <w:pPr>
              <w:spacing w:after="0" w:line="240" w:lineRule="auto"/>
              <w:jc w:val="center"/>
              <w:rPr>
                <w:rFonts w:ascii="Times New Roman" w:hAnsi="Times New Roman"/>
                <w:b/>
                <w:i/>
                <w:color w:val="000000" w:themeColor="text1"/>
              </w:rPr>
            </w:pPr>
            <w:r w:rsidRPr="006D4897">
              <w:rPr>
                <w:rFonts w:ascii="Times New Roman" w:hAnsi="Times New Roman"/>
                <w:b/>
                <w:i/>
                <w:color w:val="000000" w:themeColor="text1"/>
              </w:rPr>
              <w:t>Број запослених</w:t>
            </w:r>
          </w:p>
        </w:tc>
        <w:tc>
          <w:tcPr>
            <w:tcW w:w="851" w:type="dxa"/>
            <w:tcBorders>
              <w:top w:val="nil"/>
              <w:bottom w:val="nil"/>
            </w:tcBorders>
          </w:tcPr>
          <w:p w:rsidR="000860B8" w:rsidRPr="006D4897" w:rsidRDefault="000860B8" w:rsidP="00FE61BA">
            <w:pPr>
              <w:spacing w:after="0" w:line="240" w:lineRule="auto"/>
              <w:jc w:val="center"/>
              <w:rPr>
                <w:rFonts w:ascii="Times New Roman" w:hAnsi="Times New Roman"/>
                <w:b/>
                <w:i/>
                <w:color w:val="000000" w:themeColor="text1"/>
              </w:rPr>
            </w:pPr>
          </w:p>
        </w:tc>
        <w:tc>
          <w:tcPr>
            <w:tcW w:w="3007" w:type="dxa"/>
          </w:tcPr>
          <w:p w:rsidR="000860B8" w:rsidRPr="006D4897" w:rsidRDefault="000860B8" w:rsidP="00FE61BA">
            <w:pPr>
              <w:spacing w:after="0" w:line="240" w:lineRule="auto"/>
              <w:jc w:val="center"/>
              <w:rPr>
                <w:rFonts w:ascii="Times New Roman" w:hAnsi="Times New Roman"/>
                <w:b/>
                <w:i/>
                <w:color w:val="000000" w:themeColor="text1"/>
              </w:rPr>
            </w:pPr>
            <w:r w:rsidRPr="006D4897">
              <w:rPr>
                <w:rFonts w:ascii="Times New Roman" w:hAnsi="Times New Roman"/>
                <w:b/>
                <w:i/>
                <w:color w:val="000000" w:themeColor="text1"/>
              </w:rPr>
              <w:t>Године стажа</w:t>
            </w:r>
          </w:p>
        </w:tc>
        <w:tc>
          <w:tcPr>
            <w:tcW w:w="1778" w:type="dxa"/>
          </w:tcPr>
          <w:p w:rsidR="000860B8" w:rsidRPr="006D4897" w:rsidRDefault="000860B8" w:rsidP="00FE61BA">
            <w:pPr>
              <w:spacing w:after="0" w:line="240" w:lineRule="auto"/>
              <w:jc w:val="center"/>
              <w:rPr>
                <w:rFonts w:ascii="Times New Roman" w:hAnsi="Times New Roman"/>
                <w:b/>
                <w:i/>
                <w:color w:val="000000" w:themeColor="text1"/>
              </w:rPr>
            </w:pPr>
            <w:r w:rsidRPr="006D4897">
              <w:rPr>
                <w:rFonts w:ascii="Times New Roman" w:hAnsi="Times New Roman"/>
                <w:b/>
                <w:i/>
                <w:color w:val="000000" w:themeColor="text1"/>
              </w:rPr>
              <w:t>Број запослених</w:t>
            </w:r>
          </w:p>
        </w:tc>
      </w:tr>
      <w:tr w:rsidR="000860B8" w:rsidRPr="006D4897" w:rsidTr="000860B8">
        <w:trPr>
          <w:trHeight w:val="340"/>
          <w:jc w:val="center"/>
        </w:trPr>
        <w:tc>
          <w:tcPr>
            <w:tcW w:w="2376" w:type="dxa"/>
          </w:tcPr>
          <w:p w:rsidR="000860B8" w:rsidRPr="006D4897" w:rsidRDefault="000860B8" w:rsidP="00084CD3">
            <w:pPr>
              <w:spacing w:after="0" w:line="240" w:lineRule="auto"/>
              <w:jc w:val="left"/>
              <w:rPr>
                <w:rFonts w:ascii="Times New Roman" w:hAnsi="Times New Roman"/>
                <w:color w:val="000000" w:themeColor="text1"/>
                <w:lang w:eastAsia="sr-Latn-CS"/>
              </w:rPr>
            </w:pPr>
            <w:r w:rsidRPr="006D4897">
              <w:rPr>
                <w:rFonts w:ascii="Times New Roman" w:hAnsi="Times New Roman"/>
                <w:color w:val="000000" w:themeColor="text1"/>
                <w:lang w:eastAsia="sr-Latn-CS"/>
              </w:rPr>
              <w:t>до 30 година</w:t>
            </w:r>
          </w:p>
        </w:tc>
        <w:tc>
          <w:tcPr>
            <w:tcW w:w="1701" w:type="dxa"/>
          </w:tcPr>
          <w:p w:rsidR="000860B8" w:rsidRPr="006D4897" w:rsidRDefault="000860B8" w:rsidP="006D4897">
            <w:pPr>
              <w:spacing w:after="0" w:line="240" w:lineRule="auto"/>
              <w:jc w:val="center"/>
              <w:rPr>
                <w:rFonts w:ascii="Times New Roman" w:hAnsi="Times New Roman"/>
                <w:color w:val="000000" w:themeColor="text1"/>
              </w:rPr>
            </w:pPr>
            <w:r w:rsidRPr="006D4897">
              <w:rPr>
                <w:rFonts w:ascii="Times New Roman" w:hAnsi="Times New Roman"/>
                <w:color w:val="000000" w:themeColor="text1"/>
              </w:rPr>
              <w:t>2</w:t>
            </w:r>
            <w:r>
              <w:rPr>
                <w:rFonts w:ascii="Times New Roman" w:hAnsi="Times New Roman"/>
                <w:color w:val="000000" w:themeColor="text1"/>
              </w:rPr>
              <w:t>6</w:t>
            </w:r>
          </w:p>
        </w:tc>
        <w:tc>
          <w:tcPr>
            <w:tcW w:w="851" w:type="dxa"/>
            <w:tcBorders>
              <w:top w:val="nil"/>
              <w:bottom w:val="nil"/>
            </w:tcBorders>
          </w:tcPr>
          <w:p w:rsidR="000860B8" w:rsidRPr="006D4897" w:rsidRDefault="000860B8" w:rsidP="00084CD3">
            <w:pPr>
              <w:spacing w:after="0" w:line="240" w:lineRule="auto"/>
              <w:jc w:val="left"/>
              <w:rPr>
                <w:rFonts w:ascii="Times New Roman" w:hAnsi="Times New Roman"/>
                <w:color w:val="000000" w:themeColor="text1"/>
                <w:lang w:eastAsia="sr-Latn-CS"/>
              </w:rPr>
            </w:pPr>
          </w:p>
        </w:tc>
        <w:tc>
          <w:tcPr>
            <w:tcW w:w="3007" w:type="dxa"/>
          </w:tcPr>
          <w:p w:rsidR="000860B8" w:rsidRPr="006D4897" w:rsidRDefault="000860B8" w:rsidP="00084CD3">
            <w:pPr>
              <w:spacing w:after="0" w:line="240" w:lineRule="auto"/>
              <w:jc w:val="left"/>
              <w:rPr>
                <w:rFonts w:ascii="Times New Roman" w:hAnsi="Times New Roman"/>
                <w:color w:val="000000" w:themeColor="text1"/>
                <w:lang w:eastAsia="sr-Latn-CS"/>
              </w:rPr>
            </w:pPr>
            <w:r w:rsidRPr="006D4897">
              <w:rPr>
                <w:rFonts w:ascii="Times New Roman" w:hAnsi="Times New Roman"/>
                <w:color w:val="000000" w:themeColor="text1"/>
                <w:lang w:eastAsia="sr-Latn-CS"/>
              </w:rPr>
              <w:t>до 10 година</w:t>
            </w:r>
          </w:p>
        </w:tc>
        <w:tc>
          <w:tcPr>
            <w:tcW w:w="1778" w:type="dxa"/>
          </w:tcPr>
          <w:p w:rsidR="000860B8" w:rsidRPr="00DC6CCC" w:rsidRDefault="000860B8" w:rsidP="00202C0D">
            <w:pPr>
              <w:spacing w:after="0" w:line="240" w:lineRule="auto"/>
              <w:jc w:val="center"/>
              <w:rPr>
                <w:rFonts w:ascii="Times New Roman" w:hAnsi="Times New Roman"/>
                <w:color w:val="000000" w:themeColor="text1"/>
              </w:rPr>
            </w:pPr>
            <w:r>
              <w:rPr>
                <w:rFonts w:ascii="Times New Roman" w:hAnsi="Times New Roman"/>
                <w:color w:val="000000" w:themeColor="text1"/>
              </w:rPr>
              <w:t>86</w:t>
            </w:r>
          </w:p>
        </w:tc>
      </w:tr>
      <w:tr w:rsidR="000860B8" w:rsidRPr="006D4897" w:rsidTr="000860B8">
        <w:trPr>
          <w:trHeight w:val="340"/>
          <w:jc w:val="center"/>
        </w:trPr>
        <w:tc>
          <w:tcPr>
            <w:tcW w:w="2376" w:type="dxa"/>
          </w:tcPr>
          <w:p w:rsidR="000860B8" w:rsidRPr="006D4897" w:rsidRDefault="000860B8" w:rsidP="00084CD3">
            <w:pPr>
              <w:spacing w:after="0" w:line="240" w:lineRule="auto"/>
              <w:jc w:val="left"/>
              <w:rPr>
                <w:rFonts w:ascii="Times New Roman" w:hAnsi="Times New Roman"/>
                <w:color w:val="000000" w:themeColor="text1"/>
                <w:lang w:eastAsia="sr-Latn-CS"/>
              </w:rPr>
            </w:pPr>
            <w:r w:rsidRPr="006D4897">
              <w:rPr>
                <w:rFonts w:ascii="Times New Roman" w:hAnsi="Times New Roman"/>
                <w:color w:val="000000" w:themeColor="text1"/>
                <w:lang w:eastAsia="sr-Latn-CS"/>
              </w:rPr>
              <w:t>од 30 до 40 година</w:t>
            </w:r>
          </w:p>
        </w:tc>
        <w:tc>
          <w:tcPr>
            <w:tcW w:w="1701" w:type="dxa"/>
          </w:tcPr>
          <w:p w:rsidR="000860B8" w:rsidRPr="006D4897" w:rsidRDefault="000860B8" w:rsidP="00FE61BA">
            <w:pPr>
              <w:spacing w:after="0" w:line="240" w:lineRule="auto"/>
              <w:jc w:val="center"/>
              <w:rPr>
                <w:rFonts w:ascii="Times New Roman" w:hAnsi="Times New Roman"/>
                <w:color w:val="000000" w:themeColor="text1"/>
              </w:rPr>
            </w:pPr>
            <w:r w:rsidRPr="006D4897">
              <w:rPr>
                <w:rFonts w:ascii="Times New Roman" w:hAnsi="Times New Roman"/>
                <w:color w:val="000000" w:themeColor="text1"/>
              </w:rPr>
              <w:t>1</w:t>
            </w:r>
            <w:r>
              <w:rPr>
                <w:rFonts w:ascii="Times New Roman" w:hAnsi="Times New Roman"/>
                <w:color w:val="000000" w:themeColor="text1"/>
              </w:rPr>
              <w:t>75</w:t>
            </w:r>
          </w:p>
        </w:tc>
        <w:tc>
          <w:tcPr>
            <w:tcW w:w="851" w:type="dxa"/>
            <w:tcBorders>
              <w:top w:val="nil"/>
              <w:bottom w:val="nil"/>
            </w:tcBorders>
          </w:tcPr>
          <w:p w:rsidR="000860B8" w:rsidRPr="006D4897" w:rsidRDefault="000860B8" w:rsidP="00084CD3">
            <w:pPr>
              <w:spacing w:after="0" w:line="240" w:lineRule="auto"/>
              <w:jc w:val="left"/>
              <w:rPr>
                <w:rFonts w:ascii="Times New Roman" w:hAnsi="Times New Roman"/>
                <w:color w:val="000000" w:themeColor="text1"/>
                <w:lang w:eastAsia="sr-Latn-CS"/>
              </w:rPr>
            </w:pPr>
          </w:p>
        </w:tc>
        <w:tc>
          <w:tcPr>
            <w:tcW w:w="3007" w:type="dxa"/>
          </w:tcPr>
          <w:p w:rsidR="000860B8" w:rsidRPr="006D4897" w:rsidRDefault="000860B8" w:rsidP="00084CD3">
            <w:pPr>
              <w:spacing w:after="0" w:line="240" w:lineRule="auto"/>
              <w:jc w:val="left"/>
              <w:rPr>
                <w:rFonts w:ascii="Times New Roman" w:hAnsi="Times New Roman"/>
                <w:color w:val="000000" w:themeColor="text1"/>
                <w:lang w:eastAsia="sr-Latn-CS"/>
              </w:rPr>
            </w:pPr>
            <w:r w:rsidRPr="006D4897">
              <w:rPr>
                <w:rFonts w:ascii="Times New Roman" w:hAnsi="Times New Roman"/>
                <w:color w:val="000000" w:themeColor="text1"/>
                <w:lang w:eastAsia="sr-Latn-CS"/>
              </w:rPr>
              <w:t>од 1</w:t>
            </w:r>
            <w:r>
              <w:rPr>
                <w:rFonts w:ascii="Times New Roman" w:hAnsi="Times New Roman"/>
                <w:color w:val="000000" w:themeColor="text1"/>
                <w:lang w:eastAsia="sr-Latn-CS"/>
              </w:rPr>
              <w:t>1</w:t>
            </w:r>
            <w:r w:rsidRPr="006D4897">
              <w:rPr>
                <w:rFonts w:ascii="Times New Roman" w:hAnsi="Times New Roman"/>
                <w:color w:val="000000" w:themeColor="text1"/>
                <w:lang w:eastAsia="sr-Latn-CS"/>
              </w:rPr>
              <w:t xml:space="preserve"> до 20 година</w:t>
            </w:r>
          </w:p>
        </w:tc>
        <w:tc>
          <w:tcPr>
            <w:tcW w:w="1778" w:type="dxa"/>
          </w:tcPr>
          <w:p w:rsidR="000860B8" w:rsidRPr="00DC6CCC" w:rsidRDefault="000860B8" w:rsidP="00DC6CCC">
            <w:pPr>
              <w:spacing w:after="0" w:line="240" w:lineRule="auto"/>
              <w:jc w:val="center"/>
              <w:rPr>
                <w:rFonts w:ascii="Times New Roman" w:hAnsi="Times New Roman"/>
                <w:color w:val="000000" w:themeColor="text1"/>
              </w:rPr>
            </w:pPr>
            <w:r>
              <w:rPr>
                <w:rFonts w:ascii="Times New Roman" w:hAnsi="Times New Roman"/>
                <w:color w:val="000000" w:themeColor="text1"/>
              </w:rPr>
              <w:t>232</w:t>
            </w:r>
          </w:p>
        </w:tc>
      </w:tr>
      <w:tr w:rsidR="000860B8" w:rsidRPr="006D4897" w:rsidTr="000860B8">
        <w:trPr>
          <w:trHeight w:val="340"/>
          <w:jc w:val="center"/>
        </w:trPr>
        <w:tc>
          <w:tcPr>
            <w:tcW w:w="2376" w:type="dxa"/>
          </w:tcPr>
          <w:p w:rsidR="000860B8" w:rsidRPr="006D4897" w:rsidRDefault="000860B8" w:rsidP="00084CD3">
            <w:pPr>
              <w:spacing w:after="0" w:line="240" w:lineRule="auto"/>
              <w:jc w:val="left"/>
              <w:rPr>
                <w:rFonts w:ascii="Times New Roman" w:hAnsi="Times New Roman"/>
                <w:color w:val="000000" w:themeColor="text1"/>
                <w:lang w:eastAsia="sr-Latn-CS"/>
              </w:rPr>
            </w:pPr>
            <w:r w:rsidRPr="006D4897">
              <w:rPr>
                <w:rFonts w:ascii="Times New Roman" w:hAnsi="Times New Roman"/>
                <w:color w:val="000000" w:themeColor="text1"/>
                <w:lang w:eastAsia="sr-Latn-CS"/>
              </w:rPr>
              <w:t>од 40 до 50 година</w:t>
            </w:r>
          </w:p>
        </w:tc>
        <w:tc>
          <w:tcPr>
            <w:tcW w:w="1701" w:type="dxa"/>
          </w:tcPr>
          <w:p w:rsidR="000860B8" w:rsidRPr="006D4897" w:rsidRDefault="000860B8" w:rsidP="006D4897">
            <w:pPr>
              <w:spacing w:after="0" w:line="240" w:lineRule="auto"/>
              <w:jc w:val="center"/>
              <w:rPr>
                <w:rFonts w:ascii="Times New Roman" w:hAnsi="Times New Roman"/>
                <w:color w:val="000000" w:themeColor="text1"/>
              </w:rPr>
            </w:pPr>
            <w:r w:rsidRPr="006D4897">
              <w:rPr>
                <w:rFonts w:ascii="Times New Roman" w:hAnsi="Times New Roman"/>
                <w:color w:val="000000" w:themeColor="text1"/>
              </w:rPr>
              <w:t>1</w:t>
            </w:r>
            <w:r>
              <w:rPr>
                <w:rFonts w:ascii="Times New Roman" w:hAnsi="Times New Roman"/>
                <w:color w:val="000000" w:themeColor="text1"/>
              </w:rPr>
              <w:t>34</w:t>
            </w:r>
          </w:p>
        </w:tc>
        <w:tc>
          <w:tcPr>
            <w:tcW w:w="851" w:type="dxa"/>
            <w:tcBorders>
              <w:top w:val="nil"/>
              <w:bottom w:val="nil"/>
            </w:tcBorders>
          </w:tcPr>
          <w:p w:rsidR="000860B8" w:rsidRPr="006D4897" w:rsidRDefault="000860B8" w:rsidP="00084CD3">
            <w:pPr>
              <w:spacing w:after="0" w:line="240" w:lineRule="auto"/>
              <w:jc w:val="left"/>
              <w:rPr>
                <w:rFonts w:ascii="Times New Roman" w:hAnsi="Times New Roman"/>
                <w:color w:val="000000" w:themeColor="text1"/>
              </w:rPr>
            </w:pPr>
          </w:p>
        </w:tc>
        <w:tc>
          <w:tcPr>
            <w:tcW w:w="3007" w:type="dxa"/>
          </w:tcPr>
          <w:p w:rsidR="000860B8" w:rsidRPr="006D4897" w:rsidRDefault="000860B8" w:rsidP="00084CD3">
            <w:pPr>
              <w:spacing w:after="0" w:line="240" w:lineRule="auto"/>
              <w:jc w:val="left"/>
              <w:rPr>
                <w:rFonts w:ascii="Times New Roman" w:hAnsi="Times New Roman"/>
                <w:color w:val="000000" w:themeColor="text1"/>
              </w:rPr>
            </w:pPr>
            <w:r w:rsidRPr="006D4897">
              <w:rPr>
                <w:rFonts w:ascii="Times New Roman" w:hAnsi="Times New Roman"/>
                <w:color w:val="000000" w:themeColor="text1"/>
              </w:rPr>
              <w:t>од 2</w:t>
            </w:r>
            <w:r>
              <w:rPr>
                <w:rFonts w:ascii="Times New Roman" w:hAnsi="Times New Roman"/>
                <w:color w:val="000000" w:themeColor="text1"/>
              </w:rPr>
              <w:t>1</w:t>
            </w:r>
            <w:r w:rsidRPr="006D4897">
              <w:rPr>
                <w:rFonts w:ascii="Times New Roman" w:hAnsi="Times New Roman"/>
                <w:color w:val="000000" w:themeColor="text1"/>
              </w:rPr>
              <w:t xml:space="preserve"> до 30 година</w:t>
            </w:r>
          </w:p>
        </w:tc>
        <w:tc>
          <w:tcPr>
            <w:tcW w:w="1778" w:type="dxa"/>
          </w:tcPr>
          <w:p w:rsidR="000860B8" w:rsidRPr="00DC6CCC" w:rsidRDefault="000860B8" w:rsidP="00202C0D">
            <w:pPr>
              <w:spacing w:after="0" w:line="240" w:lineRule="auto"/>
              <w:jc w:val="center"/>
              <w:rPr>
                <w:rFonts w:ascii="Times New Roman" w:hAnsi="Times New Roman"/>
                <w:color w:val="000000" w:themeColor="text1"/>
              </w:rPr>
            </w:pPr>
            <w:r>
              <w:rPr>
                <w:rFonts w:ascii="Times New Roman" w:hAnsi="Times New Roman"/>
                <w:color w:val="000000" w:themeColor="text1"/>
              </w:rPr>
              <w:t>63</w:t>
            </w:r>
          </w:p>
        </w:tc>
      </w:tr>
      <w:tr w:rsidR="000860B8" w:rsidRPr="006D4897" w:rsidTr="000860B8">
        <w:trPr>
          <w:trHeight w:val="340"/>
          <w:jc w:val="center"/>
        </w:trPr>
        <w:tc>
          <w:tcPr>
            <w:tcW w:w="2376" w:type="dxa"/>
          </w:tcPr>
          <w:p w:rsidR="000860B8" w:rsidRPr="006D4897" w:rsidRDefault="000860B8" w:rsidP="00084CD3">
            <w:pPr>
              <w:spacing w:after="0" w:line="240" w:lineRule="auto"/>
              <w:jc w:val="left"/>
              <w:rPr>
                <w:rFonts w:ascii="Times New Roman" w:hAnsi="Times New Roman"/>
                <w:color w:val="000000" w:themeColor="text1"/>
                <w:lang w:eastAsia="sr-Latn-CS"/>
              </w:rPr>
            </w:pPr>
            <w:r w:rsidRPr="006D4897">
              <w:rPr>
                <w:rFonts w:ascii="Times New Roman" w:hAnsi="Times New Roman"/>
                <w:color w:val="000000" w:themeColor="text1"/>
                <w:lang w:eastAsia="sr-Latn-CS"/>
              </w:rPr>
              <w:t>од 50 до 60 година</w:t>
            </w:r>
          </w:p>
        </w:tc>
        <w:tc>
          <w:tcPr>
            <w:tcW w:w="1701" w:type="dxa"/>
          </w:tcPr>
          <w:p w:rsidR="000860B8" w:rsidRPr="006D4897" w:rsidRDefault="000860B8" w:rsidP="00FE61BA">
            <w:pPr>
              <w:spacing w:after="0" w:line="240" w:lineRule="auto"/>
              <w:jc w:val="center"/>
              <w:rPr>
                <w:rFonts w:ascii="Times New Roman" w:hAnsi="Times New Roman"/>
                <w:color w:val="000000" w:themeColor="text1"/>
              </w:rPr>
            </w:pPr>
            <w:r>
              <w:rPr>
                <w:rFonts w:ascii="Times New Roman" w:hAnsi="Times New Roman"/>
                <w:color w:val="000000" w:themeColor="text1"/>
              </w:rPr>
              <w:t>67</w:t>
            </w:r>
          </w:p>
        </w:tc>
        <w:tc>
          <w:tcPr>
            <w:tcW w:w="851" w:type="dxa"/>
            <w:tcBorders>
              <w:top w:val="nil"/>
              <w:bottom w:val="nil"/>
            </w:tcBorders>
          </w:tcPr>
          <w:p w:rsidR="000860B8" w:rsidRPr="006D4897" w:rsidRDefault="000860B8" w:rsidP="00084CD3">
            <w:pPr>
              <w:spacing w:after="0" w:line="240" w:lineRule="auto"/>
              <w:jc w:val="left"/>
              <w:rPr>
                <w:rFonts w:ascii="Times New Roman" w:hAnsi="Times New Roman"/>
                <w:color w:val="000000" w:themeColor="text1"/>
              </w:rPr>
            </w:pPr>
          </w:p>
        </w:tc>
        <w:tc>
          <w:tcPr>
            <w:tcW w:w="3007" w:type="dxa"/>
            <w:tcBorders>
              <w:bottom w:val="nil"/>
            </w:tcBorders>
          </w:tcPr>
          <w:p w:rsidR="000860B8" w:rsidRPr="006D4897" w:rsidRDefault="000860B8" w:rsidP="00084CD3">
            <w:pPr>
              <w:spacing w:after="0" w:line="240" w:lineRule="auto"/>
              <w:jc w:val="left"/>
              <w:rPr>
                <w:rFonts w:ascii="Times New Roman" w:hAnsi="Times New Roman"/>
                <w:color w:val="000000" w:themeColor="text1"/>
              </w:rPr>
            </w:pPr>
            <w:r w:rsidRPr="006D4897">
              <w:rPr>
                <w:rFonts w:ascii="Times New Roman" w:hAnsi="Times New Roman"/>
                <w:color w:val="000000" w:themeColor="text1"/>
              </w:rPr>
              <w:t>од 3</w:t>
            </w:r>
            <w:r>
              <w:rPr>
                <w:rFonts w:ascii="Times New Roman" w:hAnsi="Times New Roman"/>
                <w:color w:val="000000" w:themeColor="text1"/>
              </w:rPr>
              <w:t>1</w:t>
            </w:r>
            <w:r w:rsidRPr="006D4897">
              <w:rPr>
                <w:rFonts w:ascii="Times New Roman" w:hAnsi="Times New Roman"/>
                <w:color w:val="000000" w:themeColor="text1"/>
              </w:rPr>
              <w:t xml:space="preserve"> до </w:t>
            </w:r>
            <w:r>
              <w:rPr>
                <w:rFonts w:ascii="Times New Roman" w:hAnsi="Times New Roman"/>
                <w:color w:val="000000" w:themeColor="text1"/>
              </w:rPr>
              <w:t>40</w:t>
            </w:r>
            <w:r w:rsidRPr="006D4897">
              <w:rPr>
                <w:rFonts w:ascii="Times New Roman" w:hAnsi="Times New Roman"/>
                <w:color w:val="000000" w:themeColor="text1"/>
              </w:rPr>
              <w:t xml:space="preserve"> година</w:t>
            </w:r>
          </w:p>
        </w:tc>
        <w:tc>
          <w:tcPr>
            <w:tcW w:w="1778" w:type="dxa"/>
            <w:tcBorders>
              <w:bottom w:val="nil"/>
            </w:tcBorders>
          </w:tcPr>
          <w:p w:rsidR="000860B8" w:rsidRPr="006D4897" w:rsidRDefault="000860B8" w:rsidP="00202C0D">
            <w:pPr>
              <w:spacing w:after="0" w:line="240" w:lineRule="auto"/>
              <w:jc w:val="center"/>
              <w:rPr>
                <w:rFonts w:ascii="Times New Roman" w:hAnsi="Times New Roman"/>
                <w:color w:val="000000" w:themeColor="text1"/>
              </w:rPr>
            </w:pPr>
            <w:r w:rsidRPr="006D4897">
              <w:rPr>
                <w:rFonts w:ascii="Times New Roman" w:hAnsi="Times New Roman"/>
                <w:color w:val="000000" w:themeColor="text1"/>
              </w:rPr>
              <w:t>18</w:t>
            </w:r>
          </w:p>
        </w:tc>
      </w:tr>
      <w:tr w:rsidR="000860B8" w:rsidRPr="006D4897" w:rsidTr="000860B8">
        <w:trPr>
          <w:trHeight w:val="128"/>
          <w:jc w:val="center"/>
        </w:trPr>
        <w:tc>
          <w:tcPr>
            <w:tcW w:w="2376" w:type="dxa"/>
          </w:tcPr>
          <w:p w:rsidR="000860B8" w:rsidRPr="006D4897" w:rsidRDefault="000860B8" w:rsidP="00084CD3">
            <w:pPr>
              <w:spacing w:after="0" w:line="240" w:lineRule="auto"/>
              <w:jc w:val="left"/>
              <w:rPr>
                <w:rFonts w:ascii="Times New Roman" w:hAnsi="Times New Roman"/>
                <w:color w:val="000000" w:themeColor="text1"/>
                <w:lang w:eastAsia="sr-Latn-CS"/>
              </w:rPr>
            </w:pPr>
            <w:r w:rsidRPr="006D4897">
              <w:rPr>
                <w:rFonts w:ascii="Times New Roman" w:hAnsi="Times New Roman"/>
                <w:color w:val="000000" w:themeColor="text1"/>
                <w:lang w:eastAsia="sr-Latn-CS"/>
              </w:rPr>
              <w:t>преко 60 година</w:t>
            </w:r>
          </w:p>
        </w:tc>
        <w:tc>
          <w:tcPr>
            <w:tcW w:w="1701" w:type="dxa"/>
          </w:tcPr>
          <w:p w:rsidR="000860B8" w:rsidRPr="006D4897" w:rsidRDefault="000860B8" w:rsidP="00FE61BA">
            <w:pPr>
              <w:spacing w:after="0" w:line="240" w:lineRule="auto"/>
              <w:jc w:val="center"/>
              <w:rPr>
                <w:rFonts w:ascii="Times New Roman" w:hAnsi="Times New Roman"/>
                <w:color w:val="000000" w:themeColor="text1"/>
              </w:rPr>
            </w:pPr>
            <w:r>
              <w:rPr>
                <w:rFonts w:ascii="Times New Roman" w:hAnsi="Times New Roman"/>
                <w:color w:val="000000" w:themeColor="text1"/>
              </w:rPr>
              <w:t>13</w:t>
            </w:r>
          </w:p>
        </w:tc>
        <w:tc>
          <w:tcPr>
            <w:tcW w:w="851" w:type="dxa"/>
            <w:tcBorders>
              <w:top w:val="nil"/>
              <w:bottom w:val="nil"/>
            </w:tcBorders>
          </w:tcPr>
          <w:p w:rsidR="000860B8" w:rsidRPr="006D4897" w:rsidRDefault="000860B8" w:rsidP="00084CD3">
            <w:pPr>
              <w:spacing w:after="0" w:line="240" w:lineRule="auto"/>
              <w:jc w:val="right"/>
              <w:rPr>
                <w:rFonts w:ascii="Times New Roman" w:hAnsi="Times New Roman"/>
                <w:b/>
                <w:i/>
                <w:color w:val="000000" w:themeColor="text1"/>
              </w:rPr>
            </w:pPr>
          </w:p>
        </w:tc>
        <w:tc>
          <w:tcPr>
            <w:tcW w:w="3007" w:type="dxa"/>
            <w:tcBorders>
              <w:top w:val="nil"/>
              <w:bottom w:val="single" w:sz="12" w:space="0" w:color="auto"/>
            </w:tcBorders>
          </w:tcPr>
          <w:p w:rsidR="000860B8" w:rsidRDefault="000860B8" w:rsidP="00084CD3">
            <w:pPr>
              <w:spacing w:after="0" w:line="240" w:lineRule="auto"/>
              <w:jc w:val="right"/>
              <w:rPr>
                <w:rFonts w:ascii="Times New Roman" w:hAnsi="Times New Roman"/>
                <w:b/>
                <w:i/>
                <w:color w:val="000000" w:themeColor="text1"/>
              </w:rPr>
            </w:pPr>
          </w:p>
          <w:p w:rsidR="000860B8" w:rsidRPr="006D4897" w:rsidRDefault="000860B8" w:rsidP="00084CD3">
            <w:pPr>
              <w:spacing w:after="0" w:line="240" w:lineRule="auto"/>
              <w:jc w:val="right"/>
              <w:rPr>
                <w:rFonts w:ascii="Times New Roman" w:hAnsi="Times New Roman"/>
                <w:b/>
                <w:i/>
                <w:color w:val="000000" w:themeColor="text1"/>
              </w:rPr>
            </w:pPr>
            <w:r w:rsidRPr="006D4897">
              <w:rPr>
                <w:rFonts w:ascii="Times New Roman" w:hAnsi="Times New Roman"/>
                <w:b/>
                <w:i/>
                <w:color w:val="000000" w:themeColor="text1"/>
              </w:rPr>
              <w:t>Укупно:</w:t>
            </w:r>
          </w:p>
        </w:tc>
        <w:tc>
          <w:tcPr>
            <w:tcW w:w="1778" w:type="dxa"/>
            <w:tcBorders>
              <w:top w:val="nil"/>
              <w:bottom w:val="single" w:sz="12" w:space="0" w:color="auto"/>
            </w:tcBorders>
          </w:tcPr>
          <w:p w:rsidR="000860B8" w:rsidRDefault="000860B8" w:rsidP="00DC6CCC">
            <w:pPr>
              <w:spacing w:after="0" w:line="240" w:lineRule="auto"/>
              <w:jc w:val="center"/>
              <w:rPr>
                <w:rFonts w:ascii="Times New Roman" w:hAnsi="Times New Roman"/>
                <w:b/>
                <w:i/>
                <w:color w:val="000000" w:themeColor="text1"/>
              </w:rPr>
            </w:pPr>
          </w:p>
          <w:p w:rsidR="000860B8" w:rsidRPr="00DC6CCC" w:rsidRDefault="000860B8" w:rsidP="00DC6CCC">
            <w:pPr>
              <w:spacing w:after="0" w:line="240" w:lineRule="auto"/>
              <w:jc w:val="center"/>
              <w:rPr>
                <w:rFonts w:ascii="Times New Roman" w:hAnsi="Times New Roman"/>
                <w:b/>
                <w:i/>
                <w:color w:val="000000" w:themeColor="text1"/>
              </w:rPr>
            </w:pPr>
            <w:r w:rsidRPr="006D4897">
              <w:rPr>
                <w:rFonts w:ascii="Times New Roman" w:hAnsi="Times New Roman"/>
                <w:b/>
                <w:i/>
                <w:color w:val="000000" w:themeColor="text1"/>
              </w:rPr>
              <w:t>41</w:t>
            </w:r>
            <w:r>
              <w:rPr>
                <w:rFonts w:ascii="Times New Roman" w:hAnsi="Times New Roman"/>
                <w:b/>
                <w:i/>
                <w:color w:val="000000" w:themeColor="text1"/>
              </w:rPr>
              <w:t>5</w:t>
            </w:r>
          </w:p>
        </w:tc>
      </w:tr>
      <w:tr w:rsidR="000860B8" w:rsidRPr="006D4897" w:rsidTr="000860B8">
        <w:trPr>
          <w:gridAfter w:val="2"/>
          <w:wAfter w:w="4785" w:type="dxa"/>
          <w:trHeight w:val="340"/>
          <w:jc w:val="center"/>
        </w:trPr>
        <w:tc>
          <w:tcPr>
            <w:tcW w:w="2376" w:type="dxa"/>
          </w:tcPr>
          <w:p w:rsidR="000860B8" w:rsidRPr="006D4897" w:rsidRDefault="000860B8" w:rsidP="00084CD3">
            <w:pPr>
              <w:spacing w:after="0" w:line="240" w:lineRule="auto"/>
              <w:jc w:val="right"/>
              <w:rPr>
                <w:rFonts w:ascii="Times New Roman" w:hAnsi="Times New Roman"/>
                <w:b/>
                <w:i/>
                <w:color w:val="000000" w:themeColor="text1"/>
              </w:rPr>
            </w:pPr>
            <w:r w:rsidRPr="006D4897">
              <w:rPr>
                <w:rFonts w:ascii="Times New Roman" w:hAnsi="Times New Roman"/>
                <w:b/>
                <w:i/>
                <w:color w:val="000000" w:themeColor="text1"/>
              </w:rPr>
              <w:t>Укупно:</w:t>
            </w:r>
          </w:p>
        </w:tc>
        <w:tc>
          <w:tcPr>
            <w:tcW w:w="1701" w:type="dxa"/>
          </w:tcPr>
          <w:p w:rsidR="000860B8" w:rsidRPr="006D4897" w:rsidRDefault="000860B8" w:rsidP="006D4897">
            <w:pPr>
              <w:spacing w:after="0" w:line="240" w:lineRule="auto"/>
              <w:jc w:val="center"/>
              <w:rPr>
                <w:rFonts w:ascii="Times New Roman" w:hAnsi="Times New Roman"/>
                <w:b/>
                <w:i/>
                <w:color w:val="000000" w:themeColor="text1"/>
              </w:rPr>
            </w:pPr>
            <w:r w:rsidRPr="006D4897">
              <w:rPr>
                <w:rFonts w:ascii="Times New Roman" w:hAnsi="Times New Roman"/>
                <w:b/>
                <w:i/>
                <w:color w:val="000000" w:themeColor="text1"/>
              </w:rPr>
              <w:t>41</w:t>
            </w:r>
            <w:r>
              <w:rPr>
                <w:rFonts w:ascii="Times New Roman" w:hAnsi="Times New Roman"/>
                <w:b/>
                <w:i/>
                <w:color w:val="000000" w:themeColor="text1"/>
              </w:rPr>
              <w:t>5</w:t>
            </w:r>
          </w:p>
        </w:tc>
        <w:tc>
          <w:tcPr>
            <w:tcW w:w="851" w:type="dxa"/>
            <w:tcBorders>
              <w:top w:val="nil"/>
              <w:bottom w:val="nil"/>
            </w:tcBorders>
          </w:tcPr>
          <w:p w:rsidR="000860B8" w:rsidRPr="006D4897" w:rsidRDefault="000860B8" w:rsidP="006D4897">
            <w:pPr>
              <w:spacing w:after="0" w:line="240" w:lineRule="auto"/>
              <w:jc w:val="center"/>
              <w:rPr>
                <w:rFonts w:ascii="Times New Roman" w:hAnsi="Times New Roman"/>
                <w:b/>
                <w:i/>
                <w:color w:val="000000" w:themeColor="text1"/>
              </w:rPr>
            </w:pPr>
          </w:p>
        </w:tc>
      </w:tr>
    </w:tbl>
    <w:p w:rsidR="006D4897" w:rsidRDefault="006D4897" w:rsidP="00FE61BA">
      <w:pPr>
        <w:pStyle w:val="Heading1"/>
        <w:spacing w:before="0" w:after="0" w:line="240" w:lineRule="auto"/>
        <w:rPr>
          <w:rFonts w:ascii="Times New Roman" w:hAnsi="Times New Roman"/>
          <w:color w:val="000000" w:themeColor="text1"/>
          <w:sz w:val="24"/>
          <w:szCs w:val="24"/>
        </w:rPr>
      </w:pPr>
      <w:bookmarkStart w:id="551" w:name="_Toc438113831"/>
      <w:bookmarkStart w:id="552" w:name="_Toc468784803"/>
    </w:p>
    <w:p w:rsidR="00983736" w:rsidRPr="006D4897" w:rsidRDefault="004B4119" w:rsidP="00FE61BA">
      <w:pPr>
        <w:pStyle w:val="Heading1"/>
        <w:spacing w:before="0" w:after="0" w:line="240" w:lineRule="auto"/>
        <w:rPr>
          <w:rFonts w:ascii="Times New Roman" w:hAnsi="Times New Roman"/>
          <w:color w:val="000000" w:themeColor="text1"/>
          <w:sz w:val="24"/>
          <w:szCs w:val="24"/>
        </w:rPr>
      </w:pPr>
      <w:r w:rsidRPr="006D4897">
        <w:rPr>
          <w:rFonts w:ascii="Times New Roman" w:hAnsi="Times New Roman"/>
          <w:color w:val="000000" w:themeColor="text1"/>
          <w:sz w:val="24"/>
          <w:szCs w:val="24"/>
        </w:rPr>
        <w:t>VII</w:t>
      </w:r>
      <w:r w:rsidR="00F902B2" w:rsidRPr="006D4897">
        <w:rPr>
          <w:rFonts w:ascii="Times New Roman" w:hAnsi="Times New Roman"/>
          <w:color w:val="000000" w:themeColor="text1"/>
          <w:sz w:val="24"/>
          <w:szCs w:val="24"/>
        </w:rPr>
        <w:tab/>
        <w:t>ПЛАН НАБАВКИ</w:t>
      </w:r>
      <w:bookmarkEnd w:id="548"/>
      <w:bookmarkEnd w:id="549"/>
      <w:bookmarkEnd w:id="550"/>
      <w:bookmarkEnd w:id="551"/>
      <w:bookmarkEnd w:id="552"/>
      <w:r w:rsidR="00F902B2" w:rsidRPr="006D4897">
        <w:rPr>
          <w:rFonts w:ascii="Times New Roman" w:hAnsi="Times New Roman"/>
          <w:color w:val="000000" w:themeColor="text1"/>
          <w:sz w:val="24"/>
          <w:szCs w:val="24"/>
        </w:rPr>
        <w:t xml:space="preserve"> </w:t>
      </w:r>
    </w:p>
    <w:p w:rsidR="00983736" w:rsidRPr="00CB2F5B" w:rsidRDefault="00983736" w:rsidP="00FE61BA">
      <w:pPr>
        <w:spacing w:after="0" w:line="240" w:lineRule="auto"/>
        <w:rPr>
          <w:rFonts w:ascii="Times New Roman" w:hAnsi="Times New Roman"/>
          <w:color w:val="000000" w:themeColor="text1"/>
        </w:rPr>
      </w:pPr>
    </w:p>
    <w:p w:rsidR="00713CF0" w:rsidRPr="00CB2F5B" w:rsidRDefault="00713CF0" w:rsidP="00FE61BA">
      <w:pPr>
        <w:autoSpaceDE w:val="0"/>
        <w:autoSpaceDN w:val="0"/>
        <w:adjustRightInd w:val="0"/>
        <w:spacing w:after="0" w:line="240" w:lineRule="auto"/>
        <w:rPr>
          <w:rFonts w:ascii="Times New Roman" w:eastAsia="Calibri" w:hAnsi="Times New Roman"/>
          <w:color w:val="000000" w:themeColor="text1"/>
        </w:rPr>
      </w:pPr>
      <w:r w:rsidRPr="00CB2F5B">
        <w:rPr>
          <w:rFonts w:ascii="Times New Roman" w:eastAsia="Calibri" w:hAnsi="Times New Roman"/>
          <w:color w:val="000000" w:themeColor="text1"/>
        </w:rPr>
        <w:t>План набавки представља стратегију пословања, односно сегмент укупног годишњег пословања Агенције.</w:t>
      </w:r>
    </w:p>
    <w:p w:rsidR="001E60D8" w:rsidRPr="00CB2F5B" w:rsidRDefault="001E60D8" w:rsidP="00FE61BA">
      <w:pPr>
        <w:autoSpaceDE w:val="0"/>
        <w:autoSpaceDN w:val="0"/>
        <w:adjustRightInd w:val="0"/>
        <w:spacing w:after="0" w:line="240" w:lineRule="auto"/>
        <w:rPr>
          <w:rFonts w:ascii="Times New Roman" w:eastAsia="Calibri" w:hAnsi="Times New Roman"/>
          <w:color w:val="000000" w:themeColor="text1"/>
        </w:rPr>
      </w:pPr>
    </w:p>
    <w:p w:rsidR="00713CF0" w:rsidRPr="00CB2F5B" w:rsidRDefault="00713CF0" w:rsidP="00FE61BA">
      <w:pPr>
        <w:autoSpaceDE w:val="0"/>
        <w:autoSpaceDN w:val="0"/>
        <w:adjustRightInd w:val="0"/>
        <w:spacing w:after="0" w:line="240" w:lineRule="auto"/>
        <w:rPr>
          <w:rFonts w:ascii="Times New Roman" w:eastAsia="Calibri" w:hAnsi="Times New Roman"/>
          <w:color w:val="000000" w:themeColor="text1"/>
        </w:rPr>
      </w:pPr>
      <w:r w:rsidRPr="00CB2F5B">
        <w:rPr>
          <w:rFonts w:ascii="Times New Roman" w:eastAsia="Calibri" w:hAnsi="Times New Roman"/>
          <w:color w:val="000000" w:themeColor="text1"/>
        </w:rPr>
        <w:t>У складу са  одредбама  Закона о јавним набавкама, Агенција  има својство наручиоца и доноси  План набавки којим је одређена вредност добара, услуга и радова који ће се набављати у 201</w:t>
      </w:r>
      <w:r w:rsidR="00CB2F5B">
        <w:rPr>
          <w:rFonts w:ascii="Times New Roman" w:eastAsia="Calibri" w:hAnsi="Times New Roman"/>
          <w:color w:val="000000" w:themeColor="text1"/>
        </w:rPr>
        <w:t>7</w:t>
      </w:r>
      <w:r w:rsidRPr="00CB2F5B">
        <w:rPr>
          <w:rFonts w:ascii="Times New Roman" w:eastAsia="Calibri" w:hAnsi="Times New Roman"/>
          <w:color w:val="000000" w:themeColor="text1"/>
        </w:rPr>
        <w:t>. години</w:t>
      </w:r>
      <w:r w:rsidR="001E60D8" w:rsidRPr="00CB2F5B">
        <w:rPr>
          <w:rFonts w:ascii="Times New Roman" w:eastAsia="Calibri" w:hAnsi="Times New Roman"/>
          <w:color w:val="000000" w:themeColor="text1"/>
        </w:rPr>
        <w:t>,</w:t>
      </w:r>
      <w:r w:rsidRPr="00CB2F5B">
        <w:rPr>
          <w:rFonts w:ascii="Times New Roman" w:eastAsia="Calibri" w:hAnsi="Times New Roman"/>
          <w:color w:val="000000" w:themeColor="text1"/>
        </w:rPr>
        <w:t xml:space="preserve"> као и план  јавних набавки који представља његов сегмент, а који обухвата она добра, услуге и радове који ће се у току планске године набављати у поступцима јавних набавки, односно у складу са З</w:t>
      </w:r>
      <w:r w:rsidR="00EF4DA1" w:rsidRPr="00CB2F5B">
        <w:rPr>
          <w:rFonts w:ascii="Times New Roman" w:eastAsia="Calibri" w:hAnsi="Times New Roman"/>
          <w:color w:val="000000" w:themeColor="text1"/>
        </w:rPr>
        <w:t>аконом о јавним набавкама</w:t>
      </w:r>
      <w:r w:rsidRPr="00CB2F5B">
        <w:rPr>
          <w:rFonts w:ascii="Times New Roman" w:eastAsia="Calibri" w:hAnsi="Times New Roman"/>
          <w:color w:val="000000" w:themeColor="text1"/>
        </w:rPr>
        <w:t>.</w:t>
      </w:r>
    </w:p>
    <w:p w:rsidR="00713CF0" w:rsidRPr="00CB2F5B" w:rsidRDefault="00713CF0" w:rsidP="00FE61BA">
      <w:pPr>
        <w:autoSpaceDE w:val="0"/>
        <w:autoSpaceDN w:val="0"/>
        <w:adjustRightInd w:val="0"/>
        <w:spacing w:after="0" w:line="240" w:lineRule="auto"/>
        <w:jc w:val="left"/>
        <w:rPr>
          <w:rFonts w:ascii="Times New Roman" w:eastAsia="Calibri" w:hAnsi="Times New Roman"/>
          <w:color w:val="000000" w:themeColor="text1"/>
        </w:rPr>
      </w:pPr>
    </w:p>
    <w:p w:rsidR="00713CF0" w:rsidRPr="00CB2F5B" w:rsidRDefault="00713CF0" w:rsidP="00FE61BA">
      <w:pPr>
        <w:autoSpaceDE w:val="0"/>
        <w:autoSpaceDN w:val="0"/>
        <w:adjustRightInd w:val="0"/>
        <w:spacing w:after="0" w:line="240" w:lineRule="auto"/>
        <w:rPr>
          <w:rFonts w:ascii="Times New Roman" w:eastAsia="Calibri" w:hAnsi="Times New Roman"/>
          <w:color w:val="000000" w:themeColor="text1"/>
        </w:rPr>
      </w:pPr>
      <w:r w:rsidRPr="00CB2F5B">
        <w:rPr>
          <w:rFonts w:ascii="Times New Roman" w:eastAsia="Calibri" w:hAnsi="Times New Roman"/>
          <w:color w:val="000000" w:themeColor="text1"/>
        </w:rPr>
        <w:t>План набавки и план јавних набавки као његов саставни део усаглашени су  са Финансијским планом Агенције.</w:t>
      </w:r>
    </w:p>
    <w:p w:rsidR="00713CF0" w:rsidRPr="00CB2F5B" w:rsidRDefault="00713CF0" w:rsidP="00FE61BA">
      <w:pPr>
        <w:spacing w:after="0" w:line="240" w:lineRule="auto"/>
        <w:jc w:val="left"/>
        <w:rPr>
          <w:rFonts w:ascii="Times New Roman" w:eastAsia="Calibri" w:hAnsi="Times New Roman"/>
          <w:color w:val="000000" w:themeColor="text1"/>
        </w:rPr>
      </w:pPr>
    </w:p>
    <w:p w:rsidR="00635452" w:rsidRPr="00CB2F5B" w:rsidRDefault="00635452" w:rsidP="00FE61BA">
      <w:pPr>
        <w:spacing w:after="0" w:line="240" w:lineRule="auto"/>
        <w:rPr>
          <w:rFonts w:ascii="Times New Roman" w:eastAsia="Calibri" w:hAnsi="Times New Roman"/>
          <w:color w:val="000000" w:themeColor="text1"/>
        </w:rPr>
      </w:pPr>
      <w:r w:rsidRPr="00CB2F5B">
        <w:rPr>
          <w:rFonts w:ascii="Times New Roman" w:eastAsia="Calibri" w:hAnsi="Times New Roman"/>
          <w:color w:val="000000" w:themeColor="text1"/>
        </w:rPr>
        <w:t>Законом о јавним набавкама („Службени гласник РС</w:t>
      </w:r>
      <w:r w:rsidR="001B0508" w:rsidRPr="00CB2F5B">
        <w:rPr>
          <w:rFonts w:ascii="Times New Roman" w:eastAsia="Calibri" w:hAnsi="Times New Roman"/>
          <w:color w:val="000000" w:themeColor="text1"/>
        </w:rPr>
        <w:t>”</w:t>
      </w:r>
      <w:r w:rsidRPr="00CB2F5B">
        <w:rPr>
          <w:rFonts w:ascii="Times New Roman" w:eastAsia="Calibri" w:hAnsi="Times New Roman"/>
          <w:color w:val="000000" w:themeColor="text1"/>
        </w:rPr>
        <w:t>, бр. 124/12</w:t>
      </w:r>
      <w:r w:rsidR="00B91950" w:rsidRPr="00CB2F5B">
        <w:rPr>
          <w:rFonts w:ascii="Times New Roman" w:eastAsia="Calibri" w:hAnsi="Times New Roman"/>
          <w:color w:val="000000" w:themeColor="text1"/>
        </w:rPr>
        <w:t>, 14/15 и 68/15</w:t>
      </w:r>
      <w:r w:rsidRPr="00CB2F5B">
        <w:rPr>
          <w:rFonts w:ascii="Times New Roman" w:eastAsia="Calibri" w:hAnsi="Times New Roman"/>
          <w:color w:val="000000" w:themeColor="text1"/>
        </w:rPr>
        <w:t>) утврђена је обавеза доношења Плана јавних набавки и Плана набавк</w:t>
      </w:r>
      <w:r w:rsidR="00E5086B" w:rsidRPr="00CB2F5B">
        <w:rPr>
          <w:rFonts w:ascii="Times New Roman" w:eastAsia="Calibri" w:hAnsi="Times New Roman"/>
          <w:color w:val="000000" w:themeColor="text1"/>
        </w:rPr>
        <w:t>и на које се Закон не примењује.</w:t>
      </w:r>
    </w:p>
    <w:p w:rsidR="00635452" w:rsidRPr="00CB2F5B" w:rsidRDefault="00635452" w:rsidP="00FE61BA">
      <w:pPr>
        <w:spacing w:after="0" w:line="240" w:lineRule="auto"/>
        <w:rPr>
          <w:rFonts w:ascii="Times New Roman" w:eastAsia="Calibri" w:hAnsi="Times New Roman"/>
          <w:color w:val="000000" w:themeColor="text1"/>
        </w:rPr>
      </w:pPr>
    </w:p>
    <w:p w:rsidR="00635452" w:rsidRPr="00CB2F5B" w:rsidRDefault="00635452" w:rsidP="00FE61BA">
      <w:pPr>
        <w:spacing w:after="0" w:line="240" w:lineRule="auto"/>
        <w:rPr>
          <w:rFonts w:ascii="Times New Roman" w:eastAsia="Calibri" w:hAnsi="Times New Roman"/>
          <w:color w:val="000000" w:themeColor="text1"/>
        </w:rPr>
      </w:pPr>
      <w:r w:rsidRPr="00CB2F5B">
        <w:rPr>
          <w:rFonts w:ascii="Times New Roman" w:eastAsia="Calibri" w:hAnsi="Times New Roman"/>
          <w:color w:val="000000" w:themeColor="text1"/>
        </w:rPr>
        <w:t xml:space="preserve">Агенција </w:t>
      </w:r>
      <w:r w:rsidR="00AE43F7" w:rsidRPr="00CB2F5B">
        <w:rPr>
          <w:rFonts w:ascii="Times New Roman" w:eastAsia="Calibri" w:hAnsi="Times New Roman"/>
          <w:color w:val="000000" w:themeColor="text1"/>
        </w:rPr>
        <w:t>ј</w:t>
      </w:r>
      <w:r w:rsidRPr="00CB2F5B">
        <w:rPr>
          <w:rFonts w:ascii="Times New Roman" w:eastAsia="Calibri" w:hAnsi="Times New Roman"/>
          <w:color w:val="000000" w:themeColor="text1"/>
        </w:rPr>
        <w:t xml:space="preserve">е, у својству наручиоца, </w:t>
      </w:r>
      <w:r w:rsidR="00E5086B" w:rsidRPr="00CB2F5B">
        <w:rPr>
          <w:rFonts w:ascii="Times New Roman" w:eastAsia="Calibri" w:hAnsi="Times New Roman"/>
          <w:color w:val="000000" w:themeColor="text1"/>
        </w:rPr>
        <w:t>а у складу са Законом</w:t>
      </w:r>
      <w:r w:rsidRPr="00CB2F5B">
        <w:rPr>
          <w:rFonts w:ascii="Times New Roman" w:eastAsia="Calibri" w:hAnsi="Times New Roman"/>
          <w:color w:val="000000" w:themeColor="text1"/>
        </w:rPr>
        <w:t>, доне</w:t>
      </w:r>
      <w:r w:rsidR="00AE43F7" w:rsidRPr="00CB2F5B">
        <w:rPr>
          <w:rFonts w:ascii="Times New Roman" w:eastAsia="Calibri" w:hAnsi="Times New Roman"/>
          <w:color w:val="000000" w:themeColor="text1"/>
        </w:rPr>
        <w:t>ла</w:t>
      </w:r>
      <w:r w:rsidRPr="00CB2F5B">
        <w:rPr>
          <w:rFonts w:ascii="Times New Roman" w:eastAsia="Calibri" w:hAnsi="Times New Roman"/>
          <w:color w:val="000000" w:themeColor="text1"/>
        </w:rPr>
        <w:t xml:space="preserve"> интерни акт, којим се ближе уре</w:t>
      </w:r>
      <w:r w:rsidR="00AE43F7" w:rsidRPr="00CB2F5B">
        <w:rPr>
          <w:rFonts w:ascii="Times New Roman" w:eastAsia="Calibri" w:hAnsi="Times New Roman"/>
          <w:color w:val="000000" w:themeColor="text1"/>
        </w:rPr>
        <w:t>ђује</w:t>
      </w:r>
      <w:r w:rsidRPr="00CB2F5B">
        <w:rPr>
          <w:rFonts w:ascii="Times New Roman" w:eastAsia="Calibri" w:hAnsi="Times New Roman"/>
          <w:color w:val="000000" w:themeColor="text1"/>
        </w:rPr>
        <w:t xml:space="preserve"> поступак јавних набавки, а нарочито начин планирања набавки (критеријуми, правила и начин одређивања предмета јавне набавке и процењене вредности, начин испитивања и истраживања тржишта), одговорност за планирање, циљеви поступка јавне набавке, начин извршавања обавеза</w:t>
      </w:r>
      <w:r w:rsidR="002E5C7F" w:rsidRPr="00CB2F5B">
        <w:rPr>
          <w:rFonts w:ascii="Times New Roman" w:eastAsia="Calibri" w:hAnsi="Times New Roman"/>
          <w:color w:val="000000" w:themeColor="text1"/>
        </w:rPr>
        <w:t>, начин обезбеђивања конкуренције, спровођење и контрола јавних набавки, начин праћења извршења уговора и др.</w:t>
      </w:r>
    </w:p>
    <w:p w:rsidR="002E5C7F" w:rsidRPr="00CB2F5B" w:rsidRDefault="002E5C7F" w:rsidP="00FE61BA">
      <w:pPr>
        <w:spacing w:after="0" w:line="240" w:lineRule="auto"/>
        <w:rPr>
          <w:rFonts w:ascii="Times New Roman" w:eastAsia="Calibri" w:hAnsi="Times New Roman"/>
          <w:color w:val="000000" w:themeColor="text1"/>
        </w:rPr>
      </w:pPr>
    </w:p>
    <w:p w:rsidR="002E5C7F" w:rsidRPr="00CB2F5B" w:rsidRDefault="002E5C7F" w:rsidP="00FE61BA">
      <w:pPr>
        <w:spacing w:after="0" w:line="240" w:lineRule="auto"/>
        <w:rPr>
          <w:rFonts w:ascii="Times New Roman" w:eastAsia="Calibri" w:hAnsi="Times New Roman"/>
          <w:color w:val="000000" w:themeColor="text1"/>
        </w:rPr>
      </w:pPr>
      <w:r w:rsidRPr="00CB2F5B">
        <w:rPr>
          <w:rFonts w:ascii="Times New Roman" w:eastAsia="Calibri" w:hAnsi="Times New Roman"/>
          <w:color w:val="000000" w:themeColor="text1"/>
        </w:rPr>
        <w:t>Квалитетним планирањем и ефикасним извршавањем Плана набавки и Плана јавних набавки, обезбеђују се сви неопходни услови за несметан рад и развој Агенције.</w:t>
      </w:r>
    </w:p>
    <w:p w:rsidR="00E5086B" w:rsidRPr="00CB2F5B" w:rsidRDefault="00E5086B" w:rsidP="00FE61BA">
      <w:pPr>
        <w:spacing w:after="0" w:line="240" w:lineRule="auto"/>
        <w:rPr>
          <w:rFonts w:ascii="Times New Roman" w:eastAsia="Calibri" w:hAnsi="Times New Roman"/>
          <w:color w:val="000000" w:themeColor="text1"/>
        </w:rPr>
      </w:pPr>
    </w:p>
    <w:p w:rsidR="00E5086B" w:rsidRPr="00CB2F5B" w:rsidRDefault="00E5086B" w:rsidP="00FE61BA">
      <w:pPr>
        <w:spacing w:after="0" w:line="240" w:lineRule="auto"/>
        <w:rPr>
          <w:rFonts w:ascii="Times New Roman" w:eastAsia="Calibri" w:hAnsi="Times New Roman"/>
          <w:color w:val="000000" w:themeColor="text1"/>
        </w:rPr>
      </w:pPr>
      <w:r w:rsidRPr="00CB2F5B">
        <w:rPr>
          <w:rFonts w:ascii="Times New Roman" w:eastAsia="Calibri" w:hAnsi="Times New Roman"/>
          <w:color w:val="000000" w:themeColor="text1"/>
        </w:rPr>
        <w:t>У плану за 201</w:t>
      </w:r>
      <w:r w:rsidR="00CB2F5B">
        <w:rPr>
          <w:rFonts w:ascii="Times New Roman" w:eastAsia="Calibri" w:hAnsi="Times New Roman"/>
          <w:color w:val="000000" w:themeColor="text1"/>
        </w:rPr>
        <w:t>7</w:t>
      </w:r>
      <w:r w:rsidRPr="00CB2F5B">
        <w:rPr>
          <w:rFonts w:ascii="Times New Roman" w:eastAsia="Calibri" w:hAnsi="Times New Roman"/>
          <w:color w:val="000000" w:themeColor="text1"/>
        </w:rPr>
        <w:t xml:space="preserve">. годину посебна пажња је посвећена и планирана су одговарајућа средства за </w:t>
      </w:r>
      <w:r w:rsidR="00053DEE" w:rsidRPr="00CB2F5B">
        <w:rPr>
          <w:rFonts w:ascii="Times New Roman" w:eastAsia="Calibri" w:hAnsi="Times New Roman"/>
          <w:color w:val="000000" w:themeColor="text1"/>
        </w:rPr>
        <w:t xml:space="preserve">набавку неопходних софтвера и хардвера уз </w:t>
      </w:r>
      <w:r w:rsidR="00AA52A1" w:rsidRPr="00CB2F5B">
        <w:rPr>
          <w:rFonts w:ascii="Times New Roman" w:eastAsia="Calibri" w:hAnsi="Times New Roman"/>
          <w:color w:val="000000" w:themeColor="text1"/>
        </w:rPr>
        <w:t>континуиран</w:t>
      </w:r>
      <w:r w:rsidR="00CB2F5B">
        <w:rPr>
          <w:rFonts w:ascii="Times New Roman" w:eastAsia="Calibri" w:hAnsi="Times New Roman"/>
          <w:color w:val="000000" w:themeColor="text1"/>
        </w:rPr>
        <w:t>о унапређење и развој ИТ услуга</w:t>
      </w:r>
      <w:r w:rsidR="004150A2" w:rsidRPr="00CB2F5B">
        <w:rPr>
          <w:rFonts w:ascii="Times New Roman" w:eastAsia="Calibri" w:hAnsi="Times New Roman"/>
          <w:color w:val="000000" w:themeColor="text1"/>
        </w:rPr>
        <w:t>.</w:t>
      </w:r>
    </w:p>
    <w:p w:rsidR="00F902B2" w:rsidRPr="00CB2F5B" w:rsidRDefault="00B1292E" w:rsidP="00FE61BA">
      <w:pPr>
        <w:tabs>
          <w:tab w:val="left" w:pos="0"/>
        </w:tabs>
        <w:spacing w:after="0" w:line="240" w:lineRule="auto"/>
        <w:rPr>
          <w:rFonts w:ascii="Times New Roman" w:hAnsi="Times New Roman"/>
          <w:color w:val="000000" w:themeColor="text1"/>
        </w:rPr>
      </w:pPr>
      <w:r w:rsidRPr="00CB2F5B">
        <w:rPr>
          <w:rFonts w:ascii="Times New Roman" w:hAnsi="Times New Roman"/>
          <w:color w:val="000000" w:themeColor="text1"/>
        </w:rPr>
        <w:t xml:space="preserve"> </w:t>
      </w:r>
    </w:p>
    <w:p w:rsidR="00983736" w:rsidRPr="00F80B00" w:rsidRDefault="004B4119" w:rsidP="00FE61BA">
      <w:pPr>
        <w:pStyle w:val="ListParagraph"/>
        <w:tabs>
          <w:tab w:val="left" w:pos="0"/>
        </w:tabs>
        <w:spacing w:after="0" w:line="240" w:lineRule="auto"/>
        <w:ind w:left="0"/>
        <w:outlineLvl w:val="0"/>
        <w:rPr>
          <w:rFonts w:ascii="Times New Roman" w:hAnsi="Times New Roman"/>
          <w:b/>
          <w:color w:val="000000" w:themeColor="text1"/>
          <w:sz w:val="24"/>
          <w:szCs w:val="24"/>
        </w:rPr>
      </w:pPr>
      <w:bookmarkStart w:id="553" w:name="_Toc184439797"/>
      <w:bookmarkStart w:id="554" w:name="_Toc249332513"/>
      <w:bookmarkStart w:id="555" w:name="_Toc280094865"/>
      <w:bookmarkStart w:id="556" w:name="_Toc438113832"/>
      <w:bookmarkStart w:id="557" w:name="_Toc468784804"/>
      <w:r w:rsidRPr="00F80B00">
        <w:rPr>
          <w:rFonts w:ascii="Times New Roman" w:hAnsi="Times New Roman"/>
          <w:b/>
          <w:color w:val="000000" w:themeColor="text1"/>
          <w:sz w:val="24"/>
          <w:szCs w:val="24"/>
        </w:rPr>
        <w:t>VIII</w:t>
      </w:r>
      <w:r w:rsidR="00F902B2" w:rsidRPr="00F80B00">
        <w:rPr>
          <w:rFonts w:ascii="Times New Roman" w:hAnsi="Times New Roman"/>
          <w:b/>
          <w:color w:val="000000" w:themeColor="text1"/>
          <w:sz w:val="24"/>
          <w:szCs w:val="24"/>
        </w:rPr>
        <w:tab/>
      </w:r>
      <w:bookmarkEnd w:id="553"/>
      <w:bookmarkEnd w:id="554"/>
      <w:bookmarkEnd w:id="555"/>
      <w:r w:rsidR="00AB2B1A" w:rsidRPr="00F80B00">
        <w:rPr>
          <w:rFonts w:ascii="Times New Roman" w:hAnsi="Times New Roman"/>
          <w:b/>
          <w:color w:val="000000" w:themeColor="text1"/>
          <w:sz w:val="24"/>
          <w:szCs w:val="24"/>
        </w:rPr>
        <w:t xml:space="preserve">ЕКОНОМСКО </w:t>
      </w:r>
      <w:r w:rsidR="00365D25" w:rsidRPr="00F80B00">
        <w:rPr>
          <w:rFonts w:ascii="Times New Roman" w:hAnsi="Times New Roman"/>
          <w:b/>
          <w:color w:val="000000" w:themeColor="text1"/>
          <w:sz w:val="24"/>
          <w:szCs w:val="24"/>
        </w:rPr>
        <w:t>ФИНАНСИЈСКА ФУНКЦИЈА АГЕНЦИЈЕ</w:t>
      </w:r>
      <w:bookmarkEnd w:id="556"/>
      <w:bookmarkEnd w:id="557"/>
    </w:p>
    <w:p w:rsidR="00983736" w:rsidRPr="00F80B00" w:rsidRDefault="00983736" w:rsidP="00FE61BA">
      <w:pPr>
        <w:pStyle w:val="ListParagraph"/>
        <w:tabs>
          <w:tab w:val="left" w:pos="0"/>
        </w:tabs>
        <w:spacing w:after="0" w:line="240" w:lineRule="auto"/>
        <w:ind w:left="0"/>
        <w:rPr>
          <w:rFonts w:ascii="Times New Roman" w:hAnsi="Times New Roman"/>
          <w:color w:val="000000" w:themeColor="text1"/>
        </w:rPr>
      </w:pPr>
    </w:p>
    <w:p w:rsidR="00F80B00" w:rsidRPr="00BB4679" w:rsidRDefault="00F80B00" w:rsidP="00F80B00">
      <w:pPr>
        <w:spacing w:after="0" w:line="240" w:lineRule="auto"/>
        <w:rPr>
          <w:rFonts w:ascii="Times New Roman" w:hAnsi="Times New Roman"/>
        </w:rPr>
      </w:pPr>
      <w:r w:rsidRPr="00BB4679">
        <w:rPr>
          <w:rFonts w:ascii="Times New Roman" w:hAnsi="Times New Roman"/>
        </w:rPr>
        <w:t xml:space="preserve">Сектор економско финансијских послова у сарадњи са другим организационим деловима Агенције обезбеђује стабилан и ефикасан систем финансијског планирања, коришћења ресурса, евидентирања промена, праћења и управљања финансијским и материјалним средстава Агенције у складу са прописима и позитивним искуством у пословању са јавним средствима. </w:t>
      </w:r>
    </w:p>
    <w:p w:rsidR="00F80B00" w:rsidRPr="00BB4679" w:rsidRDefault="00F80B00" w:rsidP="00F80B00">
      <w:pPr>
        <w:spacing w:after="0" w:line="240" w:lineRule="auto"/>
        <w:rPr>
          <w:rFonts w:ascii="Times New Roman" w:hAnsi="Times New Roman"/>
        </w:rPr>
      </w:pPr>
    </w:p>
    <w:p w:rsidR="00B94AE8" w:rsidRDefault="00B94AE8">
      <w:pPr>
        <w:spacing w:after="0" w:line="240" w:lineRule="auto"/>
        <w:jc w:val="left"/>
        <w:rPr>
          <w:rFonts w:ascii="Times New Roman" w:hAnsi="Times New Roman"/>
          <w:b/>
        </w:rPr>
      </w:pPr>
      <w:r>
        <w:rPr>
          <w:rFonts w:ascii="Times New Roman" w:hAnsi="Times New Roman"/>
          <w:b/>
        </w:rPr>
        <w:br w:type="page"/>
      </w:r>
    </w:p>
    <w:p w:rsidR="00F80B00" w:rsidRPr="00BB4679" w:rsidRDefault="00F80B00" w:rsidP="00F80B00">
      <w:pPr>
        <w:spacing w:after="0" w:line="240" w:lineRule="auto"/>
        <w:jc w:val="left"/>
        <w:rPr>
          <w:rFonts w:ascii="Times New Roman" w:hAnsi="Times New Roman"/>
          <w:b/>
        </w:rPr>
      </w:pPr>
      <w:r w:rsidRPr="00BB4679">
        <w:rPr>
          <w:rFonts w:ascii="Times New Roman" w:hAnsi="Times New Roman"/>
          <w:b/>
        </w:rPr>
        <w:lastRenderedPageBreak/>
        <w:t xml:space="preserve">Оперативни циљеви и активности Сектора економско финансијских послова у </w:t>
      </w:r>
      <w:r w:rsidRPr="00BB4679">
        <w:rPr>
          <w:rFonts w:ascii="Times New Roman" w:hAnsi="Times New Roman"/>
          <w:b/>
          <w:bCs/>
        </w:rPr>
        <w:t>201</w:t>
      </w:r>
      <w:r w:rsidRPr="00BB4679">
        <w:rPr>
          <w:rFonts w:ascii="Times New Roman" w:hAnsi="Times New Roman"/>
          <w:b/>
          <w:bCs/>
          <w:lang w:val="en-US"/>
        </w:rPr>
        <w:t>7</w:t>
      </w:r>
      <w:r w:rsidRPr="00BB4679">
        <w:rPr>
          <w:rFonts w:ascii="Times New Roman" w:hAnsi="Times New Roman"/>
          <w:b/>
          <w:bCs/>
        </w:rPr>
        <w:t>. години</w:t>
      </w:r>
      <w:r w:rsidRPr="00BB4679">
        <w:rPr>
          <w:rFonts w:ascii="Times New Roman" w:hAnsi="Times New Roman"/>
          <w:b/>
        </w:rPr>
        <w:t>:</w:t>
      </w:r>
    </w:p>
    <w:p w:rsidR="00F80B00" w:rsidRPr="00BB4679" w:rsidRDefault="00F80B00" w:rsidP="00F80B00">
      <w:pPr>
        <w:spacing w:after="0" w:line="240" w:lineRule="auto"/>
        <w:rPr>
          <w:rFonts w:ascii="Times New Roman" w:hAnsi="Times New Roman"/>
          <w:b/>
        </w:rPr>
      </w:pPr>
    </w:p>
    <w:p w:rsidR="00F80B00" w:rsidRPr="00BB4679" w:rsidRDefault="00F80B00" w:rsidP="00A275EA">
      <w:pPr>
        <w:numPr>
          <w:ilvl w:val="0"/>
          <w:numId w:val="32"/>
        </w:numPr>
        <w:spacing w:after="0" w:line="240" w:lineRule="auto"/>
        <w:rPr>
          <w:rFonts w:ascii="Times New Roman" w:hAnsi="Times New Roman"/>
        </w:rPr>
      </w:pPr>
      <w:r w:rsidRPr="00BB4679">
        <w:rPr>
          <w:rFonts w:ascii="Times New Roman" w:hAnsi="Times New Roman"/>
        </w:rPr>
        <w:t>Ефикасно извршавање активности у функцији обезбеђење реализације  Програма рада Агенције у 201</w:t>
      </w:r>
      <w:r>
        <w:rPr>
          <w:rFonts w:ascii="Times New Roman" w:hAnsi="Times New Roman"/>
          <w:lang w:val="en-US"/>
        </w:rPr>
        <w:t>7</w:t>
      </w:r>
      <w:r w:rsidRPr="00BB4679">
        <w:rPr>
          <w:rFonts w:ascii="Times New Roman" w:hAnsi="Times New Roman"/>
        </w:rPr>
        <w:t>. години у складу улогом  Сектора у организационој структури Агенције,</w:t>
      </w:r>
    </w:p>
    <w:p w:rsidR="00F80B00" w:rsidRPr="00BB4679" w:rsidRDefault="00F80B00" w:rsidP="00F80B00">
      <w:pPr>
        <w:spacing w:after="0" w:line="240" w:lineRule="auto"/>
        <w:ind w:left="360"/>
        <w:rPr>
          <w:rFonts w:ascii="Times New Roman" w:hAnsi="Times New Roman"/>
        </w:rPr>
      </w:pPr>
    </w:p>
    <w:p w:rsidR="00F80B00" w:rsidRPr="00BB4679" w:rsidRDefault="00F80B00" w:rsidP="00A275EA">
      <w:pPr>
        <w:numPr>
          <w:ilvl w:val="0"/>
          <w:numId w:val="32"/>
        </w:numPr>
        <w:spacing w:after="0" w:line="240" w:lineRule="auto"/>
        <w:rPr>
          <w:rFonts w:ascii="Times New Roman" w:hAnsi="Times New Roman"/>
        </w:rPr>
      </w:pPr>
      <w:r w:rsidRPr="00BB4679">
        <w:rPr>
          <w:rFonts w:ascii="Times New Roman" w:hAnsi="Times New Roman"/>
        </w:rPr>
        <w:t xml:space="preserve"> </w:t>
      </w:r>
      <w:r>
        <w:rPr>
          <w:rFonts w:ascii="Times New Roman" w:hAnsi="Times New Roman"/>
        </w:rPr>
        <w:t>Обезбеђење ефикаснијег  јединственог система</w:t>
      </w:r>
      <w:r w:rsidRPr="00BB4679">
        <w:rPr>
          <w:rFonts w:ascii="Times New Roman" w:hAnsi="Times New Roman"/>
        </w:rPr>
        <w:t xml:space="preserve"> евидентирања и контрол</w:t>
      </w:r>
      <w:r>
        <w:rPr>
          <w:rFonts w:ascii="Times New Roman" w:hAnsi="Times New Roman"/>
        </w:rPr>
        <w:t>е</w:t>
      </w:r>
      <w:r w:rsidRPr="00BB4679">
        <w:rPr>
          <w:rFonts w:ascii="Times New Roman" w:hAnsi="Times New Roman"/>
        </w:rPr>
        <w:t xml:space="preserve"> прихода од накнада за пружене услуге регистара Агенције</w:t>
      </w:r>
      <w:r>
        <w:rPr>
          <w:rFonts w:ascii="Times New Roman" w:hAnsi="Times New Roman"/>
        </w:rPr>
        <w:t xml:space="preserve">, посебно накнада из делокруга Централне евиденције обједињених процедура, као и ефикаснијег система извештавања и комуникације са корисницима.   </w:t>
      </w:r>
    </w:p>
    <w:p w:rsidR="00F80B00" w:rsidRPr="00BB4679" w:rsidRDefault="00F80B00" w:rsidP="00F80B00">
      <w:pPr>
        <w:spacing w:after="0" w:line="240" w:lineRule="auto"/>
        <w:ind w:left="360"/>
        <w:rPr>
          <w:rFonts w:ascii="Times New Roman" w:hAnsi="Times New Roman"/>
        </w:rPr>
      </w:pPr>
    </w:p>
    <w:p w:rsidR="00F652C7" w:rsidRPr="00A757B4" w:rsidRDefault="00F80B00" w:rsidP="00A275EA">
      <w:pPr>
        <w:numPr>
          <w:ilvl w:val="0"/>
          <w:numId w:val="32"/>
        </w:numPr>
        <w:spacing w:after="0" w:line="240" w:lineRule="auto"/>
        <w:rPr>
          <w:rFonts w:ascii="Times New Roman" w:hAnsi="Times New Roman"/>
          <w:color w:val="A6A6A6" w:themeColor="background1" w:themeShade="A6"/>
        </w:rPr>
      </w:pPr>
      <w:r w:rsidRPr="00BB4679">
        <w:rPr>
          <w:rFonts w:ascii="Times New Roman" w:hAnsi="Times New Roman"/>
        </w:rPr>
        <w:t>Доградња постојећих односно израда нових аката из области материјално финансијског пословања у циљу</w:t>
      </w:r>
      <w:r>
        <w:rPr>
          <w:rFonts w:ascii="Times New Roman" w:hAnsi="Times New Roman"/>
        </w:rPr>
        <w:t xml:space="preserve"> </w:t>
      </w:r>
      <w:r w:rsidRPr="00F80B00">
        <w:rPr>
          <w:rFonts w:ascii="Times New Roman" w:hAnsi="Times New Roman"/>
        </w:rPr>
        <w:t>даљег</w:t>
      </w:r>
      <w:r>
        <w:rPr>
          <w:rFonts w:ascii="Times New Roman" w:hAnsi="Times New Roman"/>
        </w:rPr>
        <w:t xml:space="preserve"> унапређења успостављеног </w:t>
      </w:r>
      <w:r w:rsidRPr="00BB4679">
        <w:rPr>
          <w:rFonts w:ascii="Times New Roman" w:hAnsi="Times New Roman"/>
        </w:rPr>
        <w:t>система финансијског управљања и контроле.</w:t>
      </w:r>
      <w:r w:rsidR="00A51934" w:rsidRPr="00A757B4">
        <w:rPr>
          <w:rFonts w:ascii="Times New Roman" w:hAnsi="Times New Roman"/>
          <w:color w:val="A6A6A6" w:themeColor="background1" w:themeShade="A6"/>
        </w:rPr>
        <w:t xml:space="preserve"> </w:t>
      </w:r>
    </w:p>
    <w:p w:rsidR="00DB67A9" w:rsidRPr="00A757B4" w:rsidRDefault="00DB67A9" w:rsidP="00FE61BA">
      <w:pPr>
        <w:spacing w:after="0" w:line="240" w:lineRule="auto"/>
        <w:rPr>
          <w:rFonts w:ascii="Times New Roman" w:hAnsi="Times New Roman"/>
          <w:color w:val="000000" w:themeColor="text1"/>
        </w:rPr>
      </w:pPr>
    </w:p>
    <w:p w:rsidR="005347B6" w:rsidRPr="00A757B4" w:rsidRDefault="004B4119" w:rsidP="00FE61BA">
      <w:pPr>
        <w:pStyle w:val="Heading1"/>
        <w:spacing w:before="0" w:after="0" w:line="240" w:lineRule="auto"/>
        <w:rPr>
          <w:rStyle w:val="Strong"/>
          <w:rFonts w:ascii="Times New Roman" w:hAnsi="Times New Roman"/>
          <w:color w:val="000000" w:themeColor="text1"/>
          <w:sz w:val="24"/>
          <w:szCs w:val="24"/>
        </w:rPr>
      </w:pPr>
      <w:bookmarkStart w:id="558" w:name="_Toc249332488"/>
      <w:bookmarkStart w:id="559" w:name="_Toc280094843"/>
      <w:bookmarkStart w:id="560" w:name="_Toc280253351"/>
      <w:bookmarkStart w:id="561" w:name="_Toc438113833"/>
      <w:bookmarkStart w:id="562" w:name="_Toc468784805"/>
      <w:r w:rsidRPr="00A757B4">
        <w:rPr>
          <w:rFonts w:ascii="Times New Roman" w:hAnsi="Times New Roman"/>
          <w:bCs w:val="0"/>
          <w:color w:val="000000" w:themeColor="text1"/>
          <w:sz w:val="24"/>
          <w:szCs w:val="24"/>
        </w:rPr>
        <w:t>I</w:t>
      </w:r>
      <w:r w:rsidR="005347B6" w:rsidRPr="00A757B4">
        <w:rPr>
          <w:rFonts w:ascii="Times New Roman" w:hAnsi="Times New Roman"/>
          <w:bCs w:val="0"/>
          <w:color w:val="000000" w:themeColor="text1"/>
          <w:sz w:val="24"/>
          <w:szCs w:val="24"/>
        </w:rPr>
        <w:t>X</w:t>
      </w:r>
      <w:r w:rsidR="005347B6" w:rsidRPr="00A757B4">
        <w:rPr>
          <w:rFonts w:ascii="Times New Roman" w:hAnsi="Times New Roman"/>
          <w:bCs w:val="0"/>
          <w:color w:val="000000" w:themeColor="text1"/>
          <w:sz w:val="24"/>
          <w:szCs w:val="24"/>
        </w:rPr>
        <w:tab/>
        <w:t>SWOT АНАЛИЗА</w:t>
      </w:r>
      <w:bookmarkEnd w:id="558"/>
      <w:bookmarkEnd w:id="559"/>
      <w:bookmarkEnd w:id="560"/>
      <w:bookmarkEnd w:id="561"/>
      <w:bookmarkEnd w:id="562"/>
    </w:p>
    <w:p w:rsidR="00B94AE8" w:rsidRDefault="00B94AE8" w:rsidP="00FE61BA">
      <w:pPr>
        <w:spacing w:after="0" w:line="240" w:lineRule="auto"/>
        <w:ind w:right="-1"/>
        <w:rPr>
          <w:rStyle w:val="Strong"/>
          <w:rFonts w:ascii="Times New Roman" w:hAnsi="Times New Roman"/>
          <w:b w:val="0"/>
          <w:color w:val="000000" w:themeColor="text1"/>
        </w:rPr>
      </w:pPr>
    </w:p>
    <w:p w:rsidR="00DA6E24" w:rsidRPr="00DA6E24" w:rsidRDefault="00DA6E24" w:rsidP="00FE61BA">
      <w:pPr>
        <w:spacing w:after="0" w:line="240" w:lineRule="auto"/>
        <w:ind w:right="-1"/>
        <w:rPr>
          <w:rStyle w:val="Strong"/>
          <w:rFonts w:ascii="Times New Roman" w:hAnsi="Times New Roman"/>
          <w:b w:val="0"/>
          <w:color w:val="000000" w:themeColor="text1"/>
        </w:rPr>
      </w:pPr>
    </w:p>
    <w:p w:rsidR="00B94AE8" w:rsidRPr="00B94AE8" w:rsidRDefault="00B94AE8" w:rsidP="00FE61BA">
      <w:pPr>
        <w:spacing w:after="0" w:line="240" w:lineRule="auto"/>
        <w:ind w:right="-1"/>
        <w:rPr>
          <w:rStyle w:val="Strong"/>
          <w:rFonts w:ascii="Times New Roman" w:hAnsi="Times New Roman"/>
          <w:b w:val="0"/>
          <w:color w:val="000000" w:themeColor="text1"/>
        </w:rPr>
      </w:pPr>
    </w:p>
    <w:tbl>
      <w:tblPr>
        <w:tblW w:w="9321" w:type="dxa"/>
        <w:jc w:val="center"/>
        <w:tblBorders>
          <w:top w:val="single" w:sz="12" w:space="0" w:color="008000"/>
          <w:bottom w:val="single" w:sz="12" w:space="0" w:color="008000"/>
        </w:tblBorders>
        <w:tblLook w:val="04A0"/>
      </w:tblPr>
      <w:tblGrid>
        <w:gridCol w:w="139"/>
        <w:gridCol w:w="4476"/>
        <w:gridCol w:w="236"/>
        <w:gridCol w:w="4470"/>
      </w:tblGrid>
      <w:tr w:rsidR="00EC0ACC" w:rsidRPr="00A757B4" w:rsidTr="00B94AE8">
        <w:trPr>
          <w:cantSplit/>
          <w:trHeight w:val="1134"/>
          <w:jc w:val="center"/>
        </w:trPr>
        <w:tc>
          <w:tcPr>
            <w:tcW w:w="4615" w:type="dxa"/>
            <w:gridSpan w:val="2"/>
            <w:tcBorders>
              <w:top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jc w:val="center"/>
              <w:rPr>
                <w:rFonts w:ascii="Times New Roman" w:hAnsi="Times New Roman"/>
                <w:b/>
              </w:rPr>
            </w:pPr>
            <w:r w:rsidRPr="00A757B4">
              <w:rPr>
                <w:rFonts w:ascii="Times New Roman" w:hAnsi="Times New Roman"/>
                <w:b/>
              </w:rPr>
              <w:t>С Н А Г Е</w:t>
            </w:r>
          </w:p>
        </w:tc>
        <w:tc>
          <w:tcPr>
            <w:tcW w:w="236" w:type="dxa"/>
            <w:tcBorders>
              <w:top w:val="single" w:sz="12"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jc w:val="center"/>
              <w:rPr>
                <w:rFonts w:ascii="Times New Roman" w:hAnsi="Times New Roman"/>
                <w:b/>
              </w:rPr>
            </w:pPr>
          </w:p>
        </w:tc>
        <w:tc>
          <w:tcPr>
            <w:tcW w:w="4470" w:type="dxa"/>
            <w:tcBorders>
              <w:top w:val="single" w:sz="12" w:space="0" w:color="008000"/>
              <w:left w:val="single" w:sz="12" w:space="0" w:color="008000"/>
              <w:bottom w:val="single" w:sz="6" w:space="0" w:color="008000"/>
            </w:tcBorders>
            <w:shd w:val="clear" w:color="auto" w:fill="auto"/>
            <w:vAlign w:val="center"/>
          </w:tcPr>
          <w:p w:rsidR="00EC0ACC" w:rsidRPr="00A757B4" w:rsidRDefault="00EC0ACC" w:rsidP="009E4B11">
            <w:pPr>
              <w:spacing w:after="0" w:line="240" w:lineRule="auto"/>
              <w:jc w:val="center"/>
              <w:rPr>
                <w:rFonts w:ascii="Times New Roman" w:hAnsi="Times New Roman"/>
                <w:b/>
              </w:rPr>
            </w:pPr>
            <w:r w:rsidRPr="00A757B4">
              <w:rPr>
                <w:rFonts w:ascii="Times New Roman" w:hAnsi="Times New Roman"/>
                <w:b/>
              </w:rPr>
              <w:t>С Л А Б О С Т И</w:t>
            </w:r>
          </w:p>
        </w:tc>
      </w:tr>
      <w:tr w:rsidR="00EC0ACC" w:rsidRPr="00A757B4" w:rsidTr="009E4B11">
        <w:trPr>
          <w:cantSplit/>
          <w:jc w:val="center"/>
        </w:trPr>
        <w:tc>
          <w:tcPr>
            <w:tcW w:w="4615" w:type="dxa"/>
            <w:gridSpan w:val="2"/>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15"/>
              </w:numPr>
              <w:spacing w:after="0" w:line="240" w:lineRule="auto"/>
              <w:ind w:left="460" w:right="113" w:hanging="284"/>
              <w:rPr>
                <w:rFonts w:ascii="Times New Roman" w:hAnsi="Times New Roman"/>
                <w:kern w:val="20"/>
              </w:rPr>
            </w:pPr>
            <w:r w:rsidRPr="00A757B4">
              <w:rPr>
                <w:rFonts w:ascii="Times New Roman" w:hAnsi="Times New Roman"/>
                <w:kern w:val="20"/>
              </w:rPr>
              <w:t xml:space="preserve">Нормативни оквир који омогућава дневну ажурност поступања, усаглашен са највишим стандардима кроз </w:t>
            </w:r>
            <w:r w:rsidRPr="00A757B4">
              <w:rPr>
                <w:rFonts w:ascii="Times New Roman" w:hAnsi="Times New Roman"/>
                <w:b/>
                <w:kern w:val="20"/>
              </w:rPr>
              <w:t>Закон о Агенцији и Закон о јединственом поступку регистрације</w:t>
            </w:r>
            <w:r w:rsidRPr="00A757B4">
              <w:rPr>
                <w:rFonts w:ascii="Times New Roman" w:hAnsi="Times New Roman"/>
                <w:kern w:val="20"/>
              </w:rPr>
              <w:t xml:space="preserve"> у Агенцији за привредне регистре</w:t>
            </w:r>
          </w:p>
        </w:tc>
        <w:tc>
          <w:tcPr>
            <w:tcW w:w="236" w:type="dxa"/>
            <w:vMerge w:val="restart"/>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kern w:val="20"/>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16"/>
              </w:numPr>
              <w:spacing w:after="0" w:line="240" w:lineRule="auto"/>
              <w:ind w:left="286" w:right="176" w:hanging="247"/>
              <w:rPr>
                <w:rFonts w:ascii="Times New Roman" w:hAnsi="Times New Roman"/>
                <w:kern w:val="20"/>
              </w:rPr>
            </w:pPr>
            <w:r w:rsidRPr="00A757B4">
              <w:rPr>
                <w:rFonts w:ascii="Times New Roman" w:hAnsi="Times New Roman"/>
                <w:kern w:val="20"/>
              </w:rPr>
              <w:t>Усвајање законских и подзаконских прописа као и стратегија, без разраде нормативно - оперативног оквира уз краткорочно праћење имплементације</w:t>
            </w:r>
          </w:p>
        </w:tc>
      </w:tr>
      <w:tr w:rsidR="00EC0ACC" w:rsidRPr="00A757B4" w:rsidTr="009E4B11">
        <w:trPr>
          <w:cantSplit/>
          <w:jc w:val="center"/>
        </w:trPr>
        <w:tc>
          <w:tcPr>
            <w:tcW w:w="4615" w:type="dxa"/>
            <w:gridSpan w:val="2"/>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15"/>
              </w:numPr>
              <w:spacing w:after="0" w:line="240" w:lineRule="auto"/>
              <w:ind w:left="460" w:right="113" w:hanging="284"/>
              <w:rPr>
                <w:rFonts w:ascii="Times New Roman" w:hAnsi="Times New Roman"/>
                <w:kern w:val="20"/>
              </w:rPr>
            </w:pPr>
            <w:r w:rsidRPr="00A757B4">
              <w:rPr>
                <w:rFonts w:ascii="Times New Roman" w:hAnsi="Times New Roman"/>
                <w:kern w:val="20"/>
              </w:rPr>
              <w:t>Јасан стратешки правац развоја кроз јединствени пословно - информациони модел Агенције (пример креирања интернет администрације)</w:t>
            </w:r>
          </w:p>
        </w:tc>
        <w:tc>
          <w:tcPr>
            <w:tcW w:w="236" w:type="dxa"/>
            <w:vMerge/>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kern w:val="20"/>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16"/>
              </w:numPr>
              <w:spacing w:after="0" w:line="240" w:lineRule="auto"/>
              <w:ind w:left="286" w:right="176" w:hanging="247"/>
              <w:rPr>
                <w:rFonts w:ascii="Times New Roman" w:hAnsi="Times New Roman"/>
                <w:kern w:val="20"/>
              </w:rPr>
            </w:pPr>
            <w:r w:rsidRPr="00A757B4">
              <w:rPr>
                <w:rFonts w:ascii="Times New Roman" w:hAnsi="Times New Roman"/>
                <w:kern w:val="20"/>
              </w:rPr>
              <w:t xml:space="preserve">Велики број пројеката који се реализују у уском временском и динамичком оквиру, отвара могућност </w:t>
            </w:r>
            <w:r w:rsidRPr="00A757B4">
              <w:rPr>
                <w:rFonts w:ascii="Times New Roman" w:hAnsi="Times New Roman"/>
                <w:b/>
                <w:kern w:val="20"/>
              </w:rPr>
              <w:t>грешака</w:t>
            </w:r>
            <w:r w:rsidRPr="00A757B4">
              <w:rPr>
                <w:rFonts w:ascii="Times New Roman" w:hAnsi="Times New Roman"/>
                <w:kern w:val="20"/>
              </w:rPr>
              <w:t xml:space="preserve"> у планирању, проценама и реализацији</w:t>
            </w:r>
          </w:p>
        </w:tc>
      </w:tr>
      <w:tr w:rsidR="00EC0ACC" w:rsidRPr="00A757B4" w:rsidTr="009E4B11">
        <w:trPr>
          <w:cantSplit/>
          <w:jc w:val="center"/>
        </w:trPr>
        <w:tc>
          <w:tcPr>
            <w:tcW w:w="4615" w:type="dxa"/>
            <w:gridSpan w:val="2"/>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15"/>
              </w:numPr>
              <w:spacing w:after="0" w:line="240" w:lineRule="auto"/>
              <w:ind w:left="460" w:right="113" w:hanging="284"/>
              <w:rPr>
                <w:rFonts w:ascii="Times New Roman" w:hAnsi="Times New Roman"/>
                <w:kern w:val="20"/>
              </w:rPr>
            </w:pPr>
            <w:r w:rsidRPr="00A757B4">
              <w:rPr>
                <w:rFonts w:ascii="Times New Roman" w:hAnsi="Times New Roman"/>
                <w:b/>
                <w:kern w:val="20"/>
              </w:rPr>
              <w:t>Професионалност, иновативност и имплементацијска способност</w:t>
            </w:r>
            <w:r w:rsidRPr="00A757B4">
              <w:rPr>
                <w:rFonts w:ascii="Times New Roman" w:hAnsi="Times New Roman"/>
                <w:kern w:val="20"/>
              </w:rPr>
              <w:t xml:space="preserve"> руководства и запослених Агенције широко прихваћена од корисника, државе и институција партнера</w:t>
            </w:r>
          </w:p>
        </w:tc>
        <w:tc>
          <w:tcPr>
            <w:tcW w:w="236" w:type="dxa"/>
            <w:vMerge/>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kern w:val="20"/>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16"/>
              </w:numPr>
              <w:spacing w:after="0" w:line="240" w:lineRule="auto"/>
              <w:ind w:left="286" w:right="176" w:hanging="247"/>
              <w:rPr>
                <w:rFonts w:ascii="Times New Roman" w:hAnsi="Times New Roman"/>
                <w:kern w:val="20"/>
              </w:rPr>
            </w:pPr>
            <w:r w:rsidRPr="00A757B4">
              <w:rPr>
                <w:rFonts w:ascii="Times New Roman" w:hAnsi="Times New Roman"/>
                <w:b/>
                <w:kern w:val="20"/>
              </w:rPr>
              <w:t>Одлив специјализованих кадрова</w:t>
            </w:r>
            <w:r w:rsidRPr="00A757B4">
              <w:rPr>
                <w:rFonts w:ascii="Times New Roman" w:hAnsi="Times New Roman"/>
                <w:kern w:val="20"/>
              </w:rPr>
              <w:t xml:space="preserve"> за задате програмске и развојне области,  </w:t>
            </w:r>
            <w:r w:rsidRPr="00A757B4">
              <w:rPr>
                <w:rFonts w:ascii="Times New Roman" w:hAnsi="Times New Roman"/>
                <w:b/>
                <w:kern w:val="20"/>
              </w:rPr>
              <w:t xml:space="preserve">високи трошкови ангажовања врхунских стручњака </w:t>
            </w:r>
            <w:r w:rsidRPr="00A757B4">
              <w:rPr>
                <w:rFonts w:ascii="Times New Roman" w:hAnsi="Times New Roman"/>
                <w:kern w:val="20"/>
              </w:rPr>
              <w:t>за даљи развој ИТ и др. е-сервиса Агенције</w:t>
            </w:r>
          </w:p>
        </w:tc>
      </w:tr>
      <w:tr w:rsidR="00EC0ACC" w:rsidRPr="00A757B4" w:rsidTr="009E4B11">
        <w:trPr>
          <w:cantSplit/>
          <w:jc w:val="center"/>
        </w:trPr>
        <w:tc>
          <w:tcPr>
            <w:tcW w:w="4615" w:type="dxa"/>
            <w:gridSpan w:val="2"/>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15"/>
              </w:numPr>
              <w:spacing w:after="0" w:line="240" w:lineRule="auto"/>
              <w:ind w:left="460" w:right="113" w:hanging="284"/>
              <w:rPr>
                <w:rFonts w:ascii="Times New Roman" w:hAnsi="Times New Roman"/>
                <w:kern w:val="20"/>
              </w:rPr>
            </w:pPr>
            <w:r w:rsidRPr="00A757B4">
              <w:rPr>
                <w:rFonts w:ascii="Times New Roman" w:hAnsi="Times New Roman"/>
                <w:b/>
                <w:kern w:val="20"/>
              </w:rPr>
              <w:t>Систем вредности</w:t>
            </w:r>
            <w:r w:rsidRPr="00A757B4">
              <w:rPr>
                <w:rFonts w:ascii="Times New Roman" w:hAnsi="Times New Roman"/>
                <w:kern w:val="20"/>
              </w:rPr>
              <w:t xml:space="preserve"> успостављен у Агенцији по коме је </w:t>
            </w:r>
            <w:r w:rsidRPr="00A757B4">
              <w:rPr>
                <w:rFonts w:ascii="Times New Roman" w:hAnsi="Times New Roman"/>
                <w:b/>
                <w:kern w:val="20"/>
              </w:rPr>
              <w:t>„корисник услуге на првом месту”</w:t>
            </w:r>
            <w:r w:rsidRPr="00A757B4">
              <w:rPr>
                <w:rFonts w:ascii="Times New Roman" w:hAnsi="Times New Roman"/>
                <w:kern w:val="20"/>
              </w:rPr>
              <w:t xml:space="preserve"> без обзира да ли је у питању грађанин, држава, домаћа или међународна институција</w:t>
            </w:r>
          </w:p>
        </w:tc>
        <w:tc>
          <w:tcPr>
            <w:tcW w:w="236" w:type="dxa"/>
            <w:vMerge/>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kern w:val="20"/>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16"/>
              </w:numPr>
              <w:spacing w:after="0" w:line="240" w:lineRule="auto"/>
              <w:ind w:left="286" w:right="176" w:hanging="247"/>
              <w:rPr>
                <w:rFonts w:ascii="Times New Roman" w:hAnsi="Times New Roman"/>
                <w:kern w:val="20"/>
              </w:rPr>
            </w:pPr>
            <w:r w:rsidRPr="00A757B4">
              <w:rPr>
                <w:rFonts w:ascii="Times New Roman" w:hAnsi="Times New Roman"/>
                <w:kern w:val="20"/>
              </w:rPr>
              <w:t xml:space="preserve">Још увек </w:t>
            </w:r>
            <w:r w:rsidRPr="00A757B4">
              <w:rPr>
                <w:rFonts w:ascii="Times New Roman" w:hAnsi="Times New Roman"/>
                <w:b/>
                <w:kern w:val="20"/>
              </w:rPr>
              <w:t>недовољно аутоматизовани процеси</w:t>
            </w:r>
            <w:r w:rsidRPr="00A757B4">
              <w:rPr>
                <w:rFonts w:ascii="Times New Roman" w:hAnsi="Times New Roman"/>
                <w:kern w:val="20"/>
              </w:rPr>
              <w:t xml:space="preserve"> унутар Агенције и тешкоће у интегративним сервисима са институцијама – партнерима, које кориснике својих услуга не посматрају кроз исти систем вредности</w:t>
            </w:r>
          </w:p>
        </w:tc>
      </w:tr>
      <w:tr w:rsidR="00EC0ACC" w:rsidRPr="00A757B4" w:rsidTr="009E4B11">
        <w:trPr>
          <w:cantSplit/>
          <w:jc w:val="center"/>
        </w:trPr>
        <w:tc>
          <w:tcPr>
            <w:tcW w:w="4615" w:type="dxa"/>
            <w:gridSpan w:val="2"/>
            <w:tcBorders>
              <w:top w:val="single" w:sz="6" w:space="0" w:color="008000"/>
              <w:bottom w:val="single" w:sz="12" w:space="0" w:color="008000"/>
              <w:right w:val="single" w:sz="12" w:space="0" w:color="008000"/>
            </w:tcBorders>
            <w:shd w:val="clear" w:color="auto" w:fill="auto"/>
            <w:vAlign w:val="center"/>
          </w:tcPr>
          <w:p w:rsidR="00EC0ACC" w:rsidRPr="00A757B4" w:rsidRDefault="00EC0ACC" w:rsidP="00EC0ACC">
            <w:pPr>
              <w:numPr>
                <w:ilvl w:val="0"/>
                <w:numId w:val="15"/>
              </w:numPr>
              <w:spacing w:after="0" w:line="240" w:lineRule="auto"/>
              <w:ind w:left="460" w:right="113" w:hanging="284"/>
              <w:rPr>
                <w:rFonts w:ascii="Times New Roman" w:hAnsi="Times New Roman"/>
                <w:kern w:val="20"/>
              </w:rPr>
            </w:pPr>
            <w:r w:rsidRPr="00A757B4">
              <w:rPr>
                <w:rFonts w:ascii="Times New Roman" w:hAnsi="Times New Roman"/>
                <w:b/>
                <w:kern w:val="20"/>
              </w:rPr>
              <w:t>Међународно позиционирање Агенције</w:t>
            </w:r>
            <w:r w:rsidRPr="00A757B4">
              <w:rPr>
                <w:rFonts w:ascii="Times New Roman" w:hAnsi="Times New Roman"/>
                <w:kern w:val="20"/>
              </w:rPr>
              <w:t xml:space="preserve"> у оквиру ЕЦРФ и ЕБР, две највеће и најзначајније струковне регистарске асоцијације у Европи; позиционирање у регионалним оквирима кроз интероперабилност регистара (Македонија, Република Српска, Словенија, Хрватска)</w:t>
            </w:r>
          </w:p>
        </w:tc>
        <w:tc>
          <w:tcPr>
            <w:tcW w:w="236" w:type="dxa"/>
            <w:vMerge/>
            <w:tcBorders>
              <w:top w:val="single" w:sz="6" w:space="0" w:color="008000"/>
              <w:left w:val="single" w:sz="12" w:space="0" w:color="008000"/>
              <w:bottom w:val="single" w:sz="12"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kern w:val="20"/>
              </w:rPr>
            </w:pPr>
          </w:p>
        </w:tc>
        <w:tc>
          <w:tcPr>
            <w:tcW w:w="4470" w:type="dxa"/>
            <w:tcBorders>
              <w:top w:val="single" w:sz="6" w:space="0" w:color="008000"/>
              <w:left w:val="single" w:sz="12" w:space="0" w:color="008000"/>
              <w:bottom w:val="single" w:sz="12" w:space="0" w:color="008000"/>
            </w:tcBorders>
            <w:shd w:val="clear" w:color="auto" w:fill="auto"/>
            <w:vAlign w:val="center"/>
          </w:tcPr>
          <w:p w:rsidR="00EC0ACC" w:rsidRPr="00A757B4" w:rsidRDefault="00EC0ACC" w:rsidP="00EC0ACC">
            <w:pPr>
              <w:numPr>
                <w:ilvl w:val="0"/>
                <w:numId w:val="16"/>
              </w:numPr>
              <w:spacing w:after="0" w:line="240" w:lineRule="auto"/>
              <w:ind w:left="286" w:right="176" w:hanging="247"/>
              <w:rPr>
                <w:rFonts w:ascii="Times New Roman" w:hAnsi="Times New Roman"/>
                <w:kern w:val="20"/>
              </w:rPr>
            </w:pPr>
            <w:r w:rsidRPr="00A757B4">
              <w:rPr>
                <w:rFonts w:ascii="Times New Roman" w:hAnsi="Times New Roman"/>
                <w:kern w:val="20"/>
              </w:rPr>
              <w:t>Неспремност партнерских институција да уваже међународне стандарде и најбољу праксу од значаја за унапређење институционалног оквира</w:t>
            </w:r>
          </w:p>
        </w:tc>
      </w:tr>
      <w:tr w:rsidR="00EC0ACC" w:rsidRPr="00A757B4" w:rsidTr="00B94AE8">
        <w:trPr>
          <w:gridBefore w:val="1"/>
          <w:wBefore w:w="139" w:type="dxa"/>
          <w:cantSplit/>
          <w:trHeight w:val="1058"/>
          <w:jc w:val="center"/>
        </w:trPr>
        <w:tc>
          <w:tcPr>
            <w:tcW w:w="4476" w:type="dxa"/>
            <w:tcBorders>
              <w:top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jc w:val="center"/>
              <w:rPr>
                <w:rFonts w:ascii="Times New Roman" w:hAnsi="Times New Roman"/>
                <w:b/>
              </w:rPr>
            </w:pPr>
            <w:r w:rsidRPr="00A757B4">
              <w:rPr>
                <w:rFonts w:ascii="Times New Roman" w:hAnsi="Times New Roman"/>
                <w:b/>
              </w:rPr>
              <w:lastRenderedPageBreak/>
              <w:t>Ш А Н С Е</w:t>
            </w:r>
          </w:p>
        </w:tc>
        <w:tc>
          <w:tcPr>
            <w:tcW w:w="236" w:type="dxa"/>
            <w:tcBorders>
              <w:top w:val="single" w:sz="12"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jc w:val="center"/>
              <w:rPr>
                <w:rFonts w:ascii="Times New Roman" w:hAnsi="Times New Roman"/>
                <w:b/>
              </w:rPr>
            </w:pPr>
          </w:p>
        </w:tc>
        <w:tc>
          <w:tcPr>
            <w:tcW w:w="4470" w:type="dxa"/>
            <w:tcBorders>
              <w:top w:val="single" w:sz="12" w:space="0" w:color="008000"/>
              <w:left w:val="single" w:sz="12" w:space="0" w:color="008000"/>
              <w:bottom w:val="single" w:sz="6" w:space="0" w:color="008000"/>
            </w:tcBorders>
            <w:shd w:val="clear" w:color="auto" w:fill="auto"/>
            <w:vAlign w:val="center"/>
          </w:tcPr>
          <w:p w:rsidR="00EC0ACC" w:rsidRPr="00A757B4" w:rsidRDefault="00EC0ACC" w:rsidP="009E4B11">
            <w:pPr>
              <w:spacing w:after="0" w:line="240" w:lineRule="auto"/>
              <w:jc w:val="center"/>
              <w:rPr>
                <w:rFonts w:ascii="Times New Roman" w:hAnsi="Times New Roman"/>
                <w:b/>
              </w:rPr>
            </w:pPr>
            <w:r w:rsidRPr="00A757B4">
              <w:rPr>
                <w:rFonts w:ascii="Times New Roman" w:hAnsi="Times New Roman"/>
                <w:b/>
              </w:rPr>
              <w:t>П Р Е Т Њ Е</w:t>
            </w:r>
          </w:p>
        </w:tc>
      </w:tr>
      <w:tr w:rsidR="00EC0ACC" w:rsidRPr="00A757B4" w:rsidTr="009E4B11">
        <w:trPr>
          <w:gridBefore w:val="1"/>
          <w:wBefore w:w="139" w:type="dxa"/>
          <w:cantSplit/>
          <w:jc w:val="center"/>
        </w:trPr>
        <w:tc>
          <w:tcPr>
            <w:tcW w:w="4476" w:type="dxa"/>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17"/>
              </w:numPr>
              <w:spacing w:after="0" w:line="240" w:lineRule="auto"/>
              <w:ind w:left="318" w:right="113" w:hanging="284"/>
              <w:rPr>
                <w:rFonts w:ascii="Times New Roman" w:hAnsi="Times New Roman"/>
              </w:rPr>
            </w:pPr>
            <w:r w:rsidRPr="00A757B4">
              <w:rPr>
                <w:rFonts w:ascii="Times New Roman" w:hAnsi="Times New Roman"/>
              </w:rPr>
              <w:t xml:space="preserve">Агенција је идентификована као једна од </w:t>
            </w:r>
            <w:r w:rsidRPr="00A757B4">
              <w:rPr>
                <w:rFonts w:ascii="Times New Roman" w:hAnsi="Times New Roman"/>
                <w:b/>
              </w:rPr>
              <w:t>најдинамичнијих институција</w:t>
            </w:r>
            <w:r w:rsidRPr="00A757B4">
              <w:rPr>
                <w:rFonts w:ascii="Times New Roman" w:hAnsi="Times New Roman"/>
              </w:rPr>
              <w:t xml:space="preserve"> у земљи у погледу развијања и унапређења својих функција, од базе података до базе знања</w:t>
            </w:r>
          </w:p>
        </w:tc>
        <w:tc>
          <w:tcPr>
            <w:tcW w:w="236" w:type="dxa"/>
            <w:vMerge w:val="restart"/>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18"/>
              </w:numPr>
              <w:spacing w:after="0" w:line="240" w:lineRule="auto"/>
              <w:ind w:left="286" w:right="176" w:hanging="284"/>
              <w:rPr>
                <w:rFonts w:ascii="Times New Roman" w:hAnsi="Times New Roman"/>
              </w:rPr>
            </w:pPr>
            <w:r w:rsidRPr="00A757B4">
              <w:rPr>
                <w:rFonts w:ascii="Times New Roman" w:hAnsi="Times New Roman"/>
              </w:rPr>
              <w:t xml:space="preserve">Динамични развој изузетно оптерећује људске и финансијске ресурсе Агенције а за њихово ангажовање не постоји формална подршка због неадекватног сагледавања места и улоге Агенције у извршавању поверених послова </w:t>
            </w:r>
          </w:p>
        </w:tc>
      </w:tr>
      <w:tr w:rsidR="00EC0ACC" w:rsidRPr="00A757B4" w:rsidTr="009E4B11">
        <w:trPr>
          <w:gridBefore w:val="1"/>
          <w:wBefore w:w="139" w:type="dxa"/>
          <w:cantSplit/>
          <w:jc w:val="center"/>
        </w:trPr>
        <w:tc>
          <w:tcPr>
            <w:tcW w:w="4476" w:type="dxa"/>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18"/>
              </w:numPr>
              <w:spacing w:after="0" w:line="240" w:lineRule="auto"/>
              <w:ind w:left="318" w:right="113" w:hanging="284"/>
              <w:rPr>
                <w:rFonts w:ascii="Times New Roman" w:hAnsi="Times New Roman"/>
              </w:rPr>
            </w:pPr>
            <w:r w:rsidRPr="00A757B4">
              <w:rPr>
                <w:rFonts w:ascii="Times New Roman" w:hAnsi="Times New Roman"/>
              </w:rPr>
              <w:t xml:space="preserve">Агенција је препозната као </w:t>
            </w:r>
            <w:r w:rsidRPr="00A757B4">
              <w:rPr>
                <w:rFonts w:ascii="Times New Roman" w:hAnsi="Times New Roman"/>
                <w:b/>
              </w:rPr>
              <w:t>државни интегрисани регистар,</w:t>
            </w:r>
            <w:r w:rsidRPr="00A757B4">
              <w:rPr>
                <w:rFonts w:ascii="Times New Roman" w:hAnsi="Times New Roman"/>
              </w:rPr>
              <w:t xml:space="preserve"> усвајањем више од 10 закона и увођења нових  регистара за неколико последњих година којима јој се континуирано поверавају нови послови и надлежности</w:t>
            </w:r>
          </w:p>
        </w:tc>
        <w:tc>
          <w:tcPr>
            <w:tcW w:w="236" w:type="dxa"/>
            <w:vMerge/>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19"/>
              </w:numPr>
              <w:spacing w:after="0" w:line="240" w:lineRule="auto"/>
              <w:ind w:left="286" w:right="176" w:hanging="284"/>
              <w:rPr>
                <w:rFonts w:ascii="Times New Roman" w:hAnsi="Times New Roman"/>
              </w:rPr>
            </w:pPr>
            <w:r w:rsidRPr="00A757B4">
              <w:rPr>
                <w:rFonts w:ascii="Times New Roman" w:hAnsi="Times New Roman"/>
              </w:rPr>
              <w:t xml:space="preserve">Агенцији, као корисник јавних средстава  подлеже законским ограничењима у делу запошљавања и висине зарада (кључно ограничење - 11 регистара Агенције нема ниједног запосленог) ,а са друге стране негира се њен статус државног органа, који се </w:t>
            </w:r>
            <w:r w:rsidRPr="008C29D2">
              <w:rPr>
                <w:rFonts w:ascii="Times New Roman" w:hAnsi="Times New Roman"/>
              </w:rPr>
              <w:t>огл</w:t>
            </w:r>
            <w:r w:rsidR="008C29D2" w:rsidRPr="008C29D2">
              <w:rPr>
                <w:rFonts w:ascii="Times New Roman" w:hAnsi="Times New Roman"/>
              </w:rPr>
              <w:t>е</w:t>
            </w:r>
            <w:r w:rsidRPr="008C29D2">
              <w:rPr>
                <w:rFonts w:ascii="Times New Roman" w:hAnsi="Times New Roman"/>
              </w:rPr>
              <w:t>да</w:t>
            </w:r>
            <w:r w:rsidRPr="00A757B4">
              <w:rPr>
                <w:rFonts w:ascii="Times New Roman" w:hAnsi="Times New Roman"/>
              </w:rPr>
              <w:t xml:space="preserve"> кроз наплату разних такси  чији су обвезници привредна друштва.</w:t>
            </w:r>
          </w:p>
          <w:p w:rsidR="00EC0ACC" w:rsidRPr="00A757B4" w:rsidRDefault="00EC0ACC" w:rsidP="00EC0ACC">
            <w:pPr>
              <w:numPr>
                <w:ilvl w:val="0"/>
                <w:numId w:val="19"/>
              </w:numPr>
              <w:spacing w:after="0" w:line="240" w:lineRule="auto"/>
              <w:ind w:left="286" w:right="176" w:hanging="284"/>
              <w:rPr>
                <w:rFonts w:ascii="Times New Roman" w:hAnsi="Times New Roman"/>
              </w:rPr>
            </w:pPr>
          </w:p>
        </w:tc>
      </w:tr>
      <w:tr w:rsidR="00EC0ACC" w:rsidRPr="00A757B4" w:rsidTr="009E4B11">
        <w:trPr>
          <w:gridBefore w:val="1"/>
          <w:wBefore w:w="139" w:type="dxa"/>
          <w:cantSplit/>
          <w:jc w:val="center"/>
        </w:trPr>
        <w:tc>
          <w:tcPr>
            <w:tcW w:w="4476" w:type="dxa"/>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19"/>
              </w:numPr>
              <w:spacing w:after="0" w:line="240" w:lineRule="auto"/>
              <w:ind w:left="318" w:right="113" w:hanging="284"/>
              <w:rPr>
                <w:rFonts w:ascii="Times New Roman" w:hAnsi="Times New Roman"/>
                <w:b/>
              </w:rPr>
            </w:pPr>
            <w:r w:rsidRPr="00A757B4">
              <w:rPr>
                <w:rFonts w:ascii="Times New Roman" w:hAnsi="Times New Roman"/>
                <w:b/>
              </w:rPr>
              <w:t>Валидност информација</w:t>
            </w:r>
            <w:r w:rsidRPr="00A757B4">
              <w:rPr>
                <w:rFonts w:ascii="Times New Roman" w:hAnsi="Times New Roman"/>
              </w:rPr>
              <w:t xml:space="preserve"> у процесу креирања економске политике и свеукупног стратешког и оперативног одлучивања о правцима развоја од стране доносилаца одлука; све више институција на веб сервисима Агенције;</w:t>
            </w:r>
          </w:p>
        </w:tc>
        <w:tc>
          <w:tcPr>
            <w:tcW w:w="236" w:type="dxa"/>
            <w:vMerge/>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b/>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20"/>
              </w:numPr>
              <w:spacing w:after="0" w:line="240" w:lineRule="auto"/>
              <w:ind w:left="286" w:right="176" w:hanging="284"/>
              <w:rPr>
                <w:rFonts w:ascii="Times New Roman" w:hAnsi="Times New Roman"/>
              </w:rPr>
            </w:pPr>
            <w:r w:rsidRPr="00A757B4">
              <w:rPr>
                <w:rFonts w:ascii="Times New Roman" w:hAnsi="Times New Roman"/>
                <w:b/>
              </w:rPr>
              <w:t>Недовољно коришћење података</w:t>
            </w:r>
            <w:r w:rsidRPr="00A757B4">
              <w:rPr>
                <w:rFonts w:ascii="Times New Roman" w:hAnsi="Times New Roman"/>
              </w:rPr>
              <w:t xml:space="preserve"> којима располаже Агенција, </w:t>
            </w:r>
            <w:r w:rsidRPr="00A757B4">
              <w:rPr>
                <w:rFonts w:ascii="Times New Roman" w:hAnsi="Times New Roman"/>
                <w:b/>
              </w:rPr>
              <w:t>могућности институционалне злоупотребе у коришћењу података</w:t>
            </w:r>
            <w:r w:rsidRPr="00A757B4">
              <w:rPr>
                <w:rFonts w:ascii="Times New Roman" w:hAnsi="Times New Roman"/>
              </w:rPr>
              <w:t xml:space="preserve"> из електронских база Агенције; захтевање целих база података уместо стандардизованих извештаја </w:t>
            </w:r>
            <w:r w:rsidRPr="00C760FD">
              <w:rPr>
                <w:rFonts w:ascii="Times New Roman" w:hAnsi="Times New Roman"/>
              </w:rPr>
              <w:t>и стварне потребе корисника.</w:t>
            </w:r>
          </w:p>
        </w:tc>
      </w:tr>
      <w:tr w:rsidR="00EC0ACC" w:rsidRPr="00A757B4" w:rsidTr="009E4B11">
        <w:trPr>
          <w:gridBefore w:val="1"/>
          <w:wBefore w:w="139" w:type="dxa"/>
          <w:cantSplit/>
          <w:jc w:val="center"/>
        </w:trPr>
        <w:tc>
          <w:tcPr>
            <w:tcW w:w="4476" w:type="dxa"/>
            <w:tcBorders>
              <w:top w:val="single" w:sz="6" w:space="0" w:color="008000"/>
              <w:bottom w:val="single" w:sz="6" w:space="0" w:color="008000"/>
              <w:right w:val="single" w:sz="12" w:space="0" w:color="008000"/>
            </w:tcBorders>
            <w:shd w:val="clear" w:color="auto" w:fill="auto"/>
            <w:vAlign w:val="center"/>
          </w:tcPr>
          <w:p w:rsidR="00EC0ACC" w:rsidRPr="00A757B4" w:rsidRDefault="00EC0ACC" w:rsidP="00EC0ACC">
            <w:pPr>
              <w:numPr>
                <w:ilvl w:val="0"/>
                <w:numId w:val="20"/>
              </w:numPr>
              <w:spacing w:after="0" w:line="240" w:lineRule="auto"/>
              <w:ind w:left="318" w:right="113" w:hanging="284"/>
              <w:rPr>
                <w:rFonts w:ascii="Times New Roman" w:hAnsi="Times New Roman"/>
                <w:b/>
              </w:rPr>
            </w:pPr>
            <w:r w:rsidRPr="00A757B4">
              <w:rPr>
                <w:rFonts w:ascii="Times New Roman" w:hAnsi="Times New Roman"/>
                <w:b/>
              </w:rPr>
              <w:t>„Једношалтерски</w:t>
            </w:r>
            <w:r w:rsidR="001559D7">
              <w:rPr>
                <w:rFonts w:ascii="Times New Roman" w:hAnsi="Times New Roman"/>
                <w:b/>
              </w:rPr>
              <w:t>”</w:t>
            </w:r>
            <w:r w:rsidRPr="00A757B4">
              <w:rPr>
                <w:rFonts w:ascii="Times New Roman" w:hAnsi="Times New Roman"/>
                <w:b/>
              </w:rPr>
              <w:t xml:space="preserve"> систем полако прераста у „систем без шалтера</w:t>
            </w:r>
            <w:r w:rsidR="001559D7">
              <w:rPr>
                <w:rFonts w:ascii="Times New Roman" w:hAnsi="Times New Roman"/>
                <w:b/>
              </w:rPr>
              <w:t>”</w:t>
            </w:r>
            <w:r w:rsidRPr="00A757B4">
              <w:rPr>
                <w:rFonts w:ascii="Times New Roman" w:hAnsi="Times New Roman"/>
              </w:rPr>
              <w:t xml:space="preserve"> и постаје широко усвојени систем државних институција у земљи, а по моделу сличном оном који је по први пут у Србији примењен управо у Агенцији</w:t>
            </w:r>
          </w:p>
        </w:tc>
        <w:tc>
          <w:tcPr>
            <w:tcW w:w="236" w:type="dxa"/>
            <w:vMerge/>
            <w:tcBorders>
              <w:top w:val="single" w:sz="6" w:space="0" w:color="008000"/>
              <w:left w:val="single" w:sz="12" w:space="0" w:color="008000"/>
              <w:bottom w:val="single" w:sz="6"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b/>
              </w:rPr>
            </w:pPr>
          </w:p>
        </w:tc>
        <w:tc>
          <w:tcPr>
            <w:tcW w:w="4470" w:type="dxa"/>
            <w:tcBorders>
              <w:top w:val="single" w:sz="6" w:space="0" w:color="008000"/>
              <w:left w:val="single" w:sz="12" w:space="0" w:color="008000"/>
              <w:bottom w:val="single" w:sz="6" w:space="0" w:color="008000"/>
            </w:tcBorders>
            <w:shd w:val="clear" w:color="auto" w:fill="auto"/>
            <w:vAlign w:val="center"/>
          </w:tcPr>
          <w:p w:rsidR="00EC0ACC" w:rsidRPr="00A757B4" w:rsidRDefault="00EC0ACC" w:rsidP="00EC0ACC">
            <w:pPr>
              <w:numPr>
                <w:ilvl w:val="0"/>
                <w:numId w:val="21"/>
              </w:numPr>
              <w:spacing w:after="0" w:line="240" w:lineRule="auto"/>
              <w:ind w:left="286" w:right="176" w:hanging="284"/>
              <w:rPr>
                <w:rFonts w:ascii="Times New Roman" w:hAnsi="Times New Roman"/>
                <w:b/>
              </w:rPr>
            </w:pPr>
            <w:r w:rsidRPr="00A757B4">
              <w:rPr>
                <w:rFonts w:ascii="Times New Roman" w:hAnsi="Times New Roman"/>
                <w:b/>
              </w:rPr>
              <w:t>Нејасна подела надлежности на државном нивоу у домену „информационог друштва</w:t>
            </w:r>
            <w:r w:rsidR="001559D7">
              <w:rPr>
                <w:rFonts w:ascii="Times New Roman" w:hAnsi="Times New Roman"/>
                <w:b/>
              </w:rPr>
              <w:t>”</w:t>
            </w:r>
            <w:r w:rsidRPr="00A757B4">
              <w:rPr>
                <w:rFonts w:ascii="Times New Roman" w:hAnsi="Times New Roman"/>
                <w:b/>
              </w:rPr>
              <w:t xml:space="preserve">. Кашњење </w:t>
            </w:r>
            <w:r w:rsidRPr="00A757B4">
              <w:rPr>
                <w:rFonts w:ascii="Times New Roman" w:hAnsi="Times New Roman"/>
              </w:rPr>
              <w:t xml:space="preserve">са стварањем нормативних и оперативних услова за успостављање </w:t>
            </w:r>
            <w:r w:rsidRPr="00A757B4">
              <w:rPr>
                <w:rFonts w:ascii="Times New Roman" w:hAnsi="Times New Roman"/>
                <w:b/>
              </w:rPr>
              <w:t>„е-пословања и „е-плаћања услуга администрације у Србији</w:t>
            </w:r>
            <w:r w:rsidRPr="00A757B4">
              <w:rPr>
                <w:rFonts w:ascii="Times New Roman" w:hAnsi="Times New Roman"/>
              </w:rPr>
              <w:t xml:space="preserve"> – институције као информатичка „острва</w:t>
            </w:r>
            <w:r w:rsidR="001559D7">
              <w:rPr>
                <w:rFonts w:ascii="Times New Roman" w:hAnsi="Times New Roman"/>
              </w:rPr>
              <w:t>”</w:t>
            </w:r>
            <w:r w:rsidRPr="00A757B4">
              <w:rPr>
                <w:rFonts w:ascii="Times New Roman" w:hAnsi="Times New Roman"/>
              </w:rPr>
              <w:t>.</w:t>
            </w:r>
          </w:p>
        </w:tc>
      </w:tr>
      <w:tr w:rsidR="00EC0ACC" w:rsidRPr="00A757B4" w:rsidTr="009E4B11">
        <w:trPr>
          <w:gridBefore w:val="1"/>
          <w:wBefore w:w="139" w:type="dxa"/>
          <w:cantSplit/>
          <w:jc w:val="center"/>
        </w:trPr>
        <w:tc>
          <w:tcPr>
            <w:tcW w:w="4476" w:type="dxa"/>
            <w:tcBorders>
              <w:top w:val="single" w:sz="6" w:space="0" w:color="008000"/>
              <w:bottom w:val="single" w:sz="12" w:space="0" w:color="008000"/>
              <w:right w:val="single" w:sz="12" w:space="0" w:color="008000"/>
            </w:tcBorders>
            <w:shd w:val="clear" w:color="auto" w:fill="auto"/>
            <w:vAlign w:val="center"/>
          </w:tcPr>
          <w:p w:rsidR="00EC0ACC" w:rsidRPr="00A757B4" w:rsidRDefault="00EC0ACC" w:rsidP="00EC0ACC">
            <w:pPr>
              <w:numPr>
                <w:ilvl w:val="0"/>
                <w:numId w:val="21"/>
              </w:numPr>
              <w:spacing w:after="0" w:line="240" w:lineRule="auto"/>
              <w:ind w:left="318" w:right="113" w:hanging="284"/>
              <w:rPr>
                <w:rFonts w:ascii="Times New Roman" w:hAnsi="Times New Roman"/>
              </w:rPr>
            </w:pPr>
            <w:r w:rsidRPr="00A757B4">
              <w:rPr>
                <w:rFonts w:ascii="Times New Roman" w:hAnsi="Times New Roman"/>
                <w:b/>
              </w:rPr>
              <w:t>Искорак у регион кроз развој Портала са регистрима партнерима и е-сервиса</w:t>
            </w:r>
            <w:r w:rsidRPr="00A757B4">
              <w:rPr>
                <w:rFonts w:ascii="Times New Roman" w:hAnsi="Times New Roman"/>
              </w:rPr>
              <w:t xml:space="preserve"> Агенције, нарочито веб сервиса као брзог админ. сервиса, специјализовано руковођење и </w:t>
            </w:r>
            <w:r w:rsidRPr="00A757B4">
              <w:rPr>
                <w:rFonts w:ascii="Times New Roman" w:hAnsi="Times New Roman"/>
                <w:b/>
              </w:rPr>
              <w:t>кадрови</w:t>
            </w:r>
            <w:r w:rsidRPr="00A757B4">
              <w:rPr>
                <w:rFonts w:ascii="Times New Roman" w:hAnsi="Times New Roman"/>
              </w:rPr>
              <w:t xml:space="preserve"> у области права, економије и ИТ, међу </w:t>
            </w:r>
            <w:r w:rsidR="008C29D2" w:rsidRPr="00A757B4">
              <w:rPr>
                <w:rFonts w:ascii="Times New Roman" w:hAnsi="Times New Roman"/>
              </w:rPr>
              <w:t>водећим</w:t>
            </w:r>
            <w:r w:rsidRPr="00A757B4">
              <w:rPr>
                <w:rFonts w:ascii="Times New Roman" w:hAnsi="Times New Roman"/>
              </w:rPr>
              <w:t xml:space="preserve"> у земљи, </w:t>
            </w:r>
            <w:r w:rsidRPr="00A757B4">
              <w:rPr>
                <w:rFonts w:ascii="Times New Roman" w:hAnsi="Times New Roman"/>
                <w:b/>
              </w:rPr>
              <w:t>стални процес учења и лиценцирања</w:t>
            </w:r>
          </w:p>
        </w:tc>
        <w:tc>
          <w:tcPr>
            <w:tcW w:w="236" w:type="dxa"/>
            <w:vMerge/>
            <w:tcBorders>
              <w:top w:val="single" w:sz="6" w:space="0" w:color="008000"/>
              <w:left w:val="single" w:sz="12" w:space="0" w:color="008000"/>
              <w:bottom w:val="single" w:sz="12" w:space="0" w:color="008000"/>
              <w:right w:val="single" w:sz="12" w:space="0" w:color="008000"/>
            </w:tcBorders>
            <w:shd w:val="clear" w:color="auto" w:fill="auto"/>
            <w:vAlign w:val="center"/>
          </w:tcPr>
          <w:p w:rsidR="00EC0ACC" w:rsidRPr="00A757B4" w:rsidRDefault="00EC0ACC" w:rsidP="009E4B11">
            <w:pPr>
              <w:spacing w:after="0" w:line="240" w:lineRule="auto"/>
              <w:rPr>
                <w:rFonts w:ascii="Times New Roman" w:hAnsi="Times New Roman"/>
                <w:b/>
              </w:rPr>
            </w:pPr>
          </w:p>
        </w:tc>
        <w:tc>
          <w:tcPr>
            <w:tcW w:w="4470" w:type="dxa"/>
            <w:tcBorders>
              <w:top w:val="single" w:sz="6" w:space="0" w:color="008000"/>
              <w:left w:val="single" w:sz="12" w:space="0" w:color="008000"/>
              <w:bottom w:val="single" w:sz="12" w:space="0" w:color="008000"/>
            </w:tcBorders>
            <w:shd w:val="clear" w:color="auto" w:fill="auto"/>
            <w:vAlign w:val="center"/>
          </w:tcPr>
          <w:p w:rsidR="00EC0ACC" w:rsidRPr="00A757B4" w:rsidRDefault="00EC0ACC" w:rsidP="00EC0ACC">
            <w:pPr>
              <w:numPr>
                <w:ilvl w:val="0"/>
                <w:numId w:val="22"/>
              </w:numPr>
              <w:spacing w:after="0" w:line="240" w:lineRule="auto"/>
              <w:ind w:left="286" w:right="176" w:hanging="284"/>
              <w:rPr>
                <w:rFonts w:ascii="Times New Roman" w:hAnsi="Times New Roman"/>
              </w:rPr>
            </w:pPr>
            <w:r w:rsidRPr="00A757B4">
              <w:rPr>
                <w:rFonts w:ascii="Times New Roman" w:hAnsi="Times New Roman"/>
              </w:rPr>
              <w:t xml:space="preserve">Агенција као установа која пружа један од </w:t>
            </w:r>
            <w:r w:rsidRPr="00A757B4">
              <w:rPr>
                <w:rFonts w:ascii="Times New Roman" w:hAnsi="Times New Roman"/>
                <w:b/>
              </w:rPr>
              <w:t>најефикаснијих е-сервиса</w:t>
            </w:r>
            <w:r w:rsidRPr="00A757B4">
              <w:rPr>
                <w:rFonts w:ascii="Times New Roman" w:hAnsi="Times New Roman"/>
              </w:rPr>
              <w:t xml:space="preserve"> државе, за око 1 милион корисника, , може се у веома кратком времену претворити у </w:t>
            </w:r>
            <w:r w:rsidRPr="00A757B4">
              <w:rPr>
                <w:rFonts w:ascii="Times New Roman" w:hAnsi="Times New Roman"/>
                <w:b/>
              </w:rPr>
              <w:t xml:space="preserve">највећу кочницу привреде и највећу административну баријеру  у случају немогућности обезбеђења и задржавања високо квалификованих специјализованих стручњака </w:t>
            </w:r>
          </w:p>
        </w:tc>
      </w:tr>
    </w:tbl>
    <w:p w:rsidR="002573C3" w:rsidRDefault="002573C3" w:rsidP="00FE61BA">
      <w:pPr>
        <w:spacing w:after="0" w:line="240" w:lineRule="auto"/>
        <w:ind w:right="-1"/>
        <w:rPr>
          <w:rStyle w:val="Strong"/>
          <w:rFonts w:ascii="Times New Roman" w:hAnsi="Times New Roman"/>
          <w:b w:val="0"/>
          <w:color w:val="A6A6A6" w:themeColor="background1" w:themeShade="A6"/>
        </w:rPr>
      </w:pPr>
    </w:p>
    <w:p w:rsidR="00B94AE8" w:rsidRPr="00B94AE8" w:rsidRDefault="00B94AE8" w:rsidP="00FE61BA">
      <w:pPr>
        <w:spacing w:after="0" w:line="240" w:lineRule="auto"/>
        <w:ind w:right="-1"/>
        <w:rPr>
          <w:rStyle w:val="Strong"/>
          <w:rFonts w:ascii="Times New Roman" w:hAnsi="Times New Roman"/>
          <w:b w:val="0"/>
          <w:color w:val="A6A6A6" w:themeColor="background1" w:themeShade="A6"/>
        </w:rPr>
      </w:pPr>
    </w:p>
    <w:p w:rsidR="00B01F4A" w:rsidRPr="00A757B4" w:rsidRDefault="00EC0ACC" w:rsidP="00593CA2">
      <w:pPr>
        <w:spacing w:after="0" w:line="240" w:lineRule="auto"/>
        <w:rPr>
          <w:rStyle w:val="Emphasis"/>
          <w:rFonts w:ascii="Times New Roman" w:hAnsi="Times New Roman"/>
          <w:i w:val="0"/>
          <w:color w:val="000000" w:themeColor="text1"/>
        </w:rPr>
      </w:pPr>
      <w:r w:rsidRPr="00A757B4">
        <w:rPr>
          <w:rFonts w:ascii="Times New Roman" w:hAnsi="Times New Roman"/>
          <w:spacing w:val="-5"/>
        </w:rPr>
        <w:t>Ова „SWOT” анализа, је била саставни део програма Агенције, већ неколико година уназад указује на институционалне и организационе капацитете, снаге и слабости Агенције, као и шансе и могуће претње за пословни успех у њеном окружењу.</w:t>
      </w:r>
    </w:p>
    <w:p w:rsidR="002910FA" w:rsidRPr="00A757B4" w:rsidRDefault="002910FA" w:rsidP="00FE61BA">
      <w:pPr>
        <w:tabs>
          <w:tab w:val="left" w:pos="0"/>
        </w:tabs>
        <w:autoSpaceDE w:val="0"/>
        <w:autoSpaceDN w:val="0"/>
        <w:adjustRightInd w:val="0"/>
        <w:spacing w:after="0" w:line="240" w:lineRule="auto"/>
        <w:rPr>
          <w:rFonts w:ascii="Times New Roman" w:hAnsi="Times New Roman"/>
          <w:b/>
          <w:color w:val="000000" w:themeColor="text1"/>
        </w:rPr>
      </w:pPr>
    </w:p>
    <w:p w:rsidR="00B94AE8" w:rsidRDefault="00B94AE8">
      <w:pPr>
        <w:spacing w:after="0" w:line="240" w:lineRule="auto"/>
        <w:jc w:val="left"/>
        <w:rPr>
          <w:rFonts w:ascii="Times New Roman" w:hAnsi="Times New Roman"/>
          <w:b/>
          <w:bCs/>
          <w:color w:val="000000" w:themeColor="text1"/>
          <w:kern w:val="32"/>
          <w:sz w:val="24"/>
          <w:szCs w:val="24"/>
        </w:rPr>
      </w:pPr>
      <w:bookmarkStart w:id="563" w:name="_Toc438113834"/>
      <w:bookmarkStart w:id="564" w:name="_Toc468784806"/>
      <w:r>
        <w:rPr>
          <w:rFonts w:ascii="Times New Roman" w:hAnsi="Times New Roman"/>
          <w:color w:val="000000" w:themeColor="text1"/>
          <w:sz w:val="24"/>
          <w:szCs w:val="24"/>
        </w:rPr>
        <w:br w:type="page"/>
      </w:r>
    </w:p>
    <w:p w:rsidR="00B01F4A" w:rsidRPr="00A757B4" w:rsidRDefault="005971BC" w:rsidP="00FE61BA">
      <w:pPr>
        <w:pStyle w:val="Heading1"/>
        <w:spacing w:before="0" w:after="0" w:line="240" w:lineRule="auto"/>
        <w:rPr>
          <w:rFonts w:ascii="Times New Roman" w:hAnsi="Times New Roman"/>
          <w:color w:val="000000" w:themeColor="text1"/>
          <w:sz w:val="24"/>
          <w:szCs w:val="24"/>
        </w:rPr>
      </w:pPr>
      <w:r w:rsidRPr="00A757B4">
        <w:rPr>
          <w:rFonts w:ascii="Times New Roman" w:hAnsi="Times New Roman"/>
          <w:color w:val="000000" w:themeColor="text1"/>
          <w:sz w:val="24"/>
          <w:szCs w:val="24"/>
        </w:rPr>
        <w:lastRenderedPageBreak/>
        <w:t>X</w:t>
      </w:r>
      <w:r w:rsidRPr="00A757B4">
        <w:rPr>
          <w:rFonts w:ascii="Times New Roman" w:hAnsi="Times New Roman"/>
          <w:color w:val="000000" w:themeColor="text1"/>
          <w:sz w:val="24"/>
          <w:szCs w:val="24"/>
        </w:rPr>
        <w:tab/>
      </w:r>
      <w:r w:rsidR="00B01F4A" w:rsidRPr="00A757B4">
        <w:rPr>
          <w:rFonts w:ascii="Times New Roman" w:hAnsi="Times New Roman"/>
          <w:color w:val="000000" w:themeColor="text1"/>
          <w:sz w:val="24"/>
          <w:szCs w:val="24"/>
        </w:rPr>
        <w:t>ОД ВИЗИЈЕ ДО РЕАЛИЗАЦИЈЕ</w:t>
      </w:r>
      <w:bookmarkEnd w:id="563"/>
      <w:bookmarkEnd w:id="564"/>
    </w:p>
    <w:p w:rsidR="00B01F4A" w:rsidRPr="00A757B4" w:rsidRDefault="00B01F4A" w:rsidP="00FE61BA">
      <w:pPr>
        <w:tabs>
          <w:tab w:val="left" w:pos="0"/>
        </w:tabs>
        <w:autoSpaceDE w:val="0"/>
        <w:autoSpaceDN w:val="0"/>
        <w:adjustRightInd w:val="0"/>
        <w:spacing w:after="0" w:line="240" w:lineRule="auto"/>
        <w:ind w:right="-1"/>
        <w:rPr>
          <w:rFonts w:ascii="Times New Roman" w:hAnsi="Times New Roman"/>
          <w:b/>
          <w:color w:val="000000" w:themeColor="text1"/>
        </w:rPr>
      </w:pPr>
    </w:p>
    <w:p w:rsidR="00B01F4A" w:rsidRPr="00A757B4" w:rsidRDefault="00EC0ACC" w:rsidP="00593CA2">
      <w:pPr>
        <w:tabs>
          <w:tab w:val="left" w:pos="142"/>
        </w:tabs>
        <w:spacing w:after="0" w:line="240" w:lineRule="auto"/>
        <w:ind w:right="-1"/>
        <w:rPr>
          <w:rStyle w:val="Strong"/>
          <w:rFonts w:ascii="Times New Roman" w:hAnsi="Times New Roman"/>
          <w:b w:val="0"/>
          <w:color w:val="A6A6A6" w:themeColor="background1" w:themeShade="A6"/>
        </w:rPr>
      </w:pPr>
      <w:r w:rsidRPr="00A757B4">
        <w:rPr>
          <w:rFonts w:ascii="Times New Roman" w:hAnsi="Times New Roman"/>
        </w:rPr>
        <w:t>Од три индикатора у којима је Република Србија остварила напредак на „Doing Business 2017</w:t>
      </w:r>
      <w:r w:rsidR="001559D7">
        <w:rPr>
          <w:rFonts w:ascii="Times New Roman" w:hAnsi="Times New Roman"/>
        </w:rPr>
        <w:t>”</w:t>
      </w:r>
      <w:r w:rsidRPr="00A757B4">
        <w:rPr>
          <w:rFonts w:ascii="Times New Roman" w:hAnsi="Times New Roman"/>
        </w:rPr>
        <w:t xml:space="preserve"> листи Светске банке, Агенција је била одговорна за два индикатора. Овај успех део је заједничког напора тима Владе који је добио задатак да поједностави услове за пословање али и свих запослених у Агенцији. Пуна посвећеност и веровање у успех, још један пут доказала је да је постојећем институционалном правном оквиру земље могуће остварити резултат који ће се мерити највишим оценама у свету.</w:t>
      </w:r>
    </w:p>
    <w:tbl>
      <w:tblPr>
        <w:tblpPr w:leftFromText="180" w:rightFromText="180" w:vertAnchor="text" w:horzAnchor="margin" w:tblpXSpec="right" w:tblpY="458"/>
        <w:tblOverlap w:val="never"/>
        <w:tblW w:w="0" w:type="auto"/>
        <w:tblLook w:val="01E0"/>
      </w:tblPr>
      <w:tblGrid>
        <w:gridCol w:w="4327"/>
      </w:tblGrid>
      <w:tr w:rsidR="00C60A2E" w:rsidRPr="00A757B4" w:rsidTr="00B62D74">
        <w:trPr>
          <w:trHeight w:val="291"/>
        </w:trPr>
        <w:tc>
          <w:tcPr>
            <w:tcW w:w="4327" w:type="dxa"/>
            <w:vAlign w:val="center"/>
          </w:tcPr>
          <w:p w:rsidR="00C60A2E" w:rsidRPr="00A757B4" w:rsidRDefault="00C60A2E" w:rsidP="00FE61BA">
            <w:pPr>
              <w:spacing w:after="0" w:line="240" w:lineRule="auto"/>
              <w:jc w:val="center"/>
              <w:rPr>
                <w:rFonts w:ascii="Times New Roman" w:hAnsi="Times New Roman"/>
                <w:color w:val="000000" w:themeColor="text1"/>
              </w:rPr>
            </w:pPr>
            <w:r w:rsidRPr="00A757B4">
              <w:rPr>
                <w:rFonts w:ascii="Times New Roman" w:hAnsi="Times New Roman"/>
                <w:color w:val="000000" w:themeColor="text1"/>
              </w:rPr>
              <w:t>УПРАВНИ ОДБОР</w:t>
            </w:r>
          </w:p>
        </w:tc>
      </w:tr>
      <w:tr w:rsidR="00C60A2E" w:rsidRPr="00A757B4" w:rsidTr="00B62D74">
        <w:trPr>
          <w:trHeight w:val="291"/>
        </w:trPr>
        <w:tc>
          <w:tcPr>
            <w:tcW w:w="4327" w:type="dxa"/>
            <w:vAlign w:val="center"/>
          </w:tcPr>
          <w:p w:rsidR="00C60A2E" w:rsidRPr="00A757B4" w:rsidRDefault="00C60A2E" w:rsidP="00FE61BA">
            <w:pPr>
              <w:spacing w:after="0" w:line="240" w:lineRule="auto"/>
              <w:jc w:val="center"/>
              <w:rPr>
                <w:rFonts w:ascii="Times New Roman" w:hAnsi="Times New Roman"/>
                <w:color w:val="000000" w:themeColor="text1"/>
              </w:rPr>
            </w:pPr>
            <w:r w:rsidRPr="00A757B4">
              <w:rPr>
                <w:rFonts w:ascii="Times New Roman" w:hAnsi="Times New Roman"/>
                <w:color w:val="000000" w:themeColor="text1"/>
              </w:rPr>
              <w:t>ПРЕДСЕДНИК</w:t>
            </w:r>
          </w:p>
        </w:tc>
      </w:tr>
      <w:tr w:rsidR="00C60A2E" w:rsidRPr="00A757B4" w:rsidTr="00B62D74">
        <w:trPr>
          <w:trHeight w:val="130"/>
        </w:trPr>
        <w:tc>
          <w:tcPr>
            <w:tcW w:w="4327" w:type="dxa"/>
            <w:tcBorders>
              <w:bottom w:val="single" w:sz="4" w:space="0" w:color="auto"/>
            </w:tcBorders>
            <w:vAlign w:val="center"/>
          </w:tcPr>
          <w:p w:rsidR="00C60A2E" w:rsidRPr="00A757B4" w:rsidRDefault="00C60A2E" w:rsidP="00FE61BA">
            <w:pPr>
              <w:tabs>
                <w:tab w:val="left" w:pos="0"/>
              </w:tabs>
              <w:spacing w:after="0" w:line="240" w:lineRule="auto"/>
              <w:jc w:val="center"/>
              <w:outlineLvl w:val="0"/>
              <w:rPr>
                <w:rFonts w:ascii="Times New Roman" w:hAnsi="Times New Roman"/>
                <w:color w:val="000000" w:themeColor="text1"/>
              </w:rPr>
            </w:pPr>
          </w:p>
        </w:tc>
      </w:tr>
      <w:tr w:rsidR="00C60A2E" w:rsidRPr="00A757B4" w:rsidTr="00B62D74">
        <w:trPr>
          <w:trHeight w:val="275"/>
        </w:trPr>
        <w:tc>
          <w:tcPr>
            <w:tcW w:w="4327" w:type="dxa"/>
            <w:tcBorders>
              <w:top w:val="single" w:sz="4" w:space="0" w:color="auto"/>
            </w:tcBorders>
            <w:vAlign w:val="center"/>
          </w:tcPr>
          <w:p w:rsidR="00C60A2E" w:rsidRPr="00A757B4" w:rsidRDefault="007B683D" w:rsidP="00FE61BA">
            <w:pPr>
              <w:spacing w:after="0" w:line="240" w:lineRule="auto"/>
              <w:jc w:val="center"/>
              <w:rPr>
                <w:rFonts w:ascii="Times New Roman" w:hAnsi="Times New Roman"/>
                <w:color w:val="000000" w:themeColor="text1"/>
              </w:rPr>
            </w:pPr>
            <w:r w:rsidRPr="00A757B4">
              <w:rPr>
                <w:rFonts w:ascii="Times New Roman" w:hAnsi="Times New Roman"/>
                <w:color w:val="000000" w:themeColor="text1"/>
              </w:rPr>
              <w:t>Велибор Самарџић</w:t>
            </w:r>
          </w:p>
        </w:tc>
      </w:tr>
    </w:tbl>
    <w:p w:rsidR="00B62D74" w:rsidRPr="00A757B4" w:rsidRDefault="00B62D74" w:rsidP="00FE61BA">
      <w:pPr>
        <w:tabs>
          <w:tab w:val="left" w:pos="0"/>
        </w:tabs>
        <w:spacing w:after="0" w:line="240" w:lineRule="auto"/>
        <w:rPr>
          <w:rFonts w:ascii="Times New Roman" w:hAnsi="Times New Roman"/>
          <w:color w:val="A6A6A6" w:themeColor="background1" w:themeShade="A6"/>
        </w:rPr>
      </w:pPr>
    </w:p>
    <w:p w:rsidR="00B62D74" w:rsidRPr="00A757B4" w:rsidRDefault="00B62D74" w:rsidP="00FE61BA">
      <w:pPr>
        <w:tabs>
          <w:tab w:val="left" w:pos="0"/>
        </w:tabs>
        <w:spacing w:after="0" w:line="240" w:lineRule="auto"/>
        <w:rPr>
          <w:rFonts w:ascii="Times New Roman" w:hAnsi="Times New Roman"/>
          <w:color w:val="A6A6A6" w:themeColor="background1" w:themeShade="A6"/>
        </w:rPr>
      </w:pPr>
    </w:p>
    <w:p w:rsidR="00B62D74" w:rsidRPr="00A757B4" w:rsidRDefault="00B62D74" w:rsidP="00FE61BA">
      <w:pPr>
        <w:tabs>
          <w:tab w:val="left" w:pos="0"/>
        </w:tabs>
        <w:spacing w:after="0" w:line="240" w:lineRule="auto"/>
        <w:rPr>
          <w:rFonts w:ascii="Times New Roman" w:hAnsi="Times New Roman"/>
          <w:color w:val="A6A6A6" w:themeColor="background1" w:themeShade="A6"/>
        </w:rPr>
      </w:pPr>
    </w:p>
    <w:p w:rsidR="00B62D74" w:rsidRPr="00A757B4" w:rsidRDefault="00B62D74" w:rsidP="00FE61BA">
      <w:pPr>
        <w:tabs>
          <w:tab w:val="left" w:pos="0"/>
        </w:tabs>
        <w:spacing w:after="0" w:line="240" w:lineRule="auto"/>
        <w:rPr>
          <w:rFonts w:ascii="Times New Roman" w:hAnsi="Times New Roman"/>
          <w:color w:val="A6A6A6" w:themeColor="background1" w:themeShade="A6"/>
        </w:rPr>
      </w:pPr>
    </w:p>
    <w:p w:rsidR="00C60A2E" w:rsidRPr="003D1FEA" w:rsidRDefault="00C60A2E" w:rsidP="00FE61BA">
      <w:pPr>
        <w:tabs>
          <w:tab w:val="left" w:pos="0"/>
        </w:tabs>
        <w:spacing w:after="0" w:line="240" w:lineRule="auto"/>
        <w:rPr>
          <w:rFonts w:ascii="Times New Roman" w:hAnsi="Times New Roman"/>
          <w:color w:val="000000" w:themeColor="text1"/>
          <w:lang/>
        </w:rPr>
      </w:pPr>
      <w:r w:rsidRPr="00A757B4">
        <w:rPr>
          <w:rFonts w:ascii="Times New Roman" w:hAnsi="Times New Roman"/>
          <w:color w:val="000000" w:themeColor="text1"/>
        </w:rPr>
        <w:t xml:space="preserve">Број </w:t>
      </w:r>
      <w:r w:rsidRPr="00A757B4">
        <w:rPr>
          <w:rFonts w:ascii="Times New Roman" w:hAnsi="Times New Roman"/>
          <w:color w:val="000000" w:themeColor="text1"/>
        </w:rPr>
        <w:tab/>
      </w:r>
      <w:r w:rsidRPr="00A757B4">
        <w:rPr>
          <w:rFonts w:ascii="Times New Roman" w:hAnsi="Times New Roman"/>
          <w:color w:val="000000" w:themeColor="text1"/>
        </w:rPr>
        <w:tab/>
        <w:t>10-5-</w:t>
      </w:r>
      <w:r w:rsidR="003D1FEA">
        <w:rPr>
          <w:rFonts w:ascii="Times New Roman" w:hAnsi="Times New Roman"/>
          <w:color w:val="000000" w:themeColor="text1"/>
          <w:lang/>
        </w:rPr>
        <w:t>3</w:t>
      </w:r>
      <w:r w:rsidR="00EF52CE">
        <w:rPr>
          <w:rFonts w:ascii="Times New Roman" w:hAnsi="Times New Roman"/>
          <w:color w:val="000000" w:themeColor="text1"/>
        </w:rPr>
        <w:t>-1</w:t>
      </w:r>
      <w:r w:rsidRPr="00A757B4">
        <w:rPr>
          <w:rFonts w:ascii="Times New Roman" w:hAnsi="Times New Roman"/>
          <w:color w:val="000000" w:themeColor="text1"/>
        </w:rPr>
        <w:t>/1</w:t>
      </w:r>
      <w:r w:rsidR="003D1FEA">
        <w:rPr>
          <w:rFonts w:ascii="Times New Roman" w:hAnsi="Times New Roman"/>
          <w:color w:val="000000" w:themeColor="text1"/>
          <w:lang/>
        </w:rPr>
        <w:t>7</w:t>
      </w:r>
    </w:p>
    <w:p w:rsidR="00C60A2E" w:rsidRPr="00A757B4" w:rsidRDefault="00C60A2E" w:rsidP="00FE61BA">
      <w:pPr>
        <w:spacing w:after="0" w:line="240" w:lineRule="auto"/>
        <w:rPr>
          <w:rFonts w:ascii="Times New Roman" w:hAnsi="Times New Roman"/>
          <w:b/>
          <w:bCs/>
          <w:color w:val="000000" w:themeColor="text1"/>
        </w:rPr>
      </w:pPr>
      <w:r w:rsidRPr="00A757B4">
        <w:rPr>
          <w:rFonts w:ascii="Times New Roman" w:hAnsi="Times New Roman"/>
          <w:color w:val="000000" w:themeColor="text1"/>
        </w:rPr>
        <w:t xml:space="preserve">Београд, </w:t>
      </w:r>
      <w:r w:rsidRPr="00A757B4">
        <w:rPr>
          <w:rFonts w:ascii="Times New Roman" w:hAnsi="Times New Roman"/>
          <w:color w:val="000000" w:themeColor="text1"/>
        </w:rPr>
        <w:tab/>
      </w:r>
      <w:r w:rsidR="003D1FEA">
        <w:rPr>
          <w:rFonts w:ascii="Times New Roman" w:hAnsi="Times New Roman"/>
          <w:color w:val="000000" w:themeColor="text1"/>
          <w:lang/>
        </w:rPr>
        <w:t>30</w:t>
      </w:r>
      <w:r w:rsidRPr="00A757B4">
        <w:rPr>
          <w:rFonts w:ascii="Times New Roman" w:hAnsi="Times New Roman"/>
          <w:color w:val="000000" w:themeColor="text1"/>
        </w:rPr>
        <w:t>.</w:t>
      </w:r>
      <w:r w:rsidR="003D1FEA">
        <w:rPr>
          <w:rFonts w:ascii="Times New Roman" w:hAnsi="Times New Roman"/>
          <w:color w:val="000000" w:themeColor="text1"/>
          <w:lang/>
        </w:rPr>
        <w:t>01</w:t>
      </w:r>
      <w:r w:rsidRPr="00A757B4">
        <w:rPr>
          <w:rFonts w:ascii="Times New Roman" w:hAnsi="Times New Roman"/>
          <w:color w:val="000000" w:themeColor="text1"/>
        </w:rPr>
        <w:t>.201</w:t>
      </w:r>
      <w:r w:rsidR="003D1FEA">
        <w:rPr>
          <w:rFonts w:ascii="Times New Roman" w:hAnsi="Times New Roman"/>
          <w:color w:val="000000" w:themeColor="text1"/>
          <w:lang/>
        </w:rPr>
        <w:t>7</w:t>
      </w:r>
      <w:r w:rsidRPr="00A757B4">
        <w:rPr>
          <w:rFonts w:ascii="Times New Roman" w:hAnsi="Times New Roman"/>
          <w:color w:val="000000" w:themeColor="text1"/>
        </w:rPr>
        <w:t>.</w:t>
      </w:r>
      <w:bookmarkStart w:id="565" w:name="_Toc249332515"/>
      <w:bookmarkEnd w:id="565"/>
    </w:p>
    <w:sectPr w:rsidR="00C60A2E" w:rsidRPr="00A757B4" w:rsidSect="003C4E03">
      <w:headerReference w:type="default" r:id="rId24"/>
      <w:footerReference w:type="default" r:id="rId25"/>
      <w:headerReference w:type="first" r:id="rId26"/>
      <w:type w:val="continuous"/>
      <w:pgSz w:w="11907" w:h="16840" w:code="9"/>
      <w:pgMar w:top="1276" w:right="1134" w:bottom="1440" w:left="1276" w:header="709" w:footer="60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5D8" w:rsidRDefault="009205D8" w:rsidP="00FC2AEA">
      <w:pPr>
        <w:spacing w:after="0" w:line="240" w:lineRule="auto"/>
      </w:pPr>
      <w:r>
        <w:separator/>
      </w:r>
    </w:p>
  </w:endnote>
  <w:endnote w:type="continuationSeparator" w:id="1">
    <w:p w:rsidR="009205D8" w:rsidRDefault="009205D8" w:rsidP="00FC2A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anpya">
    <w:altName w:val="Arial Unicode MS"/>
    <w:charset w:val="86"/>
    <w:family w:val="auto"/>
    <w:pitch w:val="variable"/>
    <w:sig w:usb0="00000000" w:usb1="1A8E0000" w:usb2="04000010" w:usb3="00000000" w:csb0="0004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5072"/>
      <w:docPartObj>
        <w:docPartGallery w:val="Page Numbers (Bottom of Page)"/>
        <w:docPartUnique/>
      </w:docPartObj>
    </w:sdtPr>
    <w:sdtEndPr>
      <w:rPr>
        <w:rFonts w:ascii="Times New Roman" w:hAnsi="Times New Roman"/>
        <w:i/>
        <w:color w:val="7F7F7F" w:themeColor="text1" w:themeTint="80"/>
        <w:sz w:val="22"/>
        <w:szCs w:val="22"/>
      </w:rPr>
    </w:sdtEndPr>
    <w:sdtContent>
      <w:p w:rsidR="00D37328" w:rsidRPr="00152C9A" w:rsidRDefault="003C39CC">
        <w:pPr>
          <w:pStyle w:val="Footer"/>
          <w:jc w:val="right"/>
          <w:rPr>
            <w:rFonts w:ascii="Times New Roman" w:hAnsi="Times New Roman"/>
            <w:i/>
            <w:color w:val="7F7F7F" w:themeColor="text1" w:themeTint="80"/>
            <w:sz w:val="22"/>
            <w:szCs w:val="22"/>
          </w:rPr>
        </w:pPr>
        <w:r w:rsidRPr="00152C9A">
          <w:rPr>
            <w:rFonts w:ascii="Times New Roman" w:hAnsi="Times New Roman"/>
            <w:i/>
            <w:color w:val="7F7F7F" w:themeColor="text1" w:themeTint="80"/>
            <w:sz w:val="22"/>
            <w:szCs w:val="22"/>
          </w:rPr>
          <w:fldChar w:fldCharType="begin"/>
        </w:r>
        <w:r w:rsidR="00D37328" w:rsidRPr="00152C9A">
          <w:rPr>
            <w:rFonts w:ascii="Times New Roman" w:hAnsi="Times New Roman"/>
            <w:i/>
            <w:color w:val="7F7F7F" w:themeColor="text1" w:themeTint="80"/>
            <w:sz w:val="22"/>
            <w:szCs w:val="22"/>
          </w:rPr>
          <w:instrText xml:space="preserve"> PAGE   \* MERGEFORMAT </w:instrText>
        </w:r>
        <w:r w:rsidRPr="00152C9A">
          <w:rPr>
            <w:rFonts w:ascii="Times New Roman" w:hAnsi="Times New Roman"/>
            <w:i/>
            <w:color w:val="7F7F7F" w:themeColor="text1" w:themeTint="80"/>
            <w:sz w:val="22"/>
            <w:szCs w:val="22"/>
          </w:rPr>
          <w:fldChar w:fldCharType="separate"/>
        </w:r>
        <w:r w:rsidR="003D1FEA">
          <w:rPr>
            <w:rFonts w:ascii="Times New Roman" w:hAnsi="Times New Roman"/>
            <w:i/>
            <w:noProof/>
            <w:color w:val="7F7F7F" w:themeColor="text1" w:themeTint="80"/>
            <w:sz w:val="22"/>
            <w:szCs w:val="22"/>
          </w:rPr>
          <w:t>60</w:t>
        </w:r>
        <w:r w:rsidRPr="00152C9A">
          <w:rPr>
            <w:rFonts w:ascii="Times New Roman" w:hAnsi="Times New Roman"/>
            <w:i/>
            <w:color w:val="7F7F7F" w:themeColor="text1" w:themeTint="80"/>
            <w:sz w:val="22"/>
            <w:szCs w:val="22"/>
          </w:rPr>
          <w:fldChar w:fldCharType="end"/>
        </w:r>
      </w:p>
    </w:sdtContent>
  </w:sdt>
  <w:p w:rsidR="00D37328" w:rsidRDefault="00D373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5D8" w:rsidRDefault="009205D8" w:rsidP="00FC2AEA">
      <w:pPr>
        <w:spacing w:after="0" w:line="240" w:lineRule="auto"/>
      </w:pPr>
      <w:r>
        <w:separator/>
      </w:r>
    </w:p>
  </w:footnote>
  <w:footnote w:type="continuationSeparator" w:id="1">
    <w:p w:rsidR="009205D8" w:rsidRDefault="009205D8" w:rsidP="00FC2AEA">
      <w:pPr>
        <w:spacing w:after="0" w:line="240" w:lineRule="auto"/>
      </w:pPr>
      <w:r>
        <w:continuationSeparator/>
      </w:r>
    </w:p>
  </w:footnote>
  <w:footnote w:id="2">
    <w:p w:rsidR="00D37328" w:rsidRPr="00443EDA" w:rsidRDefault="00D37328" w:rsidP="00904FBC">
      <w:pPr>
        <w:pStyle w:val="FootnoteText"/>
        <w:tabs>
          <w:tab w:val="left" w:pos="142"/>
        </w:tabs>
        <w:rPr>
          <w:rFonts w:ascii="Times New Roman" w:hAnsi="Times New Roman"/>
          <w:sz w:val="18"/>
          <w:szCs w:val="18"/>
          <w:lang w:val="sr-Cyrl-CS"/>
        </w:rPr>
      </w:pPr>
      <w:r w:rsidRPr="00443EDA">
        <w:rPr>
          <w:rStyle w:val="FootnoteReference"/>
          <w:rFonts w:ascii="Times New Roman" w:hAnsi="Times New Roman"/>
          <w:sz w:val="18"/>
          <w:szCs w:val="18"/>
        </w:rPr>
        <w:footnoteRef/>
      </w:r>
      <w:r w:rsidRPr="00443EDA">
        <w:rPr>
          <w:rFonts w:ascii="Times New Roman" w:hAnsi="Times New Roman"/>
          <w:sz w:val="18"/>
          <w:szCs w:val="18"/>
          <w:lang w:val="sr-Cyrl-CS"/>
        </w:rPr>
        <w:t xml:space="preserve"> </w:t>
      </w:r>
      <w:r w:rsidRPr="00443EDA">
        <w:rPr>
          <w:rFonts w:ascii="Times New Roman" w:hAnsi="Times New Roman"/>
          <w:sz w:val="18"/>
          <w:szCs w:val="18"/>
          <w:lang w:val="sr-Cyrl-CS"/>
        </w:rPr>
        <w:tab/>
        <w:t xml:space="preserve">Нови ОУПР према Уредби; институција формирана 2013. године, која је истовремено и „власник” историјских података које је у Регистар МПРР унео </w:t>
      </w:r>
      <w:r w:rsidRPr="00443EDA">
        <w:rPr>
          <w:rFonts w:ascii="Times New Roman" w:hAnsi="Times New Roman"/>
          <w:sz w:val="18"/>
          <w:szCs w:val="18"/>
          <w:lang w:val="sr-Cyrl-CS"/>
        </w:rPr>
        <w:tab/>
        <w:t>Фонд за развој АПВ, који је престао да постоји 30. јуна 2013. године.</w:t>
      </w:r>
    </w:p>
  </w:footnote>
  <w:footnote w:id="3">
    <w:p w:rsidR="00D37328" w:rsidRPr="00443EDA" w:rsidRDefault="00D37328" w:rsidP="00904FBC">
      <w:pPr>
        <w:pStyle w:val="FootnoteText"/>
        <w:tabs>
          <w:tab w:val="left" w:pos="142"/>
        </w:tabs>
        <w:rPr>
          <w:sz w:val="18"/>
          <w:szCs w:val="18"/>
          <w:lang w:val="sr-Cyrl-CS"/>
        </w:rPr>
      </w:pPr>
      <w:r w:rsidRPr="00443EDA">
        <w:rPr>
          <w:rStyle w:val="FootnoteReference"/>
          <w:rFonts w:ascii="Times New Roman" w:hAnsi="Times New Roman"/>
          <w:sz w:val="18"/>
          <w:szCs w:val="18"/>
          <w:lang w:val="sr-Cyrl-CS"/>
        </w:rPr>
        <w:footnoteRef/>
      </w:r>
      <w:r w:rsidRPr="00443EDA">
        <w:rPr>
          <w:rFonts w:ascii="Times New Roman" w:hAnsi="Times New Roman"/>
          <w:sz w:val="18"/>
          <w:szCs w:val="18"/>
          <w:lang w:val="sr-Cyrl-CS"/>
        </w:rPr>
        <w:t xml:space="preserve"> </w:t>
      </w:r>
      <w:r w:rsidRPr="00443EDA">
        <w:rPr>
          <w:rFonts w:ascii="Times New Roman" w:hAnsi="Times New Roman"/>
          <w:sz w:val="18"/>
          <w:szCs w:val="18"/>
          <w:lang w:val="sr-Cyrl-CS"/>
        </w:rPr>
        <w:tab/>
        <w:t xml:space="preserve"> </w:t>
      </w:r>
      <w:r w:rsidRPr="00443EDA">
        <w:rPr>
          <w:rFonts w:ascii="Times New Roman" w:eastAsia="Times New Roman" w:hAnsi="Times New Roman"/>
          <w:sz w:val="18"/>
          <w:szCs w:val="18"/>
          <w:lang w:val="sr-Cyrl-CS"/>
        </w:rPr>
        <w:t>Пре укључивања „нових” ОУПР-ова у систем функционисања Регистра МПРР, постојало је 16 званичних и 26 оперативних реализатора.</w:t>
      </w:r>
    </w:p>
  </w:footnote>
  <w:footnote w:id="4">
    <w:p w:rsidR="00D37328" w:rsidRPr="00443EDA" w:rsidRDefault="00D37328" w:rsidP="00904FBC">
      <w:pPr>
        <w:pStyle w:val="FootnoteText"/>
        <w:tabs>
          <w:tab w:val="left" w:pos="142"/>
        </w:tabs>
        <w:rPr>
          <w:rFonts w:ascii="Times New Roman" w:hAnsi="Times New Roman"/>
          <w:sz w:val="18"/>
          <w:szCs w:val="18"/>
          <w:lang w:val="sr-Cyrl-CS"/>
        </w:rPr>
      </w:pPr>
      <w:r w:rsidRPr="00443EDA">
        <w:rPr>
          <w:rStyle w:val="FootnoteReference"/>
          <w:rFonts w:ascii="Times New Roman" w:hAnsi="Times New Roman"/>
          <w:sz w:val="18"/>
          <w:szCs w:val="18"/>
          <w:lang w:val="sr-Cyrl-CS"/>
        </w:rPr>
        <w:footnoteRef/>
      </w:r>
      <w:r w:rsidRPr="00443EDA">
        <w:rPr>
          <w:rFonts w:ascii="Times New Roman" w:hAnsi="Times New Roman"/>
          <w:sz w:val="18"/>
          <w:szCs w:val="18"/>
          <w:lang w:val="sr-Cyrl-CS"/>
        </w:rPr>
        <w:t xml:space="preserve"> </w:t>
      </w:r>
      <w:r w:rsidRPr="00443EDA">
        <w:rPr>
          <w:rFonts w:ascii="Times New Roman" w:hAnsi="Times New Roman"/>
          <w:sz w:val="18"/>
          <w:szCs w:val="18"/>
          <w:lang w:val="sr-Cyrl-CS"/>
        </w:rPr>
        <w:tab/>
        <w:t>Пројекција броја регистрованих података у 2017. години</w:t>
      </w:r>
    </w:p>
  </w:footnote>
  <w:footnote w:id="5">
    <w:p w:rsidR="00D37328" w:rsidRPr="00443EDA" w:rsidRDefault="00D37328" w:rsidP="00904FBC">
      <w:pPr>
        <w:pStyle w:val="FootnoteText"/>
        <w:tabs>
          <w:tab w:val="left" w:pos="142"/>
        </w:tabs>
        <w:rPr>
          <w:rFonts w:ascii="Times New Roman" w:hAnsi="Times New Roman"/>
          <w:sz w:val="18"/>
          <w:szCs w:val="18"/>
          <w:lang w:val="sr-Latn-CS"/>
        </w:rPr>
      </w:pPr>
      <w:r w:rsidRPr="00443EDA">
        <w:rPr>
          <w:rStyle w:val="FootnoteReference"/>
          <w:rFonts w:ascii="Times New Roman" w:hAnsi="Times New Roman"/>
          <w:sz w:val="18"/>
          <w:szCs w:val="18"/>
        </w:rPr>
        <w:footnoteRef/>
      </w:r>
      <w:r w:rsidRPr="00443EDA">
        <w:rPr>
          <w:rFonts w:ascii="Times New Roman" w:hAnsi="Times New Roman"/>
          <w:sz w:val="18"/>
          <w:szCs w:val="18"/>
          <w:lang w:val="sr-Cyrl-CS"/>
        </w:rPr>
        <w:tab/>
      </w:r>
      <w:r w:rsidRPr="00443EDA">
        <w:rPr>
          <w:rFonts w:ascii="Times New Roman" w:hAnsi="Times New Roman"/>
          <w:sz w:val="18"/>
          <w:szCs w:val="18"/>
        </w:rPr>
        <w:t xml:space="preserve"> </w:t>
      </w:r>
      <w:r w:rsidRPr="00443EDA">
        <w:rPr>
          <w:rFonts w:ascii="Times New Roman" w:hAnsi="Times New Roman"/>
          <w:sz w:val="18"/>
          <w:szCs w:val="18"/>
          <w:lang w:val="sr-Cyrl-CS"/>
        </w:rPr>
        <w:t>Пројекција броја регистрованих података до краја 2016. године</w:t>
      </w:r>
      <w:r w:rsidRPr="00443EDA">
        <w:rPr>
          <w:rFonts w:ascii="Times New Roman" w:hAnsi="Times New Roman"/>
          <w:sz w:val="18"/>
          <w:szCs w:val="18"/>
        </w:rPr>
        <w:t xml:space="preserve"> </w:t>
      </w:r>
    </w:p>
  </w:footnote>
  <w:footnote w:id="6">
    <w:p w:rsidR="00D37328" w:rsidRPr="00443EDA" w:rsidRDefault="00D37328" w:rsidP="00904FBC">
      <w:pPr>
        <w:pStyle w:val="FootnoteText"/>
        <w:tabs>
          <w:tab w:val="left" w:pos="142"/>
        </w:tabs>
        <w:rPr>
          <w:rFonts w:ascii="Times New Roman" w:hAnsi="Times New Roman"/>
          <w:sz w:val="18"/>
          <w:szCs w:val="18"/>
          <w:lang w:val="sr-Cyrl-CS"/>
        </w:rPr>
      </w:pPr>
      <w:r w:rsidRPr="00443EDA">
        <w:rPr>
          <w:rStyle w:val="FootnoteReference"/>
          <w:rFonts w:ascii="Times New Roman" w:hAnsi="Times New Roman"/>
          <w:sz w:val="18"/>
          <w:szCs w:val="18"/>
        </w:rPr>
        <w:footnoteRef/>
      </w:r>
      <w:r w:rsidRPr="00443EDA">
        <w:rPr>
          <w:rFonts w:ascii="Times New Roman" w:hAnsi="Times New Roman"/>
          <w:sz w:val="18"/>
          <w:szCs w:val="18"/>
          <w:lang w:val="sr-Cyrl-CS"/>
        </w:rPr>
        <w:tab/>
        <w:t xml:space="preserve"> Пројекција броја испоручених података у 2017. години</w:t>
      </w:r>
    </w:p>
  </w:footnote>
  <w:footnote w:id="7">
    <w:p w:rsidR="00D37328" w:rsidRPr="00443EDA" w:rsidRDefault="00D37328" w:rsidP="00904FBC">
      <w:pPr>
        <w:pStyle w:val="FootnoteText"/>
        <w:tabs>
          <w:tab w:val="left" w:pos="142"/>
        </w:tabs>
        <w:rPr>
          <w:rFonts w:ascii="Times New Roman" w:hAnsi="Times New Roman"/>
          <w:sz w:val="18"/>
          <w:szCs w:val="18"/>
          <w:lang w:val="sr-Cyrl-CS"/>
        </w:rPr>
      </w:pPr>
      <w:r w:rsidRPr="00443EDA">
        <w:rPr>
          <w:rStyle w:val="FootnoteReference"/>
          <w:rFonts w:ascii="Times New Roman" w:hAnsi="Times New Roman"/>
          <w:sz w:val="18"/>
          <w:szCs w:val="18"/>
          <w:lang w:val="sr-Cyrl-CS"/>
        </w:rPr>
        <w:footnoteRef/>
      </w:r>
      <w:r w:rsidRPr="00443EDA">
        <w:rPr>
          <w:rFonts w:ascii="Times New Roman" w:hAnsi="Times New Roman"/>
          <w:sz w:val="18"/>
          <w:szCs w:val="18"/>
          <w:lang w:val="sr-Cyrl-CS"/>
        </w:rPr>
        <w:tab/>
        <w:t xml:space="preserve"> Пројекција броја испоручених података до краја 2016. године</w:t>
      </w:r>
    </w:p>
  </w:footnote>
  <w:footnote w:id="8">
    <w:p w:rsidR="00D37328" w:rsidRPr="00443EDA" w:rsidRDefault="00D37328" w:rsidP="00904FBC">
      <w:pPr>
        <w:pStyle w:val="FootnoteText"/>
        <w:tabs>
          <w:tab w:val="left" w:pos="142"/>
        </w:tabs>
        <w:rPr>
          <w:rFonts w:ascii="Times New Roman" w:hAnsi="Times New Roman"/>
          <w:sz w:val="18"/>
          <w:szCs w:val="18"/>
          <w:lang w:val="sr-Cyrl-CS"/>
        </w:rPr>
      </w:pPr>
      <w:r w:rsidRPr="00443EDA">
        <w:rPr>
          <w:rStyle w:val="FootnoteReference"/>
          <w:rFonts w:ascii="Times New Roman" w:hAnsi="Times New Roman"/>
          <w:sz w:val="18"/>
          <w:szCs w:val="18"/>
        </w:rPr>
        <w:footnoteRef/>
      </w:r>
      <w:r w:rsidRPr="00443EDA">
        <w:rPr>
          <w:rFonts w:ascii="Times New Roman" w:hAnsi="Times New Roman"/>
          <w:sz w:val="18"/>
          <w:szCs w:val="18"/>
        </w:rPr>
        <w:t xml:space="preserve"> </w:t>
      </w:r>
      <w:r w:rsidRPr="00443EDA">
        <w:rPr>
          <w:rFonts w:ascii="Times New Roman" w:hAnsi="Times New Roman"/>
          <w:sz w:val="18"/>
          <w:szCs w:val="18"/>
          <w:lang w:val="sr-Cyrl-CS"/>
        </w:rPr>
        <w:tab/>
        <w:t xml:space="preserve">Регистар МПРР је код Министарства привреде иницирао измену Уредбе, односно измену списка ОУПР-ова, јер је крајем претходне године Законом о улагањима („Сл. гласник РС”, број 89/15) основана Развојна агенција Србије, која је, између осталог, утврђена и као правни следбеник досадашњих ОУПР-ова, Агенције за страна улагања и промоцију извоза и Националне агенције за регионални развој, које су престале са радом у јануару 2016-те године, у складу са одредбама Одлуке о престанку рада Агенције за страна улагања и промоцију извоза и Националне агенције за регионални развој („Сл. гласник РС”, број 2/16), а које су, у складу са Уредбом, </w:t>
      </w:r>
      <w:r w:rsidRPr="00443EDA">
        <w:rPr>
          <w:rFonts w:ascii="Times New Roman" w:eastAsia="Times New Roman" w:hAnsi="Times New Roman"/>
          <w:sz w:val="18"/>
          <w:szCs w:val="18"/>
          <w:lang w:val="sr-Cyrl-CS"/>
        </w:rPr>
        <w:t>још увек обвезници уноса података у Регистар МПРР.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328" w:rsidRDefault="00D37328">
    <w:pPr>
      <w:pStyle w:val="Header"/>
    </w:pPr>
    <w:r w:rsidRPr="00561027">
      <w:rPr>
        <w:noProof/>
        <w:lang w:val="en-US"/>
      </w:rPr>
      <w:drawing>
        <wp:anchor distT="0" distB="0" distL="114300" distR="114300" simplePos="0" relativeHeight="251659264" behindDoc="1" locked="0" layoutInCell="1" allowOverlap="1">
          <wp:simplePos x="0" y="0"/>
          <wp:positionH relativeFrom="column">
            <wp:posOffset>142240</wp:posOffset>
          </wp:positionH>
          <wp:positionV relativeFrom="page">
            <wp:posOffset>247650</wp:posOffset>
          </wp:positionV>
          <wp:extent cx="1554480" cy="419100"/>
          <wp:effectExtent l="0" t="0" r="7620" b="0"/>
          <wp:wrapNone/>
          <wp:docPr id="1" name="Picture 1" descr="logo za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 memo"/>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554480" cy="419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328" w:rsidRDefault="00D37328">
    <w:pPr>
      <w:pStyle w:val="Header"/>
    </w:pPr>
    <w:r>
      <w:rPr>
        <w:noProof/>
        <w:lang w:val="en-US"/>
      </w:rPr>
      <w:drawing>
        <wp:anchor distT="0" distB="0" distL="114300" distR="114300" simplePos="0" relativeHeight="251655680" behindDoc="1" locked="0" layoutInCell="1" allowOverlap="1">
          <wp:simplePos x="0" y="0"/>
          <wp:positionH relativeFrom="column">
            <wp:posOffset>-9525</wp:posOffset>
          </wp:positionH>
          <wp:positionV relativeFrom="page">
            <wp:posOffset>266700</wp:posOffset>
          </wp:positionV>
          <wp:extent cx="1554480" cy="421005"/>
          <wp:effectExtent l="0" t="0" r="7620" b="0"/>
          <wp:wrapNone/>
          <wp:docPr id="3" name="Picture 1" descr="logo za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 memo"/>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554480" cy="421005"/>
                  </a:xfrm>
                  <a:prstGeom prst="rect">
                    <a:avLst/>
                  </a:prstGeom>
                  <a:noFill/>
                  <a:ln w="9525">
                    <a:noFill/>
                    <a:miter lim="800000"/>
                    <a:headEnd/>
                    <a:tailEnd/>
                  </a:ln>
                </pic:spPr>
              </pic:pic>
            </a:graphicData>
          </a:graphic>
        </wp:anchor>
      </w:drawing>
    </w:r>
  </w:p>
  <w:p w:rsidR="00D37328" w:rsidRDefault="00D373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27CA"/>
    <w:multiLevelType w:val="hybridMultilevel"/>
    <w:tmpl w:val="4202DC0C"/>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F7AE2"/>
    <w:multiLevelType w:val="hybridMultilevel"/>
    <w:tmpl w:val="FFE00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D5F4E"/>
    <w:multiLevelType w:val="multilevel"/>
    <w:tmpl w:val="081A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C96175E"/>
    <w:multiLevelType w:val="hybridMultilevel"/>
    <w:tmpl w:val="3510F26A"/>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73F94"/>
    <w:multiLevelType w:val="hybridMultilevel"/>
    <w:tmpl w:val="A2CC08C2"/>
    <w:lvl w:ilvl="0" w:tplc="04090001">
      <w:start w:val="1"/>
      <w:numFmt w:val="bullet"/>
      <w:lvlText w:val=""/>
      <w:lvlJc w:val="left"/>
      <w:pPr>
        <w:ind w:left="1747" w:hanging="360"/>
      </w:pPr>
      <w:rPr>
        <w:rFonts w:ascii="Symbol" w:hAnsi="Symbol" w:hint="default"/>
      </w:rPr>
    </w:lvl>
    <w:lvl w:ilvl="1" w:tplc="04090003" w:tentative="1">
      <w:start w:val="1"/>
      <w:numFmt w:val="bullet"/>
      <w:lvlText w:val="o"/>
      <w:lvlJc w:val="left"/>
      <w:pPr>
        <w:ind w:left="2467" w:hanging="360"/>
      </w:pPr>
      <w:rPr>
        <w:rFonts w:ascii="Courier New" w:hAnsi="Courier New" w:cs="Courier New" w:hint="default"/>
      </w:rPr>
    </w:lvl>
    <w:lvl w:ilvl="2" w:tplc="04090005" w:tentative="1">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5">
    <w:nsid w:val="13DF0093"/>
    <w:multiLevelType w:val="hybridMultilevel"/>
    <w:tmpl w:val="5D04E342"/>
    <w:lvl w:ilvl="0" w:tplc="BA500934">
      <w:start w:val="1"/>
      <w:numFmt w:val="bullet"/>
      <w:lvlText w:val=""/>
      <w:lvlJc w:val="left"/>
      <w:pPr>
        <w:ind w:left="6" w:hanging="360"/>
      </w:pPr>
      <w:rPr>
        <w:rFonts w:ascii="Symbol" w:hAnsi="Symbol" w:hint="default"/>
      </w:rPr>
    </w:lvl>
    <w:lvl w:ilvl="1" w:tplc="081A0003">
      <w:start w:val="1"/>
      <w:numFmt w:val="bullet"/>
      <w:lvlText w:val="o"/>
      <w:lvlJc w:val="left"/>
      <w:pPr>
        <w:ind w:left="726" w:hanging="360"/>
      </w:pPr>
      <w:rPr>
        <w:rFonts w:ascii="Courier New" w:hAnsi="Courier New" w:cs="Courier New" w:hint="default"/>
      </w:rPr>
    </w:lvl>
    <w:lvl w:ilvl="2" w:tplc="081A0005" w:tentative="1">
      <w:start w:val="1"/>
      <w:numFmt w:val="bullet"/>
      <w:lvlText w:val=""/>
      <w:lvlJc w:val="left"/>
      <w:pPr>
        <w:ind w:left="1446" w:hanging="360"/>
      </w:pPr>
      <w:rPr>
        <w:rFonts w:ascii="Wingdings" w:hAnsi="Wingdings" w:hint="default"/>
      </w:rPr>
    </w:lvl>
    <w:lvl w:ilvl="3" w:tplc="081A0001" w:tentative="1">
      <w:start w:val="1"/>
      <w:numFmt w:val="bullet"/>
      <w:lvlText w:val=""/>
      <w:lvlJc w:val="left"/>
      <w:pPr>
        <w:ind w:left="2166" w:hanging="360"/>
      </w:pPr>
      <w:rPr>
        <w:rFonts w:ascii="Symbol" w:hAnsi="Symbol" w:hint="default"/>
      </w:rPr>
    </w:lvl>
    <w:lvl w:ilvl="4" w:tplc="081A0003" w:tentative="1">
      <w:start w:val="1"/>
      <w:numFmt w:val="bullet"/>
      <w:lvlText w:val="o"/>
      <w:lvlJc w:val="left"/>
      <w:pPr>
        <w:ind w:left="2886" w:hanging="360"/>
      </w:pPr>
      <w:rPr>
        <w:rFonts w:ascii="Courier New" w:hAnsi="Courier New" w:cs="Courier New" w:hint="default"/>
      </w:rPr>
    </w:lvl>
    <w:lvl w:ilvl="5" w:tplc="081A0005" w:tentative="1">
      <w:start w:val="1"/>
      <w:numFmt w:val="bullet"/>
      <w:lvlText w:val=""/>
      <w:lvlJc w:val="left"/>
      <w:pPr>
        <w:ind w:left="3606" w:hanging="360"/>
      </w:pPr>
      <w:rPr>
        <w:rFonts w:ascii="Wingdings" w:hAnsi="Wingdings" w:hint="default"/>
      </w:rPr>
    </w:lvl>
    <w:lvl w:ilvl="6" w:tplc="081A0001" w:tentative="1">
      <w:start w:val="1"/>
      <w:numFmt w:val="bullet"/>
      <w:lvlText w:val=""/>
      <w:lvlJc w:val="left"/>
      <w:pPr>
        <w:ind w:left="4326" w:hanging="360"/>
      </w:pPr>
      <w:rPr>
        <w:rFonts w:ascii="Symbol" w:hAnsi="Symbol" w:hint="default"/>
      </w:rPr>
    </w:lvl>
    <w:lvl w:ilvl="7" w:tplc="081A0003" w:tentative="1">
      <w:start w:val="1"/>
      <w:numFmt w:val="bullet"/>
      <w:lvlText w:val="o"/>
      <w:lvlJc w:val="left"/>
      <w:pPr>
        <w:ind w:left="5046" w:hanging="360"/>
      </w:pPr>
      <w:rPr>
        <w:rFonts w:ascii="Courier New" w:hAnsi="Courier New" w:cs="Courier New" w:hint="default"/>
      </w:rPr>
    </w:lvl>
    <w:lvl w:ilvl="8" w:tplc="081A0005" w:tentative="1">
      <w:start w:val="1"/>
      <w:numFmt w:val="bullet"/>
      <w:lvlText w:val=""/>
      <w:lvlJc w:val="left"/>
      <w:pPr>
        <w:ind w:left="5766" w:hanging="360"/>
      </w:pPr>
      <w:rPr>
        <w:rFonts w:ascii="Wingdings" w:hAnsi="Wingdings" w:hint="default"/>
      </w:rPr>
    </w:lvl>
  </w:abstractNum>
  <w:abstractNum w:abstractNumId="6">
    <w:nsid w:val="164E7583"/>
    <w:multiLevelType w:val="multilevel"/>
    <w:tmpl w:val="0409001F"/>
    <w:styleLink w:val="Style2"/>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68793B"/>
    <w:multiLevelType w:val="hybridMultilevel"/>
    <w:tmpl w:val="B4A83C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8E65C77"/>
    <w:multiLevelType w:val="multilevel"/>
    <w:tmpl w:val="361C39A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97A15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9F6B49"/>
    <w:multiLevelType w:val="hybridMultilevel"/>
    <w:tmpl w:val="1E3A1FAA"/>
    <w:lvl w:ilvl="0" w:tplc="BB66D8A8">
      <w:start w:val="1"/>
      <w:numFmt w:val="upperRoman"/>
      <w:lvlText w:val="%1."/>
      <w:lvlJc w:val="left"/>
      <w:pPr>
        <w:ind w:left="90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CD4339F"/>
    <w:multiLevelType w:val="hybridMultilevel"/>
    <w:tmpl w:val="F97A7A32"/>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787AE4"/>
    <w:multiLevelType w:val="hybridMultilevel"/>
    <w:tmpl w:val="7EFCE6BA"/>
    <w:lvl w:ilvl="0" w:tplc="BA50093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D6B36"/>
    <w:multiLevelType w:val="hybridMultilevel"/>
    <w:tmpl w:val="AF6C496A"/>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DE0217"/>
    <w:multiLevelType w:val="hybridMultilevel"/>
    <w:tmpl w:val="6F743C0C"/>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EA35E9"/>
    <w:multiLevelType w:val="hybridMultilevel"/>
    <w:tmpl w:val="C130F67E"/>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22E144B4"/>
    <w:multiLevelType w:val="hybridMultilevel"/>
    <w:tmpl w:val="D2AA821A"/>
    <w:lvl w:ilvl="0" w:tplc="C61E1218">
      <w:start w:val="3"/>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
    <w:nsid w:val="23052721"/>
    <w:multiLevelType w:val="multilevel"/>
    <w:tmpl w:val="DB140A54"/>
    <w:lvl w:ilvl="0">
      <w:start w:val="1"/>
      <w:numFmt w:val="decimal"/>
      <w:suff w:val="space"/>
      <w:lvlText w:val="Циљ %1."/>
      <w:lvlJc w:val="left"/>
      <w:pPr>
        <w:ind w:left="900" w:hanging="360"/>
      </w:pPr>
      <w:rPr>
        <w:rFonts w:hint="default"/>
      </w:rPr>
    </w:lvl>
    <w:lvl w:ilvl="1">
      <w:start w:val="1"/>
      <w:numFmt w:val="decimal"/>
      <w:pStyle w:val="CZA2-Zadataknaslov"/>
      <w:suff w:val="space"/>
      <w:lvlText w:val="Задатак %1.%2:"/>
      <w:lvlJc w:val="left"/>
      <w:pPr>
        <w:ind w:left="720" w:hanging="360"/>
      </w:pPr>
      <w:rPr>
        <w:rFonts w:hint="default"/>
      </w:rPr>
    </w:lvl>
    <w:lvl w:ilvl="2">
      <w:start w:val="1"/>
      <w:numFmt w:val="decimal"/>
      <w:pStyle w:val="CZA3-AktivnostNaslov"/>
      <w:suff w:val="space"/>
      <w:lvlText w:val="- Активност %1.%2.%3:"/>
      <w:lvlJc w:val="left"/>
      <w:pPr>
        <w:ind w:left="928"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3B63AD2"/>
    <w:multiLevelType w:val="multilevel"/>
    <w:tmpl w:val="0409001F"/>
    <w:styleLink w:val="Style4"/>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7F80371"/>
    <w:multiLevelType w:val="hybridMultilevel"/>
    <w:tmpl w:val="E242988A"/>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0">
    <w:nsid w:val="29D170B6"/>
    <w:multiLevelType w:val="multilevel"/>
    <w:tmpl w:val="245A1D78"/>
    <w:lvl w:ilvl="0">
      <w:start w:val="2"/>
      <w:numFmt w:val="decimal"/>
      <w:lvlText w:val="%1."/>
      <w:lvlJc w:val="left"/>
      <w:pPr>
        <w:ind w:left="360" w:hanging="360"/>
      </w:pPr>
      <w:rPr>
        <w:rFonts w:ascii="Times New Roman" w:hAnsi="Times New Roman" w:cs="Times New Roman" w:hint="default"/>
        <w:b/>
        <w:sz w:val="22"/>
        <w:szCs w:val="22"/>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A36224D"/>
    <w:multiLevelType w:val="hybridMultilevel"/>
    <w:tmpl w:val="9566D822"/>
    <w:lvl w:ilvl="0" w:tplc="526694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EB6BD1"/>
    <w:multiLevelType w:val="hybridMultilevel"/>
    <w:tmpl w:val="24D20200"/>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3809B9"/>
    <w:multiLevelType w:val="multilevel"/>
    <w:tmpl w:val="081A001F"/>
    <w:styleLink w:val="Style7"/>
    <w:lvl w:ilvl="0">
      <w:start w:val="16"/>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EC332D6"/>
    <w:multiLevelType w:val="hybridMultilevel"/>
    <w:tmpl w:val="D512CD54"/>
    <w:lvl w:ilvl="0" w:tplc="BA500934">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5">
    <w:nsid w:val="34556926"/>
    <w:multiLevelType w:val="hybridMultilevel"/>
    <w:tmpl w:val="1A3236B6"/>
    <w:lvl w:ilvl="0" w:tplc="4B98784E">
      <w:start w:val="2"/>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6">
    <w:nsid w:val="38414FA9"/>
    <w:multiLevelType w:val="hybridMultilevel"/>
    <w:tmpl w:val="D3865EB2"/>
    <w:lvl w:ilvl="0" w:tplc="BB66D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C0DB7"/>
    <w:multiLevelType w:val="hybridMultilevel"/>
    <w:tmpl w:val="D67628AC"/>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43961DE0"/>
    <w:multiLevelType w:val="hybridMultilevel"/>
    <w:tmpl w:val="7FBA7F82"/>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DC1C99"/>
    <w:multiLevelType w:val="hybridMultilevel"/>
    <w:tmpl w:val="AD6A68F0"/>
    <w:lvl w:ilvl="0" w:tplc="BA5009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9ED4C39"/>
    <w:multiLevelType w:val="hybridMultilevel"/>
    <w:tmpl w:val="B5FC06B8"/>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D7033A"/>
    <w:multiLevelType w:val="hybridMultilevel"/>
    <w:tmpl w:val="0F28C598"/>
    <w:lvl w:ilvl="0" w:tplc="BA50093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51EE6899"/>
    <w:multiLevelType w:val="multilevel"/>
    <w:tmpl w:val="E22C5BD8"/>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2497F10"/>
    <w:multiLevelType w:val="hybridMultilevel"/>
    <w:tmpl w:val="0D5CDE3A"/>
    <w:lvl w:ilvl="0" w:tplc="FADA0900">
      <w:start w:val="1"/>
      <w:numFmt w:val="decimal"/>
      <w:lvlText w:val="%1."/>
      <w:lvlJc w:val="left"/>
      <w:pPr>
        <w:ind w:left="720" w:hanging="360"/>
      </w:pPr>
      <w:rPr>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4">
    <w:nsid w:val="55057897"/>
    <w:multiLevelType w:val="hybridMultilevel"/>
    <w:tmpl w:val="0A7ED090"/>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5">
    <w:nsid w:val="577E44D1"/>
    <w:multiLevelType w:val="hybridMultilevel"/>
    <w:tmpl w:val="D78477C4"/>
    <w:lvl w:ilvl="0" w:tplc="FBCECB90">
      <w:start w:val="4"/>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6">
    <w:nsid w:val="57E119D3"/>
    <w:multiLevelType w:val="hybridMultilevel"/>
    <w:tmpl w:val="C6E6E166"/>
    <w:lvl w:ilvl="0" w:tplc="BEF66D96">
      <w:start w:val="5"/>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7">
    <w:nsid w:val="5A4A0D32"/>
    <w:multiLevelType w:val="hybridMultilevel"/>
    <w:tmpl w:val="BB449BA8"/>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EB6154"/>
    <w:multiLevelType w:val="hybridMultilevel"/>
    <w:tmpl w:val="2F204F5A"/>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9">
    <w:nsid w:val="5D3E604A"/>
    <w:multiLevelType w:val="multilevel"/>
    <w:tmpl w:val="081A001D"/>
    <w:styleLink w:val="Style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17346CD"/>
    <w:multiLevelType w:val="hybridMultilevel"/>
    <w:tmpl w:val="D6367398"/>
    <w:lvl w:ilvl="0" w:tplc="BA500934">
      <w:start w:val="1"/>
      <w:numFmt w:val="bullet"/>
      <w:lvlText w:val=""/>
      <w:lvlJc w:val="left"/>
      <w:pPr>
        <w:ind w:left="6" w:hanging="360"/>
      </w:pPr>
      <w:rPr>
        <w:rFonts w:ascii="Symbol" w:hAnsi="Symbol" w:hint="default"/>
      </w:rPr>
    </w:lvl>
    <w:lvl w:ilvl="1" w:tplc="081A0003">
      <w:start w:val="1"/>
      <w:numFmt w:val="bullet"/>
      <w:lvlText w:val="o"/>
      <w:lvlJc w:val="left"/>
      <w:pPr>
        <w:ind w:left="726" w:hanging="360"/>
      </w:pPr>
      <w:rPr>
        <w:rFonts w:ascii="Courier New" w:hAnsi="Courier New" w:cs="Courier New" w:hint="default"/>
      </w:rPr>
    </w:lvl>
    <w:lvl w:ilvl="2" w:tplc="081A0005" w:tentative="1">
      <w:start w:val="1"/>
      <w:numFmt w:val="bullet"/>
      <w:lvlText w:val=""/>
      <w:lvlJc w:val="left"/>
      <w:pPr>
        <w:ind w:left="1446" w:hanging="360"/>
      </w:pPr>
      <w:rPr>
        <w:rFonts w:ascii="Wingdings" w:hAnsi="Wingdings" w:hint="default"/>
      </w:rPr>
    </w:lvl>
    <w:lvl w:ilvl="3" w:tplc="081A0001" w:tentative="1">
      <w:start w:val="1"/>
      <w:numFmt w:val="bullet"/>
      <w:lvlText w:val=""/>
      <w:lvlJc w:val="left"/>
      <w:pPr>
        <w:ind w:left="2166" w:hanging="360"/>
      </w:pPr>
      <w:rPr>
        <w:rFonts w:ascii="Symbol" w:hAnsi="Symbol" w:hint="default"/>
      </w:rPr>
    </w:lvl>
    <w:lvl w:ilvl="4" w:tplc="081A0003" w:tentative="1">
      <w:start w:val="1"/>
      <w:numFmt w:val="bullet"/>
      <w:lvlText w:val="o"/>
      <w:lvlJc w:val="left"/>
      <w:pPr>
        <w:ind w:left="2886" w:hanging="360"/>
      </w:pPr>
      <w:rPr>
        <w:rFonts w:ascii="Courier New" w:hAnsi="Courier New" w:cs="Courier New" w:hint="default"/>
      </w:rPr>
    </w:lvl>
    <w:lvl w:ilvl="5" w:tplc="081A0005" w:tentative="1">
      <w:start w:val="1"/>
      <w:numFmt w:val="bullet"/>
      <w:lvlText w:val=""/>
      <w:lvlJc w:val="left"/>
      <w:pPr>
        <w:ind w:left="3606" w:hanging="360"/>
      </w:pPr>
      <w:rPr>
        <w:rFonts w:ascii="Wingdings" w:hAnsi="Wingdings" w:hint="default"/>
      </w:rPr>
    </w:lvl>
    <w:lvl w:ilvl="6" w:tplc="081A0001" w:tentative="1">
      <w:start w:val="1"/>
      <w:numFmt w:val="bullet"/>
      <w:lvlText w:val=""/>
      <w:lvlJc w:val="left"/>
      <w:pPr>
        <w:ind w:left="4326" w:hanging="360"/>
      </w:pPr>
      <w:rPr>
        <w:rFonts w:ascii="Symbol" w:hAnsi="Symbol" w:hint="default"/>
      </w:rPr>
    </w:lvl>
    <w:lvl w:ilvl="7" w:tplc="081A0003" w:tentative="1">
      <w:start w:val="1"/>
      <w:numFmt w:val="bullet"/>
      <w:lvlText w:val="o"/>
      <w:lvlJc w:val="left"/>
      <w:pPr>
        <w:ind w:left="5046" w:hanging="360"/>
      </w:pPr>
      <w:rPr>
        <w:rFonts w:ascii="Courier New" w:hAnsi="Courier New" w:cs="Courier New" w:hint="default"/>
      </w:rPr>
    </w:lvl>
    <w:lvl w:ilvl="8" w:tplc="081A0005" w:tentative="1">
      <w:start w:val="1"/>
      <w:numFmt w:val="bullet"/>
      <w:lvlText w:val=""/>
      <w:lvlJc w:val="left"/>
      <w:pPr>
        <w:ind w:left="5766" w:hanging="360"/>
      </w:pPr>
      <w:rPr>
        <w:rFonts w:ascii="Wingdings" w:hAnsi="Wingdings" w:hint="default"/>
      </w:rPr>
    </w:lvl>
  </w:abstractNum>
  <w:abstractNum w:abstractNumId="41">
    <w:nsid w:val="6254706C"/>
    <w:multiLevelType w:val="hybridMultilevel"/>
    <w:tmpl w:val="5D7E1966"/>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C61BC0"/>
    <w:multiLevelType w:val="hybridMultilevel"/>
    <w:tmpl w:val="D2FCC7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2442D7"/>
    <w:multiLevelType w:val="multilevel"/>
    <w:tmpl w:val="0409001F"/>
    <w:styleLink w:val="Style1"/>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680132E"/>
    <w:multiLevelType w:val="multilevel"/>
    <w:tmpl w:val="0409001F"/>
    <w:styleLink w:val="Style6"/>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6E11434"/>
    <w:multiLevelType w:val="hybridMultilevel"/>
    <w:tmpl w:val="99780002"/>
    <w:lvl w:ilvl="0" w:tplc="BA500934">
      <w:start w:val="1"/>
      <w:numFmt w:val="bullet"/>
      <w:lvlText w:val=""/>
      <w:lvlJc w:val="left"/>
      <w:pPr>
        <w:ind w:left="6" w:hanging="360"/>
      </w:pPr>
      <w:rPr>
        <w:rFonts w:ascii="Symbol" w:hAnsi="Symbol" w:hint="default"/>
      </w:rPr>
    </w:lvl>
    <w:lvl w:ilvl="1" w:tplc="081A0003">
      <w:start w:val="1"/>
      <w:numFmt w:val="bullet"/>
      <w:lvlText w:val="o"/>
      <w:lvlJc w:val="left"/>
      <w:pPr>
        <w:ind w:left="726" w:hanging="360"/>
      </w:pPr>
      <w:rPr>
        <w:rFonts w:ascii="Courier New" w:hAnsi="Courier New" w:cs="Courier New" w:hint="default"/>
      </w:rPr>
    </w:lvl>
    <w:lvl w:ilvl="2" w:tplc="081A0005" w:tentative="1">
      <w:start w:val="1"/>
      <w:numFmt w:val="bullet"/>
      <w:lvlText w:val=""/>
      <w:lvlJc w:val="left"/>
      <w:pPr>
        <w:ind w:left="1446" w:hanging="360"/>
      </w:pPr>
      <w:rPr>
        <w:rFonts w:ascii="Wingdings" w:hAnsi="Wingdings" w:hint="default"/>
      </w:rPr>
    </w:lvl>
    <w:lvl w:ilvl="3" w:tplc="081A0001" w:tentative="1">
      <w:start w:val="1"/>
      <w:numFmt w:val="bullet"/>
      <w:lvlText w:val=""/>
      <w:lvlJc w:val="left"/>
      <w:pPr>
        <w:ind w:left="2166" w:hanging="360"/>
      </w:pPr>
      <w:rPr>
        <w:rFonts w:ascii="Symbol" w:hAnsi="Symbol" w:hint="default"/>
      </w:rPr>
    </w:lvl>
    <w:lvl w:ilvl="4" w:tplc="081A0003" w:tentative="1">
      <w:start w:val="1"/>
      <w:numFmt w:val="bullet"/>
      <w:lvlText w:val="o"/>
      <w:lvlJc w:val="left"/>
      <w:pPr>
        <w:ind w:left="2886" w:hanging="360"/>
      </w:pPr>
      <w:rPr>
        <w:rFonts w:ascii="Courier New" w:hAnsi="Courier New" w:cs="Courier New" w:hint="default"/>
      </w:rPr>
    </w:lvl>
    <w:lvl w:ilvl="5" w:tplc="081A0005" w:tentative="1">
      <w:start w:val="1"/>
      <w:numFmt w:val="bullet"/>
      <w:lvlText w:val=""/>
      <w:lvlJc w:val="left"/>
      <w:pPr>
        <w:ind w:left="3606" w:hanging="360"/>
      </w:pPr>
      <w:rPr>
        <w:rFonts w:ascii="Wingdings" w:hAnsi="Wingdings" w:hint="default"/>
      </w:rPr>
    </w:lvl>
    <w:lvl w:ilvl="6" w:tplc="081A0001" w:tentative="1">
      <w:start w:val="1"/>
      <w:numFmt w:val="bullet"/>
      <w:lvlText w:val=""/>
      <w:lvlJc w:val="left"/>
      <w:pPr>
        <w:ind w:left="4326" w:hanging="360"/>
      </w:pPr>
      <w:rPr>
        <w:rFonts w:ascii="Symbol" w:hAnsi="Symbol" w:hint="default"/>
      </w:rPr>
    </w:lvl>
    <w:lvl w:ilvl="7" w:tplc="081A0003" w:tentative="1">
      <w:start w:val="1"/>
      <w:numFmt w:val="bullet"/>
      <w:lvlText w:val="o"/>
      <w:lvlJc w:val="left"/>
      <w:pPr>
        <w:ind w:left="5046" w:hanging="360"/>
      </w:pPr>
      <w:rPr>
        <w:rFonts w:ascii="Courier New" w:hAnsi="Courier New" w:cs="Courier New" w:hint="default"/>
      </w:rPr>
    </w:lvl>
    <w:lvl w:ilvl="8" w:tplc="081A0005" w:tentative="1">
      <w:start w:val="1"/>
      <w:numFmt w:val="bullet"/>
      <w:lvlText w:val=""/>
      <w:lvlJc w:val="left"/>
      <w:pPr>
        <w:ind w:left="5766" w:hanging="360"/>
      </w:pPr>
      <w:rPr>
        <w:rFonts w:ascii="Wingdings" w:hAnsi="Wingdings" w:hint="default"/>
      </w:rPr>
    </w:lvl>
  </w:abstractNum>
  <w:abstractNum w:abstractNumId="46">
    <w:nsid w:val="680019B6"/>
    <w:multiLevelType w:val="hybridMultilevel"/>
    <w:tmpl w:val="FBEE9876"/>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97377A"/>
    <w:multiLevelType w:val="hybridMultilevel"/>
    <w:tmpl w:val="B25A9DC4"/>
    <w:lvl w:ilvl="0" w:tplc="1F346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955046"/>
    <w:multiLevelType w:val="hybridMultilevel"/>
    <w:tmpl w:val="AB8498DA"/>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0F6381"/>
    <w:multiLevelType w:val="hybridMultilevel"/>
    <w:tmpl w:val="D0F24F36"/>
    <w:lvl w:ilvl="0" w:tplc="BA50093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6C4F5B8B"/>
    <w:multiLevelType w:val="hybridMultilevel"/>
    <w:tmpl w:val="94528304"/>
    <w:lvl w:ilvl="0" w:tplc="081A000F">
      <w:start w:val="1"/>
      <w:numFmt w:val="decimal"/>
      <w:lvlText w:val="%1."/>
      <w:lvlJc w:val="left"/>
      <w:pPr>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51">
    <w:nsid w:val="6DEA6759"/>
    <w:multiLevelType w:val="multilevel"/>
    <w:tmpl w:val="A0EACE8E"/>
    <w:lvl w:ilvl="0">
      <w:start w:val="5"/>
      <w:numFmt w:val="decimal"/>
      <w:lvlText w:val="%1."/>
      <w:lvlJc w:val="left"/>
      <w:pPr>
        <w:ind w:left="360" w:hanging="360"/>
      </w:pPr>
      <w:rPr>
        <w:rFonts w:ascii="Times New Roman" w:hAnsi="Times New Roman" w:cs="Times New Roman" w:hint="default"/>
        <w:b/>
        <w:color w:val="000000" w:themeColor="text1"/>
        <w:sz w:val="22"/>
        <w:szCs w:val="22"/>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05E0477"/>
    <w:multiLevelType w:val="hybridMultilevel"/>
    <w:tmpl w:val="EF5AEBC8"/>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730A67"/>
    <w:multiLevelType w:val="hybridMultilevel"/>
    <w:tmpl w:val="8AFA1CF4"/>
    <w:lvl w:ilvl="0" w:tplc="302A33B6">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74DE45B5"/>
    <w:multiLevelType w:val="hybridMultilevel"/>
    <w:tmpl w:val="FEDABAB8"/>
    <w:lvl w:ilvl="0" w:tplc="BA500934">
      <w:start w:val="1"/>
      <w:numFmt w:val="bullet"/>
      <w:lvlText w:val=""/>
      <w:lvlJc w:val="left"/>
      <w:pPr>
        <w:ind w:left="6" w:hanging="360"/>
      </w:pPr>
      <w:rPr>
        <w:rFonts w:ascii="Symbol" w:hAnsi="Symbol" w:hint="default"/>
      </w:rPr>
    </w:lvl>
    <w:lvl w:ilvl="1" w:tplc="081A0003">
      <w:start w:val="1"/>
      <w:numFmt w:val="bullet"/>
      <w:lvlText w:val="o"/>
      <w:lvlJc w:val="left"/>
      <w:pPr>
        <w:ind w:left="726" w:hanging="360"/>
      </w:pPr>
      <w:rPr>
        <w:rFonts w:ascii="Courier New" w:hAnsi="Courier New" w:cs="Courier New" w:hint="default"/>
      </w:rPr>
    </w:lvl>
    <w:lvl w:ilvl="2" w:tplc="081A0005" w:tentative="1">
      <w:start w:val="1"/>
      <w:numFmt w:val="bullet"/>
      <w:lvlText w:val=""/>
      <w:lvlJc w:val="left"/>
      <w:pPr>
        <w:ind w:left="1446" w:hanging="360"/>
      </w:pPr>
      <w:rPr>
        <w:rFonts w:ascii="Wingdings" w:hAnsi="Wingdings" w:hint="default"/>
      </w:rPr>
    </w:lvl>
    <w:lvl w:ilvl="3" w:tplc="081A0001" w:tentative="1">
      <w:start w:val="1"/>
      <w:numFmt w:val="bullet"/>
      <w:lvlText w:val=""/>
      <w:lvlJc w:val="left"/>
      <w:pPr>
        <w:ind w:left="2166" w:hanging="360"/>
      </w:pPr>
      <w:rPr>
        <w:rFonts w:ascii="Symbol" w:hAnsi="Symbol" w:hint="default"/>
      </w:rPr>
    </w:lvl>
    <w:lvl w:ilvl="4" w:tplc="081A0003" w:tentative="1">
      <w:start w:val="1"/>
      <w:numFmt w:val="bullet"/>
      <w:lvlText w:val="o"/>
      <w:lvlJc w:val="left"/>
      <w:pPr>
        <w:ind w:left="2886" w:hanging="360"/>
      </w:pPr>
      <w:rPr>
        <w:rFonts w:ascii="Courier New" w:hAnsi="Courier New" w:cs="Courier New" w:hint="default"/>
      </w:rPr>
    </w:lvl>
    <w:lvl w:ilvl="5" w:tplc="081A0005" w:tentative="1">
      <w:start w:val="1"/>
      <w:numFmt w:val="bullet"/>
      <w:lvlText w:val=""/>
      <w:lvlJc w:val="left"/>
      <w:pPr>
        <w:ind w:left="3606" w:hanging="360"/>
      </w:pPr>
      <w:rPr>
        <w:rFonts w:ascii="Wingdings" w:hAnsi="Wingdings" w:hint="default"/>
      </w:rPr>
    </w:lvl>
    <w:lvl w:ilvl="6" w:tplc="081A0001" w:tentative="1">
      <w:start w:val="1"/>
      <w:numFmt w:val="bullet"/>
      <w:lvlText w:val=""/>
      <w:lvlJc w:val="left"/>
      <w:pPr>
        <w:ind w:left="4326" w:hanging="360"/>
      </w:pPr>
      <w:rPr>
        <w:rFonts w:ascii="Symbol" w:hAnsi="Symbol" w:hint="default"/>
      </w:rPr>
    </w:lvl>
    <w:lvl w:ilvl="7" w:tplc="081A0003" w:tentative="1">
      <w:start w:val="1"/>
      <w:numFmt w:val="bullet"/>
      <w:lvlText w:val="o"/>
      <w:lvlJc w:val="left"/>
      <w:pPr>
        <w:ind w:left="5046" w:hanging="360"/>
      </w:pPr>
      <w:rPr>
        <w:rFonts w:ascii="Courier New" w:hAnsi="Courier New" w:cs="Courier New" w:hint="default"/>
      </w:rPr>
    </w:lvl>
    <w:lvl w:ilvl="8" w:tplc="081A0005" w:tentative="1">
      <w:start w:val="1"/>
      <w:numFmt w:val="bullet"/>
      <w:lvlText w:val=""/>
      <w:lvlJc w:val="left"/>
      <w:pPr>
        <w:ind w:left="5766" w:hanging="360"/>
      </w:pPr>
      <w:rPr>
        <w:rFonts w:ascii="Wingdings" w:hAnsi="Wingdings" w:hint="default"/>
      </w:rPr>
    </w:lvl>
  </w:abstractNum>
  <w:abstractNum w:abstractNumId="55">
    <w:nsid w:val="768C3AF4"/>
    <w:multiLevelType w:val="hybridMultilevel"/>
    <w:tmpl w:val="CE2C2D50"/>
    <w:lvl w:ilvl="0" w:tplc="CF72060E">
      <w:numFmt w:val="bullet"/>
      <w:lvlText w:val="-"/>
      <w:lvlJc w:val="left"/>
      <w:pPr>
        <w:ind w:left="1287" w:hanging="360"/>
      </w:pPr>
      <w:rPr>
        <w:rFonts w:ascii="Calibri" w:eastAsia="Times New Roman"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nsid w:val="78B91B14"/>
    <w:multiLevelType w:val="hybridMultilevel"/>
    <w:tmpl w:val="88B2851E"/>
    <w:lvl w:ilvl="0" w:tplc="BA500934">
      <w:start w:val="1"/>
      <w:numFmt w:val="bullet"/>
      <w:lvlText w:val=""/>
      <w:lvlJc w:val="left"/>
      <w:pPr>
        <w:tabs>
          <w:tab w:val="num" w:pos="720"/>
        </w:tabs>
        <w:ind w:left="720" w:hanging="360"/>
      </w:pPr>
      <w:rPr>
        <w:rFonts w:ascii="Symbol" w:hAnsi="Symbol" w:hint="default"/>
      </w:rPr>
    </w:lvl>
    <w:lvl w:ilvl="1" w:tplc="467688F4">
      <w:start w:val="1"/>
      <w:numFmt w:val="decimal"/>
      <w:lvlText w:val="%2)"/>
      <w:lvlJc w:val="left"/>
      <w:pPr>
        <w:ind w:left="2205" w:hanging="1125"/>
      </w:pPr>
      <w:rPr>
        <w:rFonts w:ascii="Times New Roman" w:eastAsia="Times New Roman" w:hAnsi="Times New Roman" w:cs="Times New Roman"/>
        <w:b/>
      </w:rPr>
    </w:lvl>
    <w:lvl w:ilvl="2" w:tplc="0E68F8B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8E83863"/>
    <w:multiLevelType w:val="hybridMultilevel"/>
    <w:tmpl w:val="D214EE50"/>
    <w:lvl w:ilvl="0" w:tplc="BA50093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nsid w:val="79C140F9"/>
    <w:multiLevelType w:val="hybridMultilevel"/>
    <w:tmpl w:val="98A4362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9">
    <w:nsid w:val="7B274CB7"/>
    <w:multiLevelType w:val="hybridMultilevel"/>
    <w:tmpl w:val="946EC448"/>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7BC20B68"/>
    <w:multiLevelType w:val="hybridMultilevel"/>
    <w:tmpl w:val="9752D306"/>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C0129B"/>
    <w:multiLevelType w:val="multilevel"/>
    <w:tmpl w:val="081A001F"/>
    <w:styleLink w:val="Style8"/>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6"/>
  </w:num>
  <w:num w:numId="3">
    <w:abstractNumId w:val="32"/>
  </w:num>
  <w:num w:numId="4">
    <w:abstractNumId w:val="43"/>
  </w:num>
  <w:num w:numId="5">
    <w:abstractNumId w:val="20"/>
  </w:num>
  <w:num w:numId="6">
    <w:abstractNumId w:val="6"/>
  </w:num>
  <w:num w:numId="7">
    <w:abstractNumId w:val="18"/>
  </w:num>
  <w:num w:numId="8">
    <w:abstractNumId w:val="2"/>
  </w:num>
  <w:num w:numId="9">
    <w:abstractNumId w:val="44"/>
  </w:num>
  <w:num w:numId="10">
    <w:abstractNumId w:val="23"/>
  </w:num>
  <w:num w:numId="11">
    <w:abstractNumId w:val="61"/>
  </w:num>
  <w:num w:numId="12">
    <w:abstractNumId w:val="19"/>
  </w:num>
  <w:num w:numId="13">
    <w:abstractNumId w:val="39"/>
  </w:num>
  <w:num w:numId="14">
    <w:abstractNumId w:val="34"/>
  </w:num>
  <w:num w:numId="15">
    <w:abstractNumId w:val="15"/>
  </w:num>
  <w:num w:numId="16">
    <w:abstractNumId w:val="58"/>
  </w:num>
  <w:num w:numId="17">
    <w:abstractNumId w:val="38"/>
  </w:num>
  <w:num w:numId="18">
    <w:abstractNumId w:val="33"/>
  </w:num>
  <w:num w:numId="19">
    <w:abstractNumId w:val="25"/>
  </w:num>
  <w:num w:numId="20">
    <w:abstractNumId w:val="16"/>
  </w:num>
  <w:num w:numId="21">
    <w:abstractNumId w:val="35"/>
  </w:num>
  <w:num w:numId="22">
    <w:abstractNumId w:val="36"/>
  </w:num>
  <w:num w:numId="23">
    <w:abstractNumId w:val="10"/>
  </w:num>
  <w:num w:numId="24">
    <w:abstractNumId w:val="21"/>
  </w:num>
  <w:num w:numId="25">
    <w:abstractNumId w:val="26"/>
  </w:num>
  <w:num w:numId="26">
    <w:abstractNumId w:val="47"/>
  </w:num>
  <w:num w:numId="27">
    <w:abstractNumId w:val="7"/>
  </w:num>
  <w:num w:numId="28">
    <w:abstractNumId w:val="42"/>
  </w:num>
  <w:num w:numId="29">
    <w:abstractNumId w:val="49"/>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2"/>
  </w:num>
  <w:num w:numId="33">
    <w:abstractNumId w:val="27"/>
  </w:num>
  <w:num w:numId="34">
    <w:abstractNumId w:val="51"/>
  </w:num>
  <w:num w:numId="35">
    <w:abstractNumId w:val="9"/>
  </w:num>
  <w:num w:numId="36">
    <w:abstractNumId w:val="17"/>
  </w:num>
  <w:num w:numId="37">
    <w:abstractNumId w:val="4"/>
  </w:num>
  <w:num w:numId="38">
    <w:abstractNumId w:val="53"/>
  </w:num>
  <w:num w:numId="39">
    <w:abstractNumId w:val="55"/>
  </w:num>
  <w:num w:numId="40">
    <w:abstractNumId w:val="14"/>
  </w:num>
  <w:num w:numId="41">
    <w:abstractNumId w:val="11"/>
  </w:num>
  <w:num w:numId="42">
    <w:abstractNumId w:val="57"/>
  </w:num>
  <w:num w:numId="43">
    <w:abstractNumId w:val="31"/>
  </w:num>
  <w:num w:numId="44">
    <w:abstractNumId w:val="46"/>
  </w:num>
  <w:num w:numId="45">
    <w:abstractNumId w:val="41"/>
  </w:num>
  <w:num w:numId="46">
    <w:abstractNumId w:val="60"/>
  </w:num>
  <w:num w:numId="47">
    <w:abstractNumId w:val="13"/>
  </w:num>
  <w:num w:numId="48">
    <w:abstractNumId w:val="29"/>
  </w:num>
  <w:num w:numId="49">
    <w:abstractNumId w:val="24"/>
  </w:num>
  <w:num w:numId="50">
    <w:abstractNumId w:val="52"/>
  </w:num>
  <w:num w:numId="51">
    <w:abstractNumId w:val="59"/>
  </w:num>
  <w:num w:numId="52">
    <w:abstractNumId w:val="45"/>
  </w:num>
  <w:num w:numId="53">
    <w:abstractNumId w:val="5"/>
  </w:num>
  <w:num w:numId="54">
    <w:abstractNumId w:val="40"/>
  </w:num>
  <w:num w:numId="55">
    <w:abstractNumId w:val="54"/>
  </w:num>
  <w:num w:numId="56">
    <w:abstractNumId w:val="30"/>
  </w:num>
  <w:num w:numId="57">
    <w:abstractNumId w:val="3"/>
  </w:num>
  <w:num w:numId="58">
    <w:abstractNumId w:val="28"/>
  </w:num>
  <w:num w:numId="59">
    <w:abstractNumId w:val="48"/>
  </w:num>
  <w:num w:numId="60">
    <w:abstractNumId w:val="37"/>
  </w:num>
  <w:num w:numId="61">
    <w:abstractNumId w:val="0"/>
  </w:num>
  <w:num w:numId="62">
    <w:abstractNumId w:val="2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28002" fill="f" fillcolor="white" stroke="f">
      <v:fill color="white" on="f"/>
      <v:stroke on="f"/>
      <o:colormenu v:ext="edit" fillcolor="#7030a0"/>
    </o:shapedefaults>
  </w:hdrShapeDefaults>
  <w:footnotePr>
    <w:footnote w:id="0"/>
    <w:footnote w:id="1"/>
  </w:footnotePr>
  <w:endnotePr>
    <w:endnote w:id="0"/>
    <w:endnote w:id="1"/>
  </w:endnotePr>
  <w:compat/>
  <w:rsids>
    <w:rsidRoot w:val="00096CF4"/>
    <w:rsid w:val="0000171A"/>
    <w:rsid w:val="00001F00"/>
    <w:rsid w:val="0000276A"/>
    <w:rsid w:val="00003928"/>
    <w:rsid w:val="00003A0C"/>
    <w:rsid w:val="000051EB"/>
    <w:rsid w:val="00006707"/>
    <w:rsid w:val="0001086F"/>
    <w:rsid w:val="000108D2"/>
    <w:rsid w:val="00011313"/>
    <w:rsid w:val="00011FAB"/>
    <w:rsid w:val="00012311"/>
    <w:rsid w:val="000126D8"/>
    <w:rsid w:val="000131D9"/>
    <w:rsid w:val="00014720"/>
    <w:rsid w:val="00014A81"/>
    <w:rsid w:val="00014F9B"/>
    <w:rsid w:val="00015291"/>
    <w:rsid w:val="00015488"/>
    <w:rsid w:val="000159C5"/>
    <w:rsid w:val="00015DCB"/>
    <w:rsid w:val="000206C0"/>
    <w:rsid w:val="000207AE"/>
    <w:rsid w:val="00020C1E"/>
    <w:rsid w:val="000210D6"/>
    <w:rsid w:val="00021CDE"/>
    <w:rsid w:val="00022271"/>
    <w:rsid w:val="00023229"/>
    <w:rsid w:val="00023720"/>
    <w:rsid w:val="00023DA6"/>
    <w:rsid w:val="0002408D"/>
    <w:rsid w:val="000240C4"/>
    <w:rsid w:val="000245DC"/>
    <w:rsid w:val="00024725"/>
    <w:rsid w:val="00024F66"/>
    <w:rsid w:val="0002547B"/>
    <w:rsid w:val="00026D32"/>
    <w:rsid w:val="000271AF"/>
    <w:rsid w:val="00027CCC"/>
    <w:rsid w:val="00030BBE"/>
    <w:rsid w:val="00031CD9"/>
    <w:rsid w:val="000329FE"/>
    <w:rsid w:val="000338C8"/>
    <w:rsid w:val="00033E1C"/>
    <w:rsid w:val="00035DA6"/>
    <w:rsid w:val="00035DBF"/>
    <w:rsid w:val="00035E51"/>
    <w:rsid w:val="00036BC0"/>
    <w:rsid w:val="00037106"/>
    <w:rsid w:val="00037C08"/>
    <w:rsid w:val="000413C1"/>
    <w:rsid w:val="00041670"/>
    <w:rsid w:val="000418AF"/>
    <w:rsid w:val="00041BE6"/>
    <w:rsid w:val="00043746"/>
    <w:rsid w:val="000448C6"/>
    <w:rsid w:val="00044920"/>
    <w:rsid w:val="000456DC"/>
    <w:rsid w:val="00046511"/>
    <w:rsid w:val="00046ECE"/>
    <w:rsid w:val="00046FA0"/>
    <w:rsid w:val="00047658"/>
    <w:rsid w:val="0004791F"/>
    <w:rsid w:val="0005055E"/>
    <w:rsid w:val="0005126A"/>
    <w:rsid w:val="00051DDB"/>
    <w:rsid w:val="00053071"/>
    <w:rsid w:val="00053AA2"/>
    <w:rsid w:val="00053B4B"/>
    <w:rsid w:val="00053DEE"/>
    <w:rsid w:val="0005441E"/>
    <w:rsid w:val="00054F27"/>
    <w:rsid w:val="00055084"/>
    <w:rsid w:val="000554FC"/>
    <w:rsid w:val="00055BA7"/>
    <w:rsid w:val="000560A7"/>
    <w:rsid w:val="00056523"/>
    <w:rsid w:val="00056675"/>
    <w:rsid w:val="0005703A"/>
    <w:rsid w:val="0005755F"/>
    <w:rsid w:val="00057EE1"/>
    <w:rsid w:val="000606AE"/>
    <w:rsid w:val="00060A19"/>
    <w:rsid w:val="00060E1F"/>
    <w:rsid w:val="0006143C"/>
    <w:rsid w:val="00062C62"/>
    <w:rsid w:val="000632ED"/>
    <w:rsid w:val="000637CB"/>
    <w:rsid w:val="000637F2"/>
    <w:rsid w:val="0006388D"/>
    <w:rsid w:val="00063FEE"/>
    <w:rsid w:val="00064318"/>
    <w:rsid w:val="00065641"/>
    <w:rsid w:val="00067A28"/>
    <w:rsid w:val="00067C0E"/>
    <w:rsid w:val="000707D6"/>
    <w:rsid w:val="000708DC"/>
    <w:rsid w:val="00071216"/>
    <w:rsid w:val="00071947"/>
    <w:rsid w:val="000749DD"/>
    <w:rsid w:val="00074AFF"/>
    <w:rsid w:val="00076103"/>
    <w:rsid w:val="000779F3"/>
    <w:rsid w:val="00080040"/>
    <w:rsid w:val="0008023A"/>
    <w:rsid w:val="000805FF"/>
    <w:rsid w:val="00080714"/>
    <w:rsid w:val="00080728"/>
    <w:rsid w:val="0008074D"/>
    <w:rsid w:val="000816D8"/>
    <w:rsid w:val="00082299"/>
    <w:rsid w:val="000837F0"/>
    <w:rsid w:val="000848B3"/>
    <w:rsid w:val="00084CD3"/>
    <w:rsid w:val="0008553C"/>
    <w:rsid w:val="000860B8"/>
    <w:rsid w:val="00087A7B"/>
    <w:rsid w:val="00087B2C"/>
    <w:rsid w:val="00087B68"/>
    <w:rsid w:val="00087FEF"/>
    <w:rsid w:val="00091A4D"/>
    <w:rsid w:val="000920F9"/>
    <w:rsid w:val="000929AC"/>
    <w:rsid w:val="00092F7E"/>
    <w:rsid w:val="00093890"/>
    <w:rsid w:val="00093E5E"/>
    <w:rsid w:val="000953B4"/>
    <w:rsid w:val="000957F3"/>
    <w:rsid w:val="00095B92"/>
    <w:rsid w:val="00096CF4"/>
    <w:rsid w:val="00097936"/>
    <w:rsid w:val="000A2887"/>
    <w:rsid w:val="000A2E44"/>
    <w:rsid w:val="000A4408"/>
    <w:rsid w:val="000A4850"/>
    <w:rsid w:val="000A543B"/>
    <w:rsid w:val="000A5B2F"/>
    <w:rsid w:val="000A694E"/>
    <w:rsid w:val="000A7CCF"/>
    <w:rsid w:val="000B0CB9"/>
    <w:rsid w:val="000B1F62"/>
    <w:rsid w:val="000B2D41"/>
    <w:rsid w:val="000B4950"/>
    <w:rsid w:val="000B506A"/>
    <w:rsid w:val="000B56A5"/>
    <w:rsid w:val="000B5A3A"/>
    <w:rsid w:val="000B5C77"/>
    <w:rsid w:val="000B6543"/>
    <w:rsid w:val="000C00F1"/>
    <w:rsid w:val="000C0390"/>
    <w:rsid w:val="000C088F"/>
    <w:rsid w:val="000C0BFB"/>
    <w:rsid w:val="000C115C"/>
    <w:rsid w:val="000C11CC"/>
    <w:rsid w:val="000C1E9A"/>
    <w:rsid w:val="000C26E8"/>
    <w:rsid w:val="000C2BBC"/>
    <w:rsid w:val="000C51BC"/>
    <w:rsid w:val="000C5452"/>
    <w:rsid w:val="000C57FD"/>
    <w:rsid w:val="000C5F3C"/>
    <w:rsid w:val="000C688C"/>
    <w:rsid w:val="000D007C"/>
    <w:rsid w:val="000D1AAE"/>
    <w:rsid w:val="000D26DF"/>
    <w:rsid w:val="000D29E8"/>
    <w:rsid w:val="000D3B79"/>
    <w:rsid w:val="000D40CF"/>
    <w:rsid w:val="000D4CCF"/>
    <w:rsid w:val="000D7A81"/>
    <w:rsid w:val="000E06F1"/>
    <w:rsid w:val="000E1212"/>
    <w:rsid w:val="000E13D7"/>
    <w:rsid w:val="000E183C"/>
    <w:rsid w:val="000E1B4A"/>
    <w:rsid w:val="000E205C"/>
    <w:rsid w:val="000E26B5"/>
    <w:rsid w:val="000E2E97"/>
    <w:rsid w:val="000E45B2"/>
    <w:rsid w:val="000E5438"/>
    <w:rsid w:val="000E60C1"/>
    <w:rsid w:val="000E67DE"/>
    <w:rsid w:val="000E7273"/>
    <w:rsid w:val="000E74EC"/>
    <w:rsid w:val="000E7B08"/>
    <w:rsid w:val="000F11A7"/>
    <w:rsid w:val="000F1376"/>
    <w:rsid w:val="000F13D4"/>
    <w:rsid w:val="000F1933"/>
    <w:rsid w:val="000F1DFC"/>
    <w:rsid w:val="000F2619"/>
    <w:rsid w:val="000F2ADF"/>
    <w:rsid w:val="000F30A2"/>
    <w:rsid w:val="000F3F60"/>
    <w:rsid w:val="000F3FDA"/>
    <w:rsid w:val="000F43AA"/>
    <w:rsid w:val="000F4C7F"/>
    <w:rsid w:val="000F51B9"/>
    <w:rsid w:val="000F5525"/>
    <w:rsid w:val="000F5AC1"/>
    <w:rsid w:val="000F6059"/>
    <w:rsid w:val="000F68BD"/>
    <w:rsid w:val="000F6CAC"/>
    <w:rsid w:val="000F7D83"/>
    <w:rsid w:val="0010026D"/>
    <w:rsid w:val="0010146D"/>
    <w:rsid w:val="001022B2"/>
    <w:rsid w:val="0010243E"/>
    <w:rsid w:val="001034B4"/>
    <w:rsid w:val="00104B78"/>
    <w:rsid w:val="00105FE7"/>
    <w:rsid w:val="00106243"/>
    <w:rsid w:val="0010646E"/>
    <w:rsid w:val="00106C16"/>
    <w:rsid w:val="00107CD4"/>
    <w:rsid w:val="00110894"/>
    <w:rsid w:val="00110A30"/>
    <w:rsid w:val="00110A5B"/>
    <w:rsid w:val="00110C83"/>
    <w:rsid w:val="001111BB"/>
    <w:rsid w:val="001123F7"/>
    <w:rsid w:val="00112922"/>
    <w:rsid w:val="00113AAE"/>
    <w:rsid w:val="001145B7"/>
    <w:rsid w:val="0011518F"/>
    <w:rsid w:val="001174E8"/>
    <w:rsid w:val="00117A37"/>
    <w:rsid w:val="00120E15"/>
    <w:rsid w:val="00121096"/>
    <w:rsid w:val="00123AE7"/>
    <w:rsid w:val="00124A63"/>
    <w:rsid w:val="00125337"/>
    <w:rsid w:val="001254BC"/>
    <w:rsid w:val="00125CE2"/>
    <w:rsid w:val="00126CAC"/>
    <w:rsid w:val="001272D1"/>
    <w:rsid w:val="00130435"/>
    <w:rsid w:val="00131684"/>
    <w:rsid w:val="001321B7"/>
    <w:rsid w:val="00133268"/>
    <w:rsid w:val="00135239"/>
    <w:rsid w:val="00135911"/>
    <w:rsid w:val="00136089"/>
    <w:rsid w:val="00137771"/>
    <w:rsid w:val="001402F0"/>
    <w:rsid w:val="0014106D"/>
    <w:rsid w:val="00143E51"/>
    <w:rsid w:val="00143FA3"/>
    <w:rsid w:val="00144D65"/>
    <w:rsid w:val="00144E76"/>
    <w:rsid w:val="00144FD9"/>
    <w:rsid w:val="00145C53"/>
    <w:rsid w:val="00146584"/>
    <w:rsid w:val="00146BFE"/>
    <w:rsid w:val="00147DDE"/>
    <w:rsid w:val="00150638"/>
    <w:rsid w:val="0015072B"/>
    <w:rsid w:val="00152C9A"/>
    <w:rsid w:val="001532C4"/>
    <w:rsid w:val="00153B66"/>
    <w:rsid w:val="00153CF3"/>
    <w:rsid w:val="00154C98"/>
    <w:rsid w:val="001559D7"/>
    <w:rsid w:val="00156308"/>
    <w:rsid w:val="00157268"/>
    <w:rsid w:val="00157F45"/>
    <w:rsid w:val="00157F47"/>
    <w:rsid w:val="00160158"/>
    <w:rsid w:val="0016033E"/>
    <w:rsid w:val="00160B6C"/>
    <w:rsid w:val="00160F54"/>
    <w:rsid w:val="001617BE"/>
    <w:rsid w:val="001618FE"/>
    <w:rsid w:val="00161A4B"/>
    <w:rsid w:val="00161A87"/>
    <w:rsid w:val="00161C55"/>
    <w:rsid w:val="001621B7"/>
    <w:rsid w:val="00162671"/>
    <w:rsid w:val="00162AF9"/>
    <w:rsid w:val="00163164"/>
    <w:rsid w:val="001631AE"/>
    <w:rsid w:val="00163B23"/>
    <w:rsid w:val="00163B55"/>
    <w:rsid w:val="00164697"/>
    <w:rsid w:val="00164D0B"/>
    <w:rsid w:val="001655A0"/>
    <w:rsid w:val="00165FAC"/>
    <w:rsid w:val="00166069"/>
    <w:rsid w:val="00166B14"/>
    <w:rsid w:val="001675BA"/>
    <w:rsid w:val="0017099E"/>
    <w:rsid w:val="0017162A"/>
    <w:rsid w:val="00171D65"/>
    <w:rsid w:val="0017278E"/>
    <w:rsid w:val="0017362E"/>
    <w:rsid w:val="00174721"/>
    <w:rsid w:val="0017508F"/>
    <w:rsid w:val="0017522E"/>
    <w:rsid w:val="00175E87"/>
    <w:rsid w:val="00176303"/>
    <w:rsid w:val="001763B9"/>
    <w:rsid w:val="001769F4"/>
    <w:rsid w:val="0018042F"/>
    <w:rsid w:val="001811FA"/>
    <w:rsid w:val="001818C5"/>
    <w:rsid w:val="00183876"/>
    <w:rsid w:val="00185083"/>
    <w:rsid w:val="00185C72"/>
    <w:rsid w:val="001860B7"/>
    <w:rsid w:val="00191516"/>
    <w:rsid w:val="00192667"/>
    <w:rsid w:val="00192AEB"/>
    <w:rsid w:val="00193044"/>
    <w:rsid w:val="00193D04"/>
    <w:rsid w:val="0019540C"/>
    <w:rsid w:val="00195774"/>
    <w:rsid w:val="00196067"/>
    <w:rsid w:val="00196195"/>
    <w:rsid w:val="00196B78"/>
    <w:rsid w:val="001977FA"/>
    <w:rsid w:val="001A154A"/>
    <w:rsid w:val="001A17C8"/>
    <w:rsid w:val="001A17EA"/>
    <w:rsid w:val="001A1B47"/>
    <w:rsid w:val="001A1F2A"/>
    <w:rsid w:val="001A1F40"/>
    <w:rsid w:val="001A3515"/>
    <w:rsid w:val="001A36B8"/>
    <w:rsid w:val="001A4276"/>
    <w:rsid w:val="001A4C4F"/>
    <w:rsid w:val="001A523E"/>
    <w:rsid w:val="001A531B"/>
    <w:rsid w:val="001A6052"/>
    <w:rsid w:val="001A64C7"/>
    <w:rsid w:val="001A6F80"/>
    <w:rsid w:val="001A7071"/>
    <w:rsid w:val="001A77F8"/>
    <w:rsid w:val="001A7D73"/>
    <w:rsid w:val="001A7EEC"/>
    <w:rsid w:val="001B0508"/>
    <w:rsid w:val="001B12F2"/>
    <w:rsid w:val="001B1639"/>
    <w:rsid w:val="001B1831"/>
    <w:rsid w:val="001B1986"/>
    <w:rsid w:val="001B314C"/>
    <w:rsid w:val="001B4382"/>
    <w:rsid w:val="001B6046"/>
    <w:rsid w:val="001B6274"/>
    <w:rsid w:val="001B6A5B"/>
    <w:rsid w:val="001B6A91"/>
    <w:rsid w:val="001B76D9"/>
    <w:rsid w:val="001B7920"/>
    <w:rsid w:val="001C167D"/>
    <w:rsid w:val="001C1804"/>
    <w:rsid w:val="001C19D3"/>
    <w:rsid w:val="001C2022"/>
    <w:rsid w:val="001C2709"/>
    <w:rsid w:val="001C28F4"/>
    <w:rsid w:val="001C2C60"/>
    <w:rsid w:val="001C2F51"/>
    <w:rsid w:val="001C4DCD"/>
    <w:rsid w:val="001C55F2"/>
    <w:rsid w:val="001C571F"/>
    <w:rsid w:val="001C5795"/>
    <w:rsid w:val="001C6219"/>
    <w:rsid w:val="001C6A41"/>
    <w:rsid w:val="001C729D"/>
    <w:rsid w:val="001C7917"/>
    <w:rsid w:val="001D0F95"/>
    <w:rsid w:val="001D1C2F"/>
    <w:rsid w:val="001D2150"/>
    <w:rsid w:val="001D2AB2"/>
    <w:rsid w:val="001D2EF9"/>
    <w:rsid w:val="001D2F10"/>
    <w:rsid w:val="001D2FD6"/>
    <w:rsid w:val="001D3526"/>
    <w:rsid w:val="001D3579"/>
    <w:rsid w:val="001D3EEF"/>
    <w:rsid w:val="001D4AF5"/>
    <w:rsid w:val="001D5DA1"/>
    <w:rsid w:val="001D6AFF"/>
    <w:rsid w:val="001D7030"/>
    <w:rsid w:val="001E010D"/>
    <w:rsid w:val="001E035D"/>
    <w:rsid w:val="001E07FA"/>
    <w:rsid w:val="001E137E"/>
    <w:rsid w:val="001E2FD3"/>
    <w:rsid w:val="001E3838"/>
    <w:rsid w:val="001E3948"/>
    <w:rsid w:val="001E403F"/>
    <w:rsid w:val="001E43F2"/>
    <w:rsid w:val="001E43F5"/>
    <w:rsid w:val="001E440F"/>
    <w:rsid w:val="001E4E14"/>
    <w:rsid w:val="001E502C"/>
    <w:rsid w:val="001E5D82"/>
    <w:rsid w:val="001E60D8"/>
    <w:rsid w:val="001E61FD"/>
    <w:rsid w:val="001E653A"/>
    <w:rsid w:val="001E6ABF"/>
    <w:rsid w:val="001E7320"/>
    <w:rsid w:val="001E7F4F"/>
    <w:rsid w:val="001F0391"/>
    <w:rsid w:val="001F0548"/>
    <w:rsid w:val="001F0629"/>
    <w:rsid w:val="001F0BE9"/>
    <w:rsid w:val="001F0DEF"/>
    <w:rsid w:val="001F0FF7"/>
    <w:rsid w:val="001F2547"/>
    <w:rsid w:val="001F2695"/>
    <w:rsid w:val="001F42C2"/>
    <w:rsid w:val="001F4FFC"/>
    <w:rsid w:val="001F5935"/>
    <w:rsid w:val="001F5B46"/>
    <w:rsid w:val="001F5BEC"/>
    <w:rsid w:val="001F6C4A"/>
    <w:rsid w:val="001F73ED"/>
    <w:rsid w:val="001F77E3"/>
    <w:rsid w:val="00201290"/>
    <w:rsid w:val="002021FC"/>
    <w:rsid w:val="002025E7"/>
    <w:rsid w:val="00202C0D"/>
    <w:rsid w:val="002049A4"/>
    <w:rsid w:val="00204A33"/>
    <w:rsid w:val="00204FDA"/>
    <w:rsid w:val="00205A49"/>
    <w:rsid w:val="00205BDE"/>
    <w:rsid w:val="002067EE"/>
    <w:rsid w:val="00206C75"/>
    <w:rsid w:val="00206EEC"/>
    <w:rsid w:val="0020728E"/>
    <w:rsid w:val="002110A4"/>
    <w:rsid w:val="00211DA7"/>
    <w:rsid w:val="00212150"/>
    <w:rsid w:val="00212435"/>
    <w:rsid w:val="00212FED"/>
    <w:rsid w:val="00214903"/>
    <w:rsid w:val="00215A34"/>
    <w:rsid w:val="002162DD"/>
    <w:rsid w:val="0021672E"/>
    <w:rsid w:val="00216886"/>
    <w:rsid w:val="00216C8B"/>
    <w:rsid w:val="00217D43"/>
    <w:rsid w:val="002200D9"/>
    <w:rsid w:val="00221498"/>
    <w:rsid w:val="00221D08"/>
    <w:rsid w:val="00222070"/>
    <w:rsid w:val="002223F4"/>
    <w:rsid w:val="00222BDC"/>
    <w:rsid w:val="00222D65"/>
    <w:rsid w:val="00222E16"/>
    <w:rsid w:val="00224ED3"/>
    <w:rsid w:val="002250D6"/>
    <w:rsid w:val="00226674"/>
    <w:rsid w:val="00226AA7"/>
    <w:rsid w:val="00226F60"/>
    <w:rsid w:val="002272F5"/>
    <w:rsid w:val="00227B70"/>
    <w:rsid w:val="00230E8A"/>
    <w:rsid w:val="00230F96"/>
    <w:rsid w:val="00231010"/>
    <w:rsid w:val="0023145A"/>
    <w:rsid w:val="00231A75"/>
    <w:rsid w:val="00231CEB"/>
    <w:rsid w:val="00232B58"/>
    <w:rsid w:val="00233F23"/>
    <w:rsid w:val="00234E49"/>
    <w:rsid w:val="00235590"/>
    <w:rsid w:val="002371DF"/>
    <w:rsid w:val="00237688"/>
    <w:rsid w:val="00237DCD"/>
    <w:rsid w:val="00240A9A"/>
    <w:rsid w:val="0024132E"/>
    <w:rsid w:val="0024492B"/>
    <w:rsid w:val="00244B1A"/>
    <w:rsid w:val="00244D84"/>
    <w:rsid w:val="00244F04"/>
    <w:rsid w:val="00245ECD"/>
    <w:rsid w:val="002467C5"/>
    <w:rsid w:val="00247BF6"/>
    <w:rsid w:val="00247D1B"/>
    <w:rsid w:val="00247F3E"/>
    <w:rsid w:val="002502D7"/>
    <w:rsid w:val="002503AD"/>
    <w:rsid w:val="002503F4"/>
    <w:rsid w:val="00250AB6"/>
    <w:rsid w:val="00252D12"/>
    <w:rsid w:val="00252D4B"/>
    <w:rsid w:val="0025390E"/>
    <w:rsid w:val="00253A0F"/>
    <w:rsid w:val="0025576D"/>
    <w:rsid w:val="002558E0"/>
    <w:rsid w:val="00256B93"/>
    <w:rsid w:val="002573C3"/>
    <w:rsid w:val="00260F1C"/>
    <w:rsid w:val="00261134"/>
    <w:rsid w:val="0026146D"/>
    <w:rsid w:val="00261492"/>
    <w:rsid w:val="0026170C"/>
    <w:rsid w:val="00263B13"/>
    <w:rsid w:val="00263F2D"/>
    <w:rsid w:val="00264382"/>
    <w:rsid w:val="00264E09"/>
    <w:rsid w:val="002659E2"/>
    <w:rsid w:val="00265AAC"/>
    <w:rsid w:val="00265E21"/>
    <w:rsid w:val="00266F20"/>
    <w:rsid w:val="00267009"/>
    <w:rsid w:val="002675B0"/>
    <w:rsid w:val="00271650"/>
    <w:rsid w:val="0027233B"/>
    <w:rsid w:val="00272C77"/>
    <w:rsid w:val="0027445A"/>
    <w:rsid w:val="002746FA"/>
    <w:rsid w:val="00274990"/>
    <w:rsid w:val="00274CEC"/>
    <w:rsid w:val="00274DAC"/>
    <w:rsid w:val="00274E28"/>
    <w:rsid w:val="00275495"/>
    <w:rsid w:val="002758A0"/>
    <w:rsid w:val="0027644E"/>
    <w:rsid w:val="00276DA3"/>
    <w:rsid w:val="00277A00"/>
    <w:rsid w:val="00280C5F"/>
    <w:rsid w:val="00281942"/>
    <w:rsid w:val="00281B20"/>
    <w:rsid w:val="00282F57"/>
    <w:rsid w:val="00284234"/>
    <w:rsid w:val="00284923"/>
    <w:rsid w:val="00284C64"/>
    <w:rsid w:val="002862B0"/>
    <w:rsid w:val="00286591"/>
    <w:rsid w:val="002869A0"/>
    <w:rsid w:val="00286DCB"/>
    <w:rsid w:val="00287142"/>
    <w:rsid w:val="00287396"/>
    <w:rsid w:val="002910FA"/>
    <w:rsid w:val="002916FA"/>
    <w:rsid w:val="00291CF4"/>
    <w:rsid w:val="00294742"/>
    <w:rsid w:val="0029486E"/>
    <w:rsid w:val="00294A2C"/>
    <w:rsid w:val="00294B53"/>
    <w:rsid w:val="0029695A"/>
    <w:rsid w:val="00296E96"/>
    <w:rsid w:val="00297315"/>
    <w:rsid w:val="00297818"/>
    <w:rsid w:val="002979FA"/>
    <w:rsid w:val="002A34E4"/>
    <w:rsid w:val="002A37D3"/>
    <w:rsid w:val="002A4432"/>
    <w:rsid w:val="002A62F2"/>
    <w:rsid w:val="002A651A"/>
    <w:rsid w:val="002A6B34"/>
    <w:rsid w:val="002A7F28"/>
    <w:rsid w:val="002B02C0"/>
    <w:rsid w:val="002B068C"/>
    <w:rsid w:val="002B1DE2"/>
    <w:rsid w:val="002B26E8"/>
    <w:rsid w:val="002B4669"/>
    <w:rsid w:val="002B4AFD"/>
    <w:rsid w:val="002B65C4"/>
    <w:rsid w:val="002B668E"/>
    <w:rsid w:val="002B6980"/>
    <w:rsid w:val="002B7C73"/>
    <w:rsid w:val="002C0000"/>
    <w:rsid w:val="002C0326"/>
    <w:rsid w:val="002C0948"/>
    <w:rsid w:val="002C0FF0"/>
    <w:rsid w:val="002C2AE9"/>
    <w:rsid w:val="002C3497"/>
    <w:rsid w:val="002C354A"/>
    <w:rsid w:val="002C392D"/>
    <w:rsid w:val="002C44B9"/>
    <w:rsid w:val="002C46B7"/>
    <w:rsid w:val="002C47CF"/>
    <w:rsid w:val="002C5F10"/>
    <w:rsid w:val="002C6954"/>
    <w:rsid w:val="002D0994"/>
    <w:rsid w:val="002D19B7"/>
    <w:rsid w:val="002D2201"/>
    <w:rsid w:val="002D2D68"/>
    <w:rsid w:val="002D2E80"/>
    <w:rsid w:val="002D3122"/>
    <w:rsid w:val="002D37F0"/>
    <w:rsid w:val="002D54A3"/>
    <w:rsid w:val="002D5657"/>
    <w:rsid w:val="002D60E3"/>
    <w:rsid w:val="002D7EEF"/>
    <w:rsid w:val="002E1031"/>
    <w:rsid w:val="002E19F8"/>
    <w:rsid w:val="002E293C"/>
    <w:rsid w:val="002E338E"/>
    <w:rsid w:val="002E3B4E"/>
    <w:rsid w:val="002E3FDC"/>
    <w:rsid w:val="002E4D1D"/>
    <w:rsid w:val="002E51C1"/>
    <w:rsid w:val="002E51C4"/>
    <w:rsid w:val="002E5BCE"/>
    <w:rsid w:val="002E5C7F"/>
    <w:rsid w:val="002E62B5"/>
    <w:rsid w:val="002E7278"/>
    <w:rsid w:val="002E760E"/>
    <w:rsid w:val="002E76E8"/>
    <w:rsid w:val="002E7D74"/>
    <w:rsid w:val="002F1511"/>
    <w:rsid w:val="002F1593"/>
    <w:rsid w:val="002F16EA"/>
    <w:rsid w:val="002F2C79"/>
    <w:rsid w:val="002F2D6E"/>
    <w:rsid w:val="002F3DDB"/>
    <w:rsid w:val="002F4033"/>
    <w:rsid w:val="002F404B"/>
    <w:rsid w:val="002F47AA"/>
    <w:rsid w:val="002F601F"/>
    <w:rsid w:val="002F6DB5"/>
    <w:rsid w:val="002F6EAB"/>
    <w:rsid w:val="002F71FD"/>
    <w:rsid w:val="0030013C"/>
    <w:rsid w:val="00303B20"/>
    <w:rsid w:val="00303E04"/>
    <w:rsid w:val="00304439"/>
    <w:rsid w:val="0030588E"/>
    <w:rsid w:val="00307020"/>
    <w:rsid w:val="003159E7"/>
    <w:rsid w:val="00315B03"/>
    <w:rsid w:val="003172DC"/>
    <w:rsid w:val="00317551"/>
    <w:rsid w:val="00317ABE"/>
    <w:rsid w:val="0032000D"/>
    <w:rsid w:val="003208F9"/>
    <w:rsid w:val="00320AA0"/>
    <w:rsid w:val="003210C1"/>
    <w:rsid w:val="003226D6"/>
    <w:rsid w:val="0032326D"/>
    <w:rsid w:val="0032368C"/>
    <w:rsid w:val="00323E2D"/>
    <w:rsid w:val="00325083"/>
    <w:rsid w:val="0032736A"/>
    <w:rsid w:val="00327F5D"/>
    <w:rsid w:val="003302E8"/>
    <w:rsid w:val="003303E2"/>
    <w:rsid w:val="003310FF"/>
    <w:rsid w:val="00331FF6"/>
    <w:rsid w:val="003323EE"/>
    <w:rsid w:val="00332868"/>
    <w:rsid w:val="0033321A"/>
    <w:rsid w:val="00334493"/>
    <w:rsid w:val="00335E8E"/>
    <w:rsid w:val="00336477"/>
    <w:rsid w:val="00336E9E"/>
    <w:rsid w:val="0033738E"/>
    <w:rsid w:val="00337B4D"/>
    <w:rsid w:val="00340EBF"/>
    <w:rsid w:val="0034297F"/>
    <w:rsid w:val="00343991"/>
    <w:rsid w:val="00343D24"/>
    <w:rsid w:val="00343D66"/>
    <w:rsid w:val="00343EC7"/>
    <w:rsid w:val="0034425B"/>
    <w:rsid w:val="00344359"/>
    <w:rsid w:val="00346D43"/>
    <w:rsid w:val="003471D9"/>
    <w:rsid w:val="00350AEA"/>
    <w:rsid w:val="003511BF"/>
    <w:rsid w:val="00352E61"/>
    <w:rsid w:val="0035324D"/>
    <w:rsid w:val="00353B30"/>
    <w:rsid w:val="003542BA"/>
    <w:rsid w:val="0035470D"/>
    <w:rsid w:val="003547D7"/>
    <w:rsid w:val="0035485C"/>
    <w:rsid w:val="00356354"/>
    <w:rsid w:val="003573C3"/>
    <w:rsid w:val="003617CB"/>
    <w:rsid w:val="00362ADB"/>
    <w:rsid w:val="00362B93"/>
    <w:rsid w:val="00363D75"/>
    <w:rsid w:val="00365D25"/>
    <w:rsid w:val="00365DC5"/>
    <w:rsid w:val="0036623A"/>
    <w:rsid w:val="00366AA5"/>
    <w:rsid w:val="00367205"/>
    <w:rsid w:val="003674D9"/>
    <w:rsid w:val="003709B3"/>
    <w:rsid w:val="003709FB"/>
    <w:rsid w:val="0037180A"/>
    <w:rsid w:val="003719B5"/>
    <w:rsid w:val="00372604"/>
    <w:rsid w:val="00372898"/>
    <w:rsid w:val="00372AF5"/>
    <w:rsid w:val="00372FB2"/>
    <w:rsid w:val="00373024"/>
    <w:rsid w:val="003733E3"/>
    <w:rsid w:val="003740EB"/>
    <w:rsid w:val="003742D4"/>
    <w:rsid w:val="00374F40"/>
    <w:rsid w:val="00374F96"/>
    <w:rsid w:val="00380129"/>
    <w:rsid w:val="00380F28"/>
    <w:rsid w:val="00381B46"/>
    <w:rsid w:val="003822ED"/>
    <w:rsid w:val="003825D1"/>
    <w:rsid w:val="0038310C"/>
    <w:rsid w:val="003854E5"/>
    <w:rsid w:val="00387979"/>
    <w:rsid w:val="00390C9D"/>
    <w:rsid w:val="00390DB4"/>
    <w:rsid w:val="003916CD"/>
    <w:rsid w:val="003919BD"/>
    <w:rsid w:val="003919D5"/>
    <w:rsid w:val="00391CBA"/>
    <w:rsid w:val="00392A22"/>
    <w:rsid w:val="00392E4F"/>
    <w:rsid w:val="003933FF"/>
    <w:rsid w:val="00393FAC"/>
    <w:rsid w:val="00395391"/>
    <w:rsid w:val="00395504"/>
    <w:rsid w:val="00396B6F"/>
    <w:rsid w:val="00397113"/>
    <w:rsid w:val="003979C1"/>
    <w:rsid w:val="003A0266"/>
    <w:rsid w:val="003A079F"/>
    <w:rsid w:val="003A0810"/>
    <w:rsid w:val="003A1204"/>
    <w:rsid w:val="003A1998"/>
    <w:rsid w:val="003A1AF1"/>
    <w:rsid w:val="003A2B40"/>
    <w:rsid w:val="003A474A"/>
    <w:rsid w:val="003A523F"/>
    <w:rsid w:val="003A68D0"/>
    <w:rsid w:val="003A7B13"/>
    <w:rsid w:val="003A7B4F"/>
    <w:rsid w:val="003B08C5"/>
    <w:rsid w:val="003B0CA2"/>
    <w:rsid w:val="003B0EB3"/>
    <w:rsid w:val="003B106E"/>
    <w:rsid w:val="003B1D3E"/>
    <w:rsid w:val="003B3136"/>
    <w:rsid w:val="003B3CD4"/>
    <w:rsid w:val="003B4DBB"/>
    <w:rsid w:val="003B5B3D"/>
    <w:rsid w:val="003B6147"/>
    <w:rsid w:val="003B6A41"/>
    <w:rsid w:val="003B7052"/>
    <w:rsid w:val="003B78AB"/>
    <w:rsid w:val="003B79AF"/>
    <w:rsid w:val="003C0398"/>
    <w:rsid w:val="003C088F"/>
    <w:rsid w:val="003C0AD8"/>
    <w:rsid w:val="003C0BBE"/>
    <w:rsid w:val="003C2E18"/>
    <w:rsid w:val="003C39CC"/>
    <w:rsid w:val="003C3B74"/>
    <w:rsid w:val="003C4E03"/>
    <w:rsid w:val="003C52DE"/>
    <w:rsid w:val="003C542A"/>
    <w:rsid w:val="003C6964"/>
    <w:rsid w:val="003C70F6"/>
    <w:rsid w:val="003C74A3"/>
    <w:rsid w:val="003C7A18"/>
    <w:rsid w:val="003D00C6"/>
    <w:rsid w:val="003D152F"/>
    <w:rsid w:val="003D17E4"/>
    <w:rsid w:val="003D1FEA"/>
    <w:rsid w:val="003D2815"/>
    <w:rsid w:val="003D347E"/>
    <w:rsid w:val="003D38BE"/>
    <w:rsid w:val="003D3D90"/>
    <w:rsid w:val="003E0577"/>
    <w:rsid w:val="003E1AC6"/>
    <w:rsid w:val="003E1F99"/>
    <w:rsid w:val="003E2C68"/>
    <w:rsid w:val="003E3859"/>
    <w:rsid w:val="003E3A87"/>
    <w:rsid w:val="003E6609"/>
    <w:rsid w:val="003E67AF"/>
    <w:rsid w:val="003E7A7A"/>
    <w:rsid w:val="003F08A0"/>
    <w:rsid w:val="003F1184"/>
    <w:rsid w:val="003F22AE"/>
    <w:rsid w:val="003F33D6"/>
    <w:rsid w:val="003F3666"/>
    <w:rsid w:val="003F424B"/>
    <w:rsid w:val="003F4D85"/>
    <w:rsid w:val="003F526E"/>
    <w:rsid w:val="003F6ACF"/>
    <w:rsid w:val="00400079"/>
    <w:rsid w:val="00401058"/>
    <w:rsid w:val="0040224F"/>
    <w:rsid w:val="00402B0C"/>
    <w:rsid w:val="00402B91"/>
    <w:rsid w:val="00402D2D"/>
    <w:rsid w:val="00403A8B"/>
    <w:rsid w:val="004047F5"/>
    <w:rsid w:val="00405011"/>
    <w:rsid w:val="004053D5"/>
    <w:rsid w:val="004054F1"/>
    <w:rsid w:val="00405BC7"/>
    <w:rsid w:val="00405E86"/>
    <w:rsid w:val="00406323"/>
    <w:rsid w:val="00406D3C"/>
    <w:rsid w:val="004106AC"/>
    <w:rsid w:val="0041073C"/>
    <w:rsid w:val="0041154F"/>
    <w:rsid w:val="0041201C"/>
    <w:rsid w:val="00412174"/>
    <w:rsid w:val="00412259"/>
    <w:rsid w:val="00412DC8"/>
    <w:rsid w:val="00414190"/>
    <w:rsid w:val="0041429C"/>
    <w:rsid w:val="00414438"/>
    <w:rsid w:val="004150A2"/>
    <w:rsid w:val="00415859"/>
    <w:rsid w:val="00415A18"/>
    <w:rsid w:val="00416A6B"/>
    <w:rsid w:val="00416AA8"/>
    <w:rsid w:val="00417E5A"/>
    <w:rsid w:val="00420D79"/>
    <w:rsid w:val="0042101C"/>
    <w:rsid w:val="0042225B"/>
    <w:rsid w:val="00426EED"/>
    <w:rsid w:val="00427031"/>
    <w:rsid w:val="00427330"/>
    <w:rsid w:val="004275DF"/>
    <w:rsid w:val="00427BB5"/>
    <w:rsid w:val="004308C3"/>
    <w:rsid w:val="00430FDA"/>
    <w:rsid w:val="00431340"/>
    <w:rsid w:val="00431C22"/>
    <w:rsid w:val="00431DD7"/>
    <w:rsid w:val="00431EAF"/>
    <w:rsid w:val="00432633"/>
    <w:rsid w:val="00432F24"/>
    <w:rsid w:val="00434152"/>
    <w:rsid w:val="004344BD"/>
    <w:rsid w:val="004349BD"/>
    <w:rsid w:val="00435811"/>
    <w:rsid w:val="0043716B"/>
    <w:rsid w:val="004371D0"/>
    <w:rsid w:val="00440156"/>
    <w:rsid w:val="0044083C"/>
    <w:rsid w:val="00440D66"/>
    <w:rsid w:val="00440DC6"/>
    <w:rsid w:val="00440EF7"/>
    <w:rsid w:val="004417E5"/>
    <w:rsid w:val="00441C36"/>
    <w:rsid w:val="00441F9A"/>
    <w:rsid w:val="0044302E"/>
    <w:rsid w:val="004435A8"/>
    <w:rsid w:val="0044377F"/>
    <w:rsid w:val="00443CDA"/>
    <w:rsid w:val="00443EDA"/>
    <w:rsid w:val="0044424F"/>
    <w:rsid w:val="00444EAB"/>
    <w:rsid w:val="00445055"/>
    <w:rsid w:val="00446015"/>
    <w:rsid w:val="00446260"/>
    <w:rsid w:val="0044716C"/>
    <w:rsid w:val="004473CC"/>
    <w:rsid w:val="00447DCF"/>
    <w:rsid w:val="004503AF"/>
    <w:rsid w:val="00450B23"/>
    <w:rsid w:val="00451032"/>
    <w:rsid w:val="004515CE"/>
    <w:rsid w:val="00452724"/>
    <w:rsid w:val="004527BD"/>
    <w:rsid w:val="00453A2A"/>
    <w:rsid w:val="00454447"/>
    <w:rsid w:val="00454506"/>
    <w:rsid w:val="00454A10"/>
    <w:rsid w:val="00454B07"/>
    <w:rsid w:val="00454FCF"/>
    <w:rsid w:val="00456CE8"/>
    <w:rsid w:val="00457003"/>
    <w:rsid w:val="00457787"/>
    <w:rsid w:val="00457AF8"/>
    <w:rsid w:val="00457B95"/>
    <w:rsid w:val="0046000F"/>
    <w:rsid w:val="00460477"/>
    <w:rsid w:val="00460962"/>
    <w:rsid w:val="00460E7D"/>
    <w:rsid w:val="004614F1"/>
    <w:rsid w:val="004616B3"/>
    <w:rsid w:val="0046192E"/>
    <w:rsid w:val="00464272"/>
    <w:rsid w:val="00464D79"/>
    <w:rsid w:val="00465892"/>
    <w:rsid w:val="00465E7E"/>
    <w:rsid w:val="00467819"/>
    <w:rsid w:val="004701C9"/>
    <w:rsid w:val="004705E9"/>
    <w:rsid w:val="0047178D"/>
    <w:rsid w:val="00471CAD"/>
    <w:rsid w:val="0047263A"/>
    <w:rsid w:val="00472718"/>
    <w:rsid w:val="0047312F"/>
    <w:rsid w:val="004733E6"/>
    <w:rsid w:val="00473996"/>
    <w:rsid w:val="00473E78"/>
    <w:rsid w:val="004751E8"/>
    <w:rsid w:val="00476771"/>
    <w:rsid w:val="00480546"/>
    <w:rsid w:val="0048073E"/>
    <w:rsid w:val="00480A46"/>
    <w:rsid w:val="00480AAB"/>
    <w:rsid w:val="00481213"/>
    <w:rsid w:val="004818D1"/>
    <w:rsid w:val="00482278"/>
    <w:rsid w:val="00482AB8"/>
    <w:rsid w:val="004841D7"/>
    <w:rsid w:val="00484781"/>
    <w:rsid w:val="004854B2"/>
    <w:rsid w:val="00485671"/>
    <w:rsid w:val="0048575A"/>
    <w:rsid w:val="00487D5E"/>
    <w:rsid w:val="00490726"/>
    <w:rsid w:val="00491A28"/>
    <w:rsid w:val="00491AB1"/>
    <w:rsid w:val="00491D7B"/>
    <w:rsid w:val="004932AB"/>
    <w:rsid w:val="0049373B"/>
    <w:rsid w:val="00493E4C"/>
    <w:rsid w:val="00493F06"/>
    <w:rsid w:val="00493F39"/>
    <w:rsid w:val="0049443D"/>
    <w:rsid w:val="004945C8"/>
    <w:rsid w:val="00494A96"/>
    <w:rsid w:val="00495D39"/>
    <w:rsid w:val="00495E2D"/>
    <w:rsid w:val="004967EE"/>
    <w:rsid w:val="00497222"/>
    <w:rsid w:val="004A056A"/>
    <w:rsid w:val="004A0B42"/>
    <w:rsid w:val="004A0E37"/>
    <w:rsid w:val="004A3A04"/>
    <w:rsid w:val="004A478A"/>
    <w:rsid w:val="004A51E0"/>
    <w:rsid w:val="004A5A0A"/>
    <w:rsid w:val="004A6CEC"/>
    <w:rsid w:val="004B01D4"/>
    <w:rsid w:val="004B03B1"/>
    <w:rsid w:val="004B2307"/>
    <w:rsid w:val="004B2C5A"/>
    <w:rsid w:val="004B2DE1"/>
    <w:rsid w:val="004B30E9"/>
    <w:rsid w:val="004B34BE"/>
    <w:rsid w:val="004B39DC"/>
    <w:rsid w:val="004B3A62"/>
    <w:rsid w:val="004B3E3C"/>
    <w:rsid w:val="004B4119"/>
    <w:rsid w:val="004B72E5"/>
    <w:rsid w:val="004B7F65"/>
    <w:rsid w:val="004C05CB"/>
    <w:rsid w:val="004C1813"/>
    <w:rsid w:val="004C19C2"/>
    <w:rsid w:val="004C1ACF"/>
    <w:rsid w:val="004C2EEA"/>
    <w:rsid w:val="004C30CA"/>
    <w:rsid w:val="004C375A"/>
    <w:rsid w:val="004C39DB"/>
    <w:rsid w:val="004C6C3D"/>
    <w:rsid w:val="004C6E0C"/>
    <w:rsid w:val="004C7053"/>
    <w:rsid w:val="004C72C0"/>
    <w:rsid w:val="004C78BD"/>
    <w:rsid w:val="004C7E45"/>
    <w:rsid w:val="004D04BB"/>
    <w:rsid w:val="004D189A"/>
    <w:rsid w:val="004D1CDF"/>
    <w:rsid w:val="004D2165"/>
    <w:rsid w:val="004D3C42"/>
    <w:rsid w:val="004D4511"/>
    <w:rsid w:val="004D494A"/>
    <w:rsid w:val="004D601A"/>
    <w:rsid w:val="004D6C25"/>
    <w:rsid w:val="004E04B2"/>
    <w:rsid w:val="004E0B31"/>
    <w:rsid w:val="004E0C9A"/>
    <w:rsid w:val="004E1A62"/>
    <w:rsid w:val="004E1D11"/>
    <w:rsid w:val="004E3196"/>
    <w:rsid w:val="004E3F4F"/>
    <w:rsid w:val="004E68BE"/>
    <w:rsid w:val="004E6F83"/>
    <w:rsid w:val="004E7A8F"/>
    <w:rsid w:val="004E7A97"/>
    <w:rsid w:val="004E7F59"/>
    <w:rsid w:val="004F1066"/>
    <w:rsid w:val="004F1E6B"/>
    <w:rsid w:val="004F2215"/>
    <w:rsid w:val="004F280A"/>
    <w:rsid w:val="004F49AB"/>
    <w:rsid w:val="004F53C4"/>
    <w:rsid w:val="004F5A28"/>
    <w:rsid w:val="004F6488"/>
    <w:rsid w:val="004F7433"/>
    <w:rsid w:val="005002FC"/>
    <w:rsid w:val="00501868"/>
    <w:rsid w:val="00501C36"/>
    <w:rsid w:val="005020CF"/>
    <w:rsid w:val="0050298E"/>
    <w:rsid w:val="00504FEE"/>
    <w:rsid w:val="0050517C"/>
    <w:rsid w:val="00505D68"/>
    <w:rsid w:val="005060AC"/>
    <w:rsid w:val="00506189"/>
    <w:rsid w:val="005061B1"/>
    <w:rsid w:val="00506F2F"/>
    <w:rsid w:val="00510242"/>
    <w:rsid w:val="0051118E"/>
    <w:rsid w:val="005113C5"/>
    <w:rsid w:val="005115E3"/>
    <w:rsid w:val="0051195F"/>
    <w:rsid w:val="00511AA4"/>
    <w:rsid w:val="005124C6"/>
    <w:rsid w:val="005131F2"/>
    <w:rsid w:val="00513396"/>
    <w:rsid w:val="0051359E"/>
    <w:rsid w:val="005149AA"/>
    <w:rsid w:val="00514A09"/>
    <w:rsid w:val="00514F29"/>
    <w:rsid w:val="00515587"/>
    <w:rsid w:val="005156D2"/>
    <w:rsid w:val="00515B7E"/>
    <w:rsid w:val="00515E0B"/>
    <w:rsid w:val="00515F0D"/>
    <w:rsid w:val="00516F97"/>
    <w:rsid w:val="0051762B"/>
    <w:rsid w:val="00520426"/>
    <w:rsid w:val="00520440"/>
    <w:rsid w:val="00521793"/>
    <w:rsid w:val="00523046"/>
    <w:rsid w:val="00525ADF"/>
    <w:rsid w:val="00526A67"/>
    <w:rsid w:val="0052765C"/>
    <w:rsid w:val="00530247"/>
    <w:rsid w:val="0053052C"/>
    <w:rsid w:val="005309AB"/>
    <w:rsid w:val="00530DA0"/>
    <w:rsid w:val="00531150"/>
    <w:rsid w:val="0053142A"/>
    <w:rsid w:val="00531B7B"/>
    <w:rsid w:val="00531C7F"/>
    <w:rsid w:val="005322A5"/>
    <w:rsid w:val="00532998"/>
    <w:rsid w:val="00533B81"/>
    <w:rsid w:val="005347B6"/>
    <w:rsid w:val="00535096"/>
    <w:rsid w:val="005354CA"/>
    <w:rsid w:val="00535A97"/>
    <w:rsid w:val="00536D5A"/>
    <w:rsid w:val="0053744F"/>
    <w:rsid w:val="005375B9"/>
    <w:rsid w:val="005375DF"/>
    <w:rsid w:val="00537A56"/>
    <w:rsid w:val="0054140B"/>
    <w:rsid w:val="00541416"/>
    <w:rsid w:val="005415E3"/>
    <w:rsid w:val="00541AFB"/>
    <w:rsid w:val="00543241"/>
    <w:rsid w:val="00544C0F"/>
    <w:rsid w:val="00544D84"/>
    <w:rsid w:val="005505E3"/>
    <w:rsid w:val="00550F5C"/>
    <w:rsid w:val="00551589"/>
    <w:rsid w:val="005523A6"/>
    <w:rsid w:val="00552416"/>
    <w:rsid w:val="005543A2"/>
    <w:rsid w:val="0055457D"/>
    <w:rsid w:val="00554714"/>
    <w:rsid w:val="00554935"/>
    <w:rsid w:val="00555232"/>
    <w:rsid w:val="00555442"/>
    <w:rsid w:val="00555E5B"/>
    <w:rsid w:val="00556C55"/>
    <w:rsid w:val="00557400"/>
    <w:rsid w:val="00557ACF"/>
    <w:rsid w:val="00561027"/>
    <w:rsid w:val="00561836"/>
    <w:rsid w:val="0056439E"/>
    <w:rsid w:val="005659D4"/>
    <w:rsid w:val="00565DB9"/>
    <w:rsid w:val="005663EC"/>
    <w:rsid w:val="005665F5"/>
    <w:rsid w:val="005668EA"/>
    <w:rsid w:val="005700CE"/>
    <w:rsid w:val="00570E76"/>
    <w:rsid w:val="0057271A"/>
    <w:rsid w:val="005728A3"/>
    <w:rsid w:val="00573011"/>
    <w:rsid w:val="005730F3"/>
    <w:rsid w:val="00573805"/>
    <w:rsid w:val="00573C69"/>
    <w:rsid w:val="00573F54"/>
    <w:rsid w:val="00574CCF"/>
    <w:rsid w:val="00575131"/>
    <w:rsid w:val="005758BA"/>
    <w:rsid w:val="00577121"/>
    <w:rsid w:val="00577F76"/>
    <w:rsid w:val="005802B6"/>
    <w:rsid w:val="00581930"/>
    <w:rsid w:val="00581F0E"/>
    <w:rsid w:val="0058272F"/>
    <w:rsid w:val="005828D4"/>
    <w:rsid w:val="005838B0"/>
    <w:rsid w:val="005841F9"/>
    <w:rsid w:val="00584AA7"/>
    <w:rsid w:val="00584E35"/>
    <w:rsid w:val="0058575E"/>
    <w:rsid w:val="00585928"/>
    <w:rsid w:val="00585F72"/>
    <w:rsid w:val="0058624B"/>
    <w:rsid w:val="005869A3"/>
    <w:rsid w:val="00587BBF"/>
    <w:rsid w:val="0059076A"/>
    <w:rsid w:val="005908AD"/>
    <w:rsid w:val="00593CA2"/>
    <w:rsid w:val="005971BC"/>
    <w:rsid w:val="005978CF"/>
    <w:rsid w:val="00597EFF"/>
    <w:rsid w:val="005A0294"/>
    <w:rsid w:val="005A0BA7"/>
    <w:rsid w:val="005A157C"/>
    <w:rsid w:val="005A18C1"/>
    <w:rsid w:val="005A21DD"/>
    <w:rsid w:val="005A2A35"/>
    <w:rsid w:val="005A2AFD"/>
    <w:rsid w:val="005A2F50"/>
    <w:rsid w:val="005A382F"/>
    <w:rsid w:val="005A47A0"/>
    <w:rsid w:val="005A6E10"/>
    <w:rsid w:val="005B0276"/>
    <w:rsid w:val="005B027A"/>
    <w:rsid w:val="005B03DC"/>
    <w:rsid w:val="005B0627"/>
    <w:rsid w:val="005B0A37"/>
    <w:rsid w:val="005B2306"/>
    <w:rsid w:val="005B260F"/>
    <w:rsid w:val="005B275B"/>
    <w:rsid w:val="005B2CCB"/>
    <w:rsid w:val="005B3A3E"/>
    <w:rsid w:val="005B46B1"/>
    <w:rsid w:val="005B4794"/>
    <w:rsid w:val="005B5129"/>
    <w:rsid w:val="005B5EF6"/>
    <w:rsid w:val="005B64E8"/>
    <w:rsid w:val="005B65D3"/>
    <w:rsid w:val="005B6A95"/>
    <w:rsid w:val="005C0F06"/>
    <w:rsid w:val="005C1508"/>
    <w:rsid w:val="005C2430"/>
    <w:rsid w:val="005C44D0"/>
    <w:rsid w:val="005C6176"/>
    <w:rsid w:val="005C61EA"/>
    <w:rsid w:val="005C7745"/>
    <w:rsid w:val="005C7B20"/>
    <w:rsid w:val="005C7B21"/>
    <w:rsid w:val="005D06CE"/>
    <w:rsid w:val="005D09FF"/>
    <w:rsid w:val="005D0AD5"/>
    <w:rsid w:val="005D1819"/>
    <w:rsid w:val="005D1DDF"/>
    <w:rsid w:val="005D1F00"/>
    <w:rsid w:val="005D2236"/>
    <w:rsid w:val="005D233A"/>
    <w:rsid w:val="005D38EF"/>
    <w:rsid w:val="005D6AFB"/>
    <w:rsid w:val="005E081B"/>
    <w:rsid w:val="005E1A20"/>
    <w:rsid w:val="005E3C98"/>
    <w:rsid w:val="005E5CCB"/>
    <w:rsid w:val="005E601C"/>
    <w:rsid w:val="005E63CA"/>
    <w:rsid w:val="005F0268"/>
    <w:rsid w:val="005F1478"/>
    <w:rsid w:val="005F2357"/>
    <w:rsid w:val="005F23FD"/>
    <w:rsid w:val="005F54C1"/>
    <w:rsid w:val="005F5EB5"/>
    <w:rsid w:val="005F77A1"/>
    <w:rsid w:val="005F7EFE"/>
    <w:rsid w:val="00600334"/>
    <w:rsid w:val="006006FC"/>
    <w:rsid w:val="006012E2"/>
    <w:rsid w:val="00601E08"/>
    <w:rsid w:val="00601FB3"/>
    <w:rsid w:val="00602028"/>
    <w:rsid w:val="00602309"/>
    <w:rsid w:val="0060332E"/>
    <w:rsid w:val="006044A0"/>
    <w:rsid w:val="00604590"/>
    <w:rsid w:val="00604E73"/>
    <w:rsid w:val="00605171"/>
    <w:rsid w:val="006058B9"/>
    <w:rsid w:val="006058DB"/>
    <w:rsid w:val="006059C0"/>
    <w:rsid w:val="00606409"/>
    <w:rsid w:val="00606565"/>
    <w:rsid w:val="00606D6B"/>
    <w:rsid w:val="00610246"/>
    <w:rsid w:val="00610602"/>
    <w:rsid w:val="00610B75"/>
    <w:rsid w:val="00610E3F"/>
    <w:rsid w:val="00612508"/>
    <w:rsid w:val="00612CFB"/>
    <w:rsid w:val="00613540"/>
    <w:rsid w:val="00614FB7"/>
    <w:rsid w:val="00614FD5"/>
    <w:rsid w:val="006150F8"/>
    <w:rsid w:val="00617780"/>
    <w:rsid w:val="00617944"/>
    <w:rsid w:val="00620E53"/>
    <w:rsid w:val="006218E6"/>
    <w:rsid w:val="00621DCA"/>
    <w:rsid w:val="00622665"/>
    <w:rsid w:val="00624FF5"/>
    <w:rsid w:val="00625265"/>
    <w:rsid w:val="006252DA"/>
    <w:rsid w:val="00626738"/>
    <w:rsid w:val="00626982"/>
    <w:rsid w:val="00626A76"/>
    <w:rsid w:val="00626EB5"/>
    <w:rsid w:val="00626F68"/>
    <w:rsid w:val="00630330"/>
    <w:rsid w:val="006314F8"/>
    <w:rsid w:val="006323EF"/>
    <w:rsid w:val="00633181"/>
    <w:rsid w:val="006335F8"/>
    <w:rsid w:val="006336D1"/>
    <w:rsid w:val="006338AD"/>
    <w:rsid w:val="00633ADC"/>
    <w:rsid w:val="00633C1C"/>
    <w:rsid w:val="00634237"/>
    <w:rsid w:val="0063469B"/>
    <w:rsid w:val="00634CE9"/>
    <w:rsid w:val="00635452"/>
    <w:rsid w:val="00635936"/>
    <w:rsid w:val="006372DF"/>
    <w:rsid w:val="006412E7"/>
    <w:rsid w:val="00641653"/>
    <w:rsid w:val="00641B91"/>
    <w:rsid w:val="006426E2"/>
    <w:rsid w:val="00643337"/>
    <w:rsid w:val="00643432"/>
    <w:rsid w:val="00644E7A"/>
    <w:rsid w:val="006454DD"/>
    <w:rsid w:val="00646516"/>
    <w:rsid w:val="006508E7"/>
    <w:rsid w:val="00650AFD"/>
    <w:rsid w:val="00652479"/>
    <w:rsid w:val="00654DB9"/>
    <w:rsid w:val="00655299"/>
    <w:rsid w:val="00655443"/>
    <w:rsid w:val="006570D3"/>
    <w:rsid w:val="00657391"/>
    <w:rsid w:val="006576FD"/>
    <w:rsid w:val="006577AB"/>
    <w:rsid w:val="00657F85"/>
    <w:rsid w:val="00660631"/>
    <w:rsid w:val="006618C8"/>
    <w:rsid w:val="00662531"/>
    <w:rsid w:val="00662BA3"/>
    <w:rsid w:val="00663B43"/>
    <w:rsid w:val="00664210"/>
    <w:rsid w:val="00664473"/>
    <w:rsid w:val="006646E9"/>
    <w:rsid w:val="00664C4F"/>
    <w:rsid w:val="00664E9C"/>
    <w:rsid w:val="00666CBA"/>
    <w:rsid w:val="00667680"/>
    <w:rsid w:val="00667799"/>
    <w:rsid w:val="00670C3A"/>
    <w:rsid w:val="006731A3"/>
    <w:rsid w:val="006735BC"/>
    <w:rsid w:val="00674232"/>
    <w:rsid w:val="0067481E"/>
    <w:rsid w:val="00675A1F"/>
    <w:rsid w:val="00676AC3"/>
    <w:rsid w:val="00676EF0"/>
    <w:rsid w:val="006774D9"/>
    <w:rsid w:val="00677619"/>
    <w:rsid w:val="00677AF4"/>
    <w:rsid w:val="00680264"/>
    <w:rsid w:val="0068134C"/>
    <w:rsid w:val="00681DF8"/>
    <w:rsid w:val="0068244C"/>
    <w:rsid w:val="00682A48"/>
    <w:rsid w:val="006857CB"/>
    <w:rsid w:val="006870F6"/>
    <w:rsid w:val="006877B2"/>
    <w:rsid w:val="00687DCF"/>
    <w:rsid w:val="00690101"/>
    <w:rsid w:val="00691A2E"/>
    <w:rsid w:val="00692186"/>
    <w:rsid w:val="00692DB1"/>
    <w:rsid w:val="00695844"/>
    <w:rsid w:val="00696C2E"/>
    <w:rsid w:val="00697BBF"/>
    <w:rsid w:val="006A0A7D"/>
    <w:rsid w:val="006A0BDD"/>
    <w:rsid w:val="006A0C6A"/>
    <w:rsid w:val="006A0DD3"/>
    <w:rsid w:val="006A1D71"/>
    <w:rsid w:val="006A2845"/>
    <w:rsid w:val="006A31B3"/>
    <w:rsid w:val="006A35A5"/>
    <w:rsid w:val="006A44BD"/>
    <w:rsid w:val="006A469B"/>
    <w:rsid w:val="006A5947"/>
    <w:rsid w:val="006A5E9D"/>
    <w:rsid w:val="006A63B7"/>
    <w:rsid w:val="006A71B5"/>
    <w:rsid w:val="006B03AD"/>
    <w:rsid w:val="006B06D1"/>
    <w:rsid w:val="006B1FC2"/>
    <w:rsid w:val="006B2B00"/>
    <w:rsid w:val="006B45B8"/>
    <w:rsid w:val="006B60CD"/>
    <w:rsid w:val="006B6882"/>
    <w:rsid w:val="006B6B0E"/>
    <w:rsid w:val="006B7981"/>
    <w:rsid w:val="006C121E"/>
    <w:rsid w:val="006C140D"/>
    <w:rsid w:val="006C1A78"/>
    <w:rsid w:val="006C1AAF"/>
    <w:rsid w:val="006C1F21"/>
    <w:rsid w:val="006C1F88"/>
    <w:rsid w:val="006C2A3B"/>
    <w:rsid w:val="006C2A57"/>
    <w:rsid w:val="006C3727"/>
    <w:rsid w:val="006C4020"/>
    <w:rsid w:val="006C4021"/>
    <w:rsid w:val="006C5637"/>
    <w:rsid w:val="006C5723"/>
    <w:rsid w:val="006C5977"/>
    <w:rsid w:val="006C65F4"/>
    <w:rsid w:val="006C7824"/>
    <w:rsid w:val="006D007D"/>
    <w:rsid w:val="006D1557"/>
    <w:rsid w:val="006D17CD"/>
    <w:rsid w:val="006D18C2"/>
    <w:rsid w:val="006D25F5"/>
    <w:rsid w:val="006D4897"/>
    <w:rsid w:val="006D4F00"/>
    <w:rsid w:val="006D5FD4"/>
    <w:rsid w:val="006D6FD7"/>
    <w:rsid w:val="006D73A1"/>
    <w:rsid w:val="006E0207"/>
    <w:rsid w:val="006E0259"/>
    <w:rsid w:val="006E2832"/>
    <w:rsid w:val="006E3B26"/>
    <w:rsid w:val="006E44A3"/>
    <w:rsid w:val="006E51C3"/>
    <w:rsid w:val="006E5367"/>
    <w:rsid w:val="006E7339"/>
    <w:rsid w:val="006E7A09"/>
    <w:rsid w:val="006E7A26"/>
    <w:rsid w:val="006F06D9"/>
    <w:rsid w:val="006F135B"/>
    <w:rsid w:val="006F26BB"/>
    <w:rsid w:val="006F4470"/>
    <w:rsid w:val="006F4CDD"/>
    <w:rsid w:val="006F7D8B"/>
    <w:rsid w:val="006F7FAC"/>
    <w:rsid w:val="00701C5F"/>
    <w:rsid w:val="007024F8"/>
    <w:rsid w:val="00704013"/>
    <w:rsid w:val="007044C9"/>
    <w:rsid w:val="00704F17"/>
    <w:rsid w:val="00705754"/>
    <w:rsid w:val="00705940"/>
    <w:rsid w:val="00705A68"/>
    <w:rsid w:val="00705BB4"/>
    <w:rsid w:val="00710D16"/>
    <w:rsid w:val="00712EAA"/>
    <w:rsid w:val="00713009"/>
    <w:rsid w:val="00713CF0"/>
    <w:rsid w:val="007143AB"/>
    <w:rsid w:val="007158C7"/>
    <w:rsid w:val="0071596B"/>
    <w:rsid w:val="007159AC"/>
    <w:rsid w:val="00715E6C"/>
    <w:rsid w:val="00716330"/>
    <w:rsid w:val="007166F4"/>
    <w:rsid w:val="00716F53"/>
    <w:rsid w:val="00717262"/>
    <w:rsid w:val="00717F1A"/>
    <w:rsid w:val="00720672"/>
    <w:rsid w:val="00720C56"/>
    <w:rsid w:val="007226A1"/>
    <w:rsid w:val="00722EF6"/>
    <w:rsid w:val="0072483F"/>
    <w:rsid w:val="00725033"/>
    <w:rsid w:val="00725473"/>
    <w:rsid w:val="007263A6"/>
    <w:rsid w:val="00726FED"/>
    <w:rsid w:val="0072781A"/>
    <w:rsid w:val="00727DBF"/>
    <w:rsid w:val="007300E4"/>
    <w:rsid w:val="007309C3"/>
    <w:rsid w:val="00730B32"/>
    <w:rsid w:val="00730CAB"/>
    <w:rsid w:val="00731518"/>
    <w:rsid w:val="00732847"/>
    <w:rsid w:val="00733179"/>
    <w:rsid w:val="007338A0"/>
    <w:rsid w:val="0073396C"/>
    <w:rsid w:val="00734143"/>
    <w:rsid w:val="007355B8"/>
    <w:rsid w:val="007368D9"/>
    <w:rsid w:val="007370F5"/>
    <w:rsid w:val="00737ECB"/>
    <w:rsid w:val="00741D69"/>
    <w:rsid w:val="00742068"/>
    <w:rsid w:val="0074258D"/>
    <w:rsid w:val="007433A5"/>
    <w:rsid w:val="0074638D"/>
    <w:rsid w:val="007467CD"/>
    <w:rsid w:val="00746CDC"/>
    <w:rsid w:val="00746CFF"/>
    <w:rsid w:val="0074768D"/>
    <w:rsid w:val="00751402"/>
    <w:rsid w:val="00751716"/>
    <w:rsid w:val="00751B42"/>
    <w:rsid w:val="00751F43"/>
    <w:rsid w:val="0075255A"/>
    <w:rsid w:val="00752A57"/>
    <w:rsid w:val="007539B4"/>
    <w:rsid w:val="00755A97"/>
    <w:rsid w:val="00757D7E"/>
    <w:rsid w:val="007618E5"/>
    <w:rsid w:val="007623F1"/>
    <w:rsid w:val="00762C8F"/>
    <w:rsid w:val="00763722"/>
    <w:rsid w:val="0076428E"/>
    <w:rsid w:val="00764C7D"/>
    <w:rsid w:val="00765381"/>
    <w:rsid w:val="00765BC9"/>
    <w:rsid w:val="00766144"/>
    <w:rsid w:val="00766225"/>
    <w:rsid w:val="007674FE"/>
    <w:rsid w:val="0076786E"/>
    <w:rsid w:val="007701ED"/>
    <w:rsid w:val="0077072F"/>
    <w:rsid w:val="00770A6B"/>
    <w:rsid w:val="00772238"/>
    <w:rsid w:val="007722E5"/>
    <w:rsid w:val="007747D0"/>
    <w:rsid w:val="00774FA9"/>
    <w:rsid w:val="007763D6"/>
    <w:rsid w:val="00780AC4"/>
    <w:rsid w:val="007810E6"/>
    <w:rsid w:val="00782349"/>
    <w:rsid w:val="00782478"/>
    <w:rsid w:val="00783266"/>
    <w:rsid w:val="00784C9E"/>
    <w:rsid w:val="0078596C"/>
    <w:rsid w:val="00787030"/>
    <w:rsid w:val="0078718A"/>
    <w:rsid w:val="00787FB5"/>
    <w:rsid w:val="007902CE"/>
    <w:rsid w:val="00790657"/>
    <w:rsid w:val="00790E4F"/>
    <w:rsid w:val="00791248"/>
    <w:rsid w:val="00792CE8"/>
    <w:rsid w:val="0079448A"/>
    <w:rsid w:val="00794547"/>
    <w:rsid w:val="00795A9F"/>
    <w:rsid w:val="007960E5"/>
    <w:rsid w:val="00796F32"/>
    <w:rsid w:val="00797371"/>
    <w:rsid w:val="00797A9F"/>
    <w:rsid w:val="007A040C"/>
    <w:rsid w:val="007A0743"/>
    <w:rsid w:val="007A0813"/>
    <w:rsid w:val="007A1755"/>
    <w:rsid w:val="007A1BD3"/>
    <w:rsid w:val="007A2298"/>
    <w:rsid w:val="007A2A4A"/>
    <w:rsid w:val="007A2E89"/>
    <w:rsid w:val="007A33D4"/>
    <w:rsid w:val="007A3A31"/>
    <w:rsid w:val="007A458C"/>
    <w:rsid w:val="007A462B"/>
    <w:rsid w:val="007A47F5"/>
    <w:rsid w:val="007A4E51"/>
    <w:rsid w:val="007A5819"/>
    <w:rsid w:val="007A596B"/>
    <w:rsid w:val="007A5A53"/>
    <w:rsid w:val="007A5BF6"/>
    <w:rsid w:val="007A7DD1"/>
    <w:rsid w:val="007B0005"/>
    <w:rsid w:val="007B225A"/>
    <w:rsid w:val="007B3516"/>
    <w:rsid w:val="007B35D5"/>
    <w:rsid w:val="007B54A4"/>
    <w:rsid w:val="007B564E"/>
    <w:rsid w:val="007B56B5"/>
    <w:rsid w:val="007B5BAB"/>
    <w:rsid w:val="007B5F19"/>
    <w:rsid w:val="007B682E"/>
    <w:rsid w:val="007B683D"/>
    <w:rsid w:val="007B6EC0"/>
    <w:rsid w:val="007B732E"/>
    <w:rsid w:val="007B745E"/>
    <w:rsid w:val="007B7B11"/>
    <w:rsid w:val="007C0F58"/>
    <w:rsid w:val="007C106B"/>
    <w:rsid w:val="007C2678"/>
    <w:rsid w:val="007C2ABE"/>
    <w:rsid w:val="007C2B72"/>
    <w:rsid w:val="007C2BF1"/>
    <w:rsid w:val="007C3461"/>
    <w:rsid w:val="007C3607"/>
    <w:rsid w:val="007C362A"/>
    <w:rsid w:val="007C376B"/>
    <w:rsid w:val="007C3785"/>
    <w:rsid w:val="007C3F2B"/>
    <w:rsid w:val="007C412A"/>
    <w:rsid w:val="007C47EA"/>
    <w:rsid w:val="007C55D3"/>
    <w:rsid w:val="007C5D39"/>
    <w:rsid w:val="007C5DFB"/>
    <w:rsid w:val="007C6721"/>
    <w:rsid w:val="007C6A1A"/>
    <w:rsid w:val="007C6FB5"/>
    <w:rsid w:val="007C6FBB"/>
    <w:rsid w:val="007C755F"/>
    <w:rsid w:val="007D0360"/>
    <w:rsid w:val="007D0CBB"/>
    <w:rsid w:val="007D11E3"/>
    <w:rsid w:val="007D17E5"/>
    <w:rsid w:val="007D1987"/>
    <w:rsid w:val="007D2330"/>
    <w:rsid w:val="007D2C70"/>
    <w:rsid w:val="007D30BB"/>
    <w:rsid w:val="007D3E31"/>
    <w:rsid w:val="007D51A9"/>
    <w:rsid w:val="007D5B68"/>
    <w:rsid w:val="007D64E1"/>
    <w:rsid w:val="007D651C"/>
    <w:rsid w:val="007D6717"/>
    <w:rsid w:val="007D71F4"/>
    <w:rsid w:val="007D7258"/>
    <w:rsid w:val="007E0247"/>
    <w:rsid w:val="007E178E"/>
    <w:rsid w:val="007E3499"/>
    <w:rsid w:val="007E4BCB"/>
    <w:rsid w:val="007E54A5"/>
    <w:rsid w:val="007E6494"/>
    <w:rsid w:val="007E6676"/>
    <w:rsid w:val="007E6B02"/>
    <w:rsid w:val="007E78E9"/>
    <w:rsid w:val="007F0C19"/>
    <w:rsid w:val="007F0E93"/>
    <w:rsid w:val="007F14D7"/>
    <w:rsid w:val="007F16D0"/>
    <w:rsid w:val="007F21A6"/>
    <w:rsid w:val="007F271B"/>
    <w:rsid w:val="007F2B79"/>
    <w:rsid w:val="007F34D5"/>
    <w:rsid w:val="007F4010"/>
    <w:rsid w:val="007F62CC"/>
    <w:rsid w:val="007F6C45"/>
    <w:rsid w:val="007F6FC0"/>
    <w:rsid w:val="007F7510"/>
    <w:rsid w:val="007F7B9B"/>
    <w:rsid w:val="008006CC"/>
    <w:rsid w:val="008008B3"/>
    <w:rsid w:val="00801DD9"/>
    <w:rsid w:val="00801DDC"/>
    <w:rsid w:val="00802194"/>
    <w:rsid w:val="00802E35"/>
    <w:rsid w:val="0080350F"/>
    <w:rsid w:val="00803D5F"/>
    <w:rsid w:val="00803F31"/>
    <w:rsid w:val="0080411B"/>
    <w:rsid w:val="00804240"/>
    <w:rsid w:val="00805257"/>
    <w:rsid w:val="00805B83"/>
    <w:rsid w:val="00806E4A"/>
    <w:rsid w:val="00807697"/>
    <w:rsid w:val="00807CDD"/>
    <w:rsid w:val="00810DA1"/>
    <w:rsid w:val="0081122F"/>
    <w:rsid w:val="008123CA"/>
    <w:rsid w:val="00812B0C"/>
    <w:rsid w:val="00813971"/>
    <w:rsid w:val="008140D2"/>
    <w:rsid w:val="008142B8"/>
    <w:rsid w:val="008146AA"/>
    <w:rsid w:val="00814B60"/>
    <w:rsid w:val="00816992"/>
    <w:rsid w:val="0082040E"/>
    <w:rsid w:val="00822B53"/>
    <w:rsid w:val="00823587"/>
    <w:rsid w:val="00823B44"/>
    <w:rsid w:val="0082428D"/>
    <w:rsid w:val="008247E6"/>
    <w:rsid w:val="00826016"/>
    <w:rsid w:val="00827885"/>
    <w:rsid w:val="008307D7"/>
    <w:rsid w:val="008317AE"/>
    <w:rsid w:val="008318AF"/>
    <w:rsid w:val="00831CF5"/>
    <w:rsid w:val="0083225E"/>
    <w:rsid w:val="0083273A"/>
    <w:rsid w:val="00833A31"/>
    <w:rsid w:val="00834674"/>
    <w:rsid w:val="00834B88"/>
    <w:rsid w:val="00834B93"/>
    <w:rsid w:val="0083542E"/>
    <w:rsid w:val="008354DA"/>
    <w:rsid w:val="00835CC2"/>
    <w:rsid w:val="00836039"/>
    <w:rsid w:val="0083604A"/>
    <w:rsid w:val="008360CA"/>
    <w:rsid w:val="008370F6"/>
    <w:rsid w:val="0083742E"/>
    <w:rsid w:val="00837608"/>
    <w:rsid w:val="008377AC"/>
    <w:rsid w:val="008379B8"/>
    <w:rsid w:val="0084071A"/>
    <w:rsid w:val="0084090E"/>
    <w:rsid w:val="00841F1D"/>
    <w:rsid w:val="008427AC"/>
    <w:rsid w:val="00842ED2"/>
    <w:rsid w:val="00844BD5"/>
    <w:rsid w:val="00844DEA"/>
    <w:rsid w:val="00845B55"/>
    <w:rsid w:val="00846C40"/>
    <w:rsid w:val="0084718B"/>
    <w:rsid w:val="008474A0"/>
    <w:rsid w:val="008501FB"/>
    <w:rsid w:val="008528E9"/>
    <w:rsid w:val="0085371F"/>
    <w:rsid w:val="0085414D"/>
    <w:rsid w:val="00854340"/>
    <w:rsid w:val="008554A0"/>
    <w:rsid w:val="00855EE0"/>
    <w:rsid w:val="008566C0"/>
    <w:rsid w:val="00857CD7"/>
    <w:rsid w:val="008603FA"/>
    <w:rsid w:val="00860795"/>
    <w:rsid w:val="00860D8E"/>
    <w:rsid w:val="00862010"/>
    <w:rsid w:val="008622A1"/>
    <w:rsid w:val="00862B50"/>
    <w:rsid w:val="00862FB9"/>
    <w:rsid w:val="00863A29"/>
    <w:rsid w:val="008640A3"/>
    <w:rsid w:val="00864893"/>
    <w:rsid w:val="00865369"/>
    <w:rsid w:val="00866FFD"/>
    <w:rsid w:val="008674DF"/>
    <w:rsid w:val="00870BC6"/>
    <w:rsid w:val="00871EF1"/>
    <w:rsid w:val="00871F12"/>
    <w:rsid w:val="008722F7"/>
    <w:rsid w:val="00873BBA"/>
    <w:rsid w:val="00873D41"/>
    <w:rsid w:val="00874BD0"/>
    <w:rsid w:val="00875FD0"/>
    <w:rsid w:val="008761C2"/>
    <w:rsid w:val="00876B2D"/>
    <w:rsid w:val="008778CF"/>
    <w:rsid w:val="00877C8E"/>
    <w:rsid w:val="0088030A"/>
    <w:rsid w:val="00881765"/>
    <w:rsid w:val="00881ABB"/>
    <w:rsid w:val="00881F82"/>
    <w:rsid w:val="008820D0"/>
    <w:rsid w:val="0088223F"/>
    <w:rsid w:val="00883F2F"/>
    <w:rsid w:val="0088599E"/>
    <w:rsid w:val="00885BEB"/>
    <w:rsid w:val="008900FA"/>
    <w:rsid w:val="00891DA9"/>
    <w:rsid w:val="008920BE"/>
    <w:rsid w:val="00894535"/>
    <w:rsid w:val="00896A88"/>
    <w:rsid w:val="008A0734"/>
    <w:rsid w:val="008A0773"/>
    <w:rsid w:val="008A1AB1"/>
    <w:rsid w:val="008A2D19"/>
    <w:rsid w:val="008A2EA0"/>
    <w:rsid w:val="008A3D78"/>
    <w:rsid w:val="008A45C4"/>
    <w:rsid w:val="008A4F0A"/>
    <w:rsid w:val="008A5C75"/>
    <w:rsid w:val="008A6036"/>
    <w:rsid w:val="008A60A5"/>
    <w:rsid w:val="008A6752"/>
    <w:rsid w:val="008A6D4F"/>
    <w:rsid w:val="008A70E4"/>
    <w:rsid w:val="008A756B"/>
    <w:rsid w:val="008A7D16"/>
    <w:rsid w:val="008B0A4D"/>
    <w:rsid w:val="008B0CBD"/>
    <w:rsid w:val="008B1029"/>
    <w:rsid w:val="008B1407"/>
    <w:rsid w:val="008B1C24"/>
    <w:rsid w:val="008B3452"/>
    <w:rsid w:val="008B415A"/>
    <w:rsid w:val="008B4C13"/>
    <w:rsid w:val="008B4D66"/>
    <w:rsid w:val="008B4F01"/>
    <w:rsid w:val="008B52ED"/>
    <w:rsid w:val="008C074A"/>
    <w:rsid w:val="008C1197"/>
    <w:rsid w:val="008C1221"/>
    <w:rsid w:val="008C2478"/>
    <w:rsid w:val="008C29D2"/>
    <w:rsid w:val="008C401C"/>
    <w:rsid w:val="008C4C15"/>
    <w:rsid w:val="008C4C2D"/>
    <w:rsid w:val="008C64D8"/>
    <w:rsid w:val="008C7F79"/>
    <w:rsid w:val="008D004E"/>
    <w:rsid w:val="008D1518"/>
    <w:rsid w:val="008D219A"/>
    <w:rsid w:val="008D28BB"/>
    <w:rsid w:val="008D2EE7"/>
    <w:rsid w:val="008D4092"/>
    <w:rsid w:val="008D4C92"/>
    <w:rsid w:val="008D5190"/>
    <w:rsid w:val="008D5913"/>
    <w:rsid w:val="008D6312"/>
    <w:rsid w:val="008D6935"/>
    <w:rsid w:val="008D6FF9"/>
    <w:rsid w:val="008E0840"/>
    <w:rsid w:val="008E17BA"/>
    <w:rsid w:val="008E21B6"/>
    <w:rsid w:val="008E22ED"/>
    <w:rsid w:val="008E3D24"/>
    <w:rsid w:val="008E405A"/>
    <w:rsid w:val="008E6182"/>
    <w:rsid w:val="008E62D9"/>
    <w:rsid w:val="008E66C6"/>
    <w:rsid w:val="008E7240"/>
    <w:rsid w:val="008F03BF"/>
    <w:rsid w:val="008F0C53"/>
    <w:rsid w:val="008F1D37"/>
    <w:rsid w:val="008F2802"/>
    <w:rsid w:val="008F6587"/>
    <w:rsid w:val="008F7F7F"/>
    <w:rsid w:val="00900513"/>
    <w:rsid w:val="009013E3"/>
    <w:rsid w:val="009026AE"/>
    <w:rsid w:val="00903D34"/>
    <w:rsid w:val="00903F61"/>
    <w:rsid w:val="00904FBC"/>
    <w:rsid w:val="0090527D"/>
    <w:rsid w:val="0090542C"/>
    <w:rsid w:val="00907D9C"/>
    <w:rsid w:val="00911549"/>
    <w:rsid w:val="0091224C"/>
    <w:rsid w:val="009125F2"/>
    <w:rsid w:val="00912738"/>
    <w:rsid w:val="00913142"/>
    <w:rsid w:val="00913BC1"/>
    <w:rsid w:val="0091467D"/>
    <w:rsid w:val="00915B0E"/>
    <w:rsid w:val="00915EFA"/>
    <w:rsid w:val="00915F97"/>
    <w:rsid w:val="0091709E"/>
    <w:rsid w:val="00917AF1"/>
    <w:rsid w:val="009205D8"/>
    <w:rsid w:val="00920644"/>
    <w:rsid w:val="0092146C"/>
    <w:rsid w:val="00921722"/>
    <w:rsid w:val="00921E9C"/>
    <w:rsid w:val="0092233A"/>
    <w:rsid w:val="009229E1"/>
    <w:rsid w:val="0092331D"/>
    <w:rsid w:val="00923448"/>
    <w:rsid w:val="009239B2"/>
    <w:rsid w:val="00923A8B"/>
    <w:rsid w:val="00924F8E"/>
    <w:rsid w:val="0092536D"/>
    <w:rsid w:val="0092549F"/>
    <w:rsid w:val="00925A37"/>
    <w:rsid w:val="0092748F"/>
    <w:rsid w:val="00927C91"/>
    <w:rsid w:val="00930538"/>
    <w:rsid w:val="00931385"/>
    <w:rsid w:val="00931E63"/>
    <w:rsid w:val="009322BA"/>
    <w:rsid w:val="00932983"/>
    <w:rsid w:val="009329F6"/>
    <w:rsid w:val="00934532"/>
    <w:rsid w:val="0093617E"/>
    <w:rsid w:val="009363AC"/>
    <w:rsid w:val="00936873"/>
    <w:rsid w:val="00937F54"/>
    <w:rsid w:val="00940419"/>
    <w:rsid w:val="00940E31"/>
    <w:rsid w:val="00941D11"/>
    <w:rsid w:val="00942B6B"/>
    <w:rsid w:val="009448CE"/>
    <w:rsid w:val="00944BDB"/>
    <w:rsid w:val="00945BD6"/>
    <w:rsid w:val="009500DF"/>
    <w:rsid w:val="009507E8"/>
    <w:rsid w:val="009508FD"/>
    <w:rsid w:val="009511A1"/>
    <w:rsid w:val="009519A4"/>
    <w:rsid w:val="0095234D"/>
    <w:rsid w:val="009529CA"/>
    <w:rsid w:val="00952C7A"/>
    <w:rsid w:val="00955832"/>
    <w:rsid w:val="009573AF"/>
    <w:rsid w:val="00962222"/>
    <w:rsid w:val="00963D24"/>
    <w:rsid w:val="00964398"/>
    <w:rsid w:val="009646B0"/>
    <w:rsid w:val="00964CFE"/>
    <w:rsid w:val="00964EAF"/>
    <w:rsid w:val="009656FC"/>
    <w:rsid w:val="00965FE0"/>
    <w:rsid w:val="00966319"/>
    <w:rsid w:val="0096651C"/>
    <w:rsid w:val="00966D59"/>
    <w:rsid w:val="00967AB7"/>
    <w:rsid w:val="009700D8"/>
    <w:rsid w:val="0097061D"/>
    <w:rsid w:val="009714FC"/>
    <w:rsid w:val="00972A31"/>
    <w:rsid w:val="009740DC"/>
    <w:rsid w:val="00974B79"/>
    <w:rsid w:val="009751E2"/>
    <w:rsid w:val="00975534"/>
    <w:rsid w:val="009759D6"/>
    <w:rsid w:val="00975C8E"/>
    <w:rsid w:val="00975D27"/>
    <w:rsid w:val="00976EF4"/>
    <w:rsid w:val="0097736D"/>
    <w:rsid w:val="009773C8"/>
    <w:rsid w:val="009801BF"/>
    <w:rsid w:val="00981091"/>
    <w:rsid w:val="009810F9"/>
    <w:rsid w:val="009825C2"/>
    <w:rsid w:val="00983736"/>
    <w:rsid w:val="00983D89"/>
    <w:rsid w:val="0098567A"/>
    <w:rsid w:val="009864AB"/>
    <w:rsid w:val="00986F94"/>
    <w:rsid w:val="00990523"/>
    <w:rsid w:val="0099079C"/>
    <w:rsid w:val="0099081F"/>
    <w:rsid w:val="00990BD0"/>
    <w:rsid w:val="00990C69"/>
    <w:rsid w:val="00991A7B"/>
    <w:rsid w:val="00991C1E"/>
    <w:rsid w:val="00991DD2"/>
    <w:rsid w:val="00991E1F"/>
    <w:rsid w:val="00991E97"/>
    <w:rsid w:val="009927F5"/>
    <w:rsid w:val="00992C4A"/>
    <w:rsid w:val="009931C9"/>
    <w:rsid w:val="009940F5"/>
    <w:rsid w:val="00994414"/>
    <w:rsid w:val="009947EA"/>
    <w:rsid w:val="0099551C"/>
    <w:rsid w:val="009A262E"/>
    <w:rsid w:val="009A2940"/>
    <w:rsid w:val="009A32C5"/>
    <w:rsid w:val="009A5E56"/>
    <w:rsid w:val="009A60A1"/>
    <w:rsid w:val="009A7607"/>
    <w:rsid w:val="009A77A9"/>
    <w:rsid w:val="009A7B6B"/>
    <w:rsid w:val="009A7CC6"/>
    <w:rsid w:val="009B0A20"/>
    <w:rsid w:val="009B0AB2"/>
    <w:rsid w:val="009B1D98"/>
    <w:rsid w:val="009B23EF"/>
    <w:rsid w:val="009B2941"/>
    <w:rsid w:val="009B4849"/>
    <w:rsid w:val="009B5206"/>
    <w:rsid w:val="009B5B0C"/>
    <w:rsid w:val="009B6763"/>
    <w:rsid w:val="009B6D2B"/>
    <w:rsid w:val="009B710D"/>
    <w:rsid w:val="009B7B0F"/>
    <w:rsid w:val="009B7C0D"/>
    <w:rsid w:val="009C00F5"/>
    <w:rsid w:val="009C0443"/>
    <w:rsid w:val="009C069E"/>
    <w:rsid w:val="009C0E7D"/>
    <w:rsid w:val="009C1747"/>
    <w:rsid w:val="009C26AB"/>
    <w:rsid w:val="009C2AD9"/>
    <w:rsid w:val="009C462B"/>
    <w:rsid w:val="009C53A7"/>
    <w:rsid w:val="009C5F36"/>
    <w:rsid w:val="009C69D9"/>
    <w:rsid w:val="009C6D6A"/>
    <w:rsid w:val="009D0E46"/>
    <w:rsid w:val="009D16F3"/>
    <w:rsid w:val="009D3C20"/>
    <w:rsid w:val="009D4270"/>
    <w:rsid w:val="009D4CA4"/>
    <w:rsid w:val="009D4CE8"/>
    <w:rsid w:val="009D68A3"/>
    <w:rsid w:val="009D70AA"/>
    <w:rsid w:val="009D7246"/>
    <w:rsid w:val="009D79EA"/>
    <w:rsid w:val="009E00D7"/>
    <w:rsid w:val="009E0847"/>
    <w:rsid w:val="009E1612"/>
    <w:rsid w:val="009E1945"/>
    <w:rsid w:val="009E2292"/>
    <w:rsid w:val="009E3652"/>
    <w:rsid w:val="009E3AF8"/>
    <w:rsid w:val="009E4B11"/>
    <w:rsid w:val="009E4B76"/>
    <w:rsid w:val="009E60A5"/>
    <w:rsid w:val="009E6A39"/>
    <w:rsid w:val="009E72CB"/>
    <w:rsid w:val="009E74FA"/>
    <w:rsid w:val="009F0666"/>
    <w:rsid w:val="009F0791"/>
    <w:rsid w:val="009F169E"/>
    <w:rsid w:val="009F1759"/>
    <w:rsid w:val="009F1B76"/>
    <w:rsid w:val="009F40E6"/>
    <w:rsid w:val="009F43C7"/>
    <w:rsid w:val="009F516B"/>
    <w:rsid w:val="009F59E4"/>
    <w:rsid w:val="009F768A"/>
    <w:rsid w:val="00A0013C"/>
    <w:rsid w:val="00A00AFE"/>
    <w:rsid w:val="00A00ED6"/>
    <w:rsid w:val="00A013D8"/>
    <w:rsid w:val="00A018A9"/>
    <w:rsid w:val="00A032C5"/>
    <w:rsid w:val="00A03EE3"/>
    <w:rsid w:val="00A0470D"/>
    <w:rsid w:val="00A0518C"/>
    <w:rsid w:val="00A06282"/>
    <w:rsid w:val="00A06E93"/>
    <w:rsid w:val="00A07104"/>
    <w:rsid w:val="00A10406"/>
    <w:rsid w:val="00A1069A"/>
    <w:rsid w:val="00A11238"/>
    <w:rsid w:val="00A112E4"/>
    <w:rsid w:val="00A137C8"/>
    <w:rsid w:val="00A1493A"/>
    <w:rsid w:val="00A14B25"/>
    <w:rsid w:val="00A15C41"/>
    <w:rsid w:val="00A209E9"/>
    <w:rsid w:val="00A211C0"/>
    <w:rsid w:val="00A23935"/>
    <w:rsid w:val="00A26011"/>
    <w:rsid w:val="00A26DF3"/>
    <w:rsid w:val="00A272CC"/>
    <w:rsid w:val="00A275EA"/>
    <w:rsid w:val="00A30B05"/>
    <w:rsid w:val="00A31303"/>
    <w:rsid w:val="00A317D2"/>
    <w:rsid w:val="00A3208F"/>
    <w:rsid w:val="00A34D68"/>
    <w:rsid w:val="00A35204"/>
    <w:rsid w:val="00A356FD"/>
    <w:rsid w:val="00A37076"/>
    <w:rsid w:val="00A4045B"/>
    <w:rsid w:val="00A4297C"/>
    <w:rsid w:val="00A446C6"/>
    <w:rsid w:val="00A4498B"/>
    <w:rsid w:val="00A44EE0"/>
    <w:rsid w:val="00A44F53"/>
    <w:rsid w:val="00A452E3"/>
    <w:rsid w:val="00A45B5F"/>
    <w:rsid w:val="00A45CD5"/>
    <w:rsid w:val="00A460A7"/>
    <w:rsid w:val="00A477A1"/>
    <w:rsid w:val="00A502C4"/>
    <w:rsid w:val="00A50676"/>
    <w:rsid w:val="00A51934"/>
    <w:rsid w:val="00A52480"/>
    <w:rsid w:val="00A52685"/>
    <w:rsid w:val="00A528CF"/>
    <w:rsid w:val="00A52A6B"/>
    <w:rsid w:val="00A53496"/>
    <w:rsid w:val="00A537DC"/>
    <w:rsid w:val="00A53A94"/>
    <w:rsid w:val="00A53D37"/>
    <w:rsid w:val="00A549B7"/>
    <w:rsid w:val="00A555FA"/>
    <w:rsid w:val="00A557C8"/>
    <w:rsid w:val="00A55902"/>
    <w:rsid w:val="00A57A94"/>
    <w:rsid w:val="00A57F82"/>
    <w:rsid w:val="00A61F65"/>
    <w:rsid w:val="00A62CBB"/>
    <w:rsid w:val="00A63A47"/>
    <w:rsid w:val="00A645FD"/>
    <w:rsid w:val="00A64F1D"/>
    <w:rsid w:val="00A651A3"/>
    <w:rsid w:val="00A65472"/>
    <w:rsid w:val="00A66F0B"/>
    <w:rsid w:val="00A67524"/>
    <w:rsid w:val="00A7098C"/>
    <w:rsid w:val="00A70DC5"/>
    <w:rsid w:val="00A7145E"/>
    <w:rsid w:val="00A71C00"/>
    <w:rsid w:val="00A72C4D"/>
    <w:rsid w:val="00A72DDD"/>
    <w:rsid w:val="00A72E09"/>
    <w:rsid w:val="00A7311F"/>
    <w:rsid w:val="00A7319C"/>
    <w:rsid w:val="00A73301"/>
    <w:rsid w:val="00A73F39"/>
    <w:rsid w:val="00A74D7A"/>
    <w:rsid w:val="00A757B4"/>
    <w:rsid w:val="00A75F33"/>
    <w:rsid w:val="00A76D13"/>
    <w:rsid w:val="00A7705E"/>
    <w:rsid w:val="00A77BF0"/>
    <w:rsid w:val="00A8101D"/>
    <w:rsid w:val="00A816D6"/>
    <w:rsid w:val="00A8275A"/>
    <w:rsid w:val="00A83028"/>
    <w:rsid w:val="00A83CCE"/>
    <w:rsid w:val="00A858DF"/>
    <w:rsid w:val="00A859A6"/>
    <w:rsid w:val="00A86A8A"/>
    <w:rsid w:val="00A86BE6"/>
    <w:rsid w:val="00A879D7"/>
    <w:rsid w:val="00A87C1D"/>
    <w:rsid w:val="00A87F83"/>
    <w:rsid w:val="00A90152"/>
    <w:rsid w:val="00A91BE9"/>
    <w:rsid w:val="00A91C14"/>
    <w:rsid w:val="00A924FC"/>
    <w:rsid w:val="00A9267B"/>
    <w:rsid w:val="00A92D8D"/>
    <w:rsid w:val="00A94163"/>
    <w:rsid w:val="00A94A45"/>
    <w:rsid w:val="00A95557"/>
    <w:rsid w:val="00A96818"/>
    <w:rsid w:val="00AA01BE"/>
    <w:rsid w:val="00AA0582"/>
    <w:rsid w:val="00AA0968"/>
    <w:rsid w:val="00AA0C3B"/>
    <w:rsid w:val="00AA1587"/>
    <w:rsid w:val="00AA1C45"/>
    <w:rsid w:val="00AA23AF"/>
    <w:rsid w:val="00AA266F"/>
    <w:rsid w:val="00AA3B4A"/>
    <w:rsid w:val="00AA415E"/>
    <w:rsid w:val="00AA52A1"/>
    <w:rsid w:val="00AA5614"/>
    <w:rsid w:val="00AA5979"/>
    <w:rsid w:val="00AA5DFE"/>
    <w:rsid w:val="00AA5F38"/>
    <w:rsid w:val="00AA60BA"/>
    <w:rsid w:val="00AB1747"/>
    <w:rsid w:val="00AB23B8"/>
    <w:rsid w:val="00AB241D"/>
    <w:rsid w:val="00AB2B1A"/>
    <w:rsid w:val="00AB3CE4"/>
    <w:rsid w:val="00AB550B"/>
    <w:rsid w:val="00AB56D1"/>
    <w:rsid w:val="00AB580E"/>
    <w:rsid w:val="00AB6C27"/>
    <w:rsid w:val="00AB7375"/>
    <w:rsid w:val="00AC0141"/>
    <w:rsid w:val="00AC05C9"/>
    <w:rsid w:val="00AC0D86"/>
    <w:rsid w:val="00AC0ECD"/>
    <w:rsid w:val="00AC115B"/>
    <w:rsid w:val="00AC24EF"/>
    <w:rsid w:val="00AC2893"/>
    <w:rsid w:val="00AC3246"/>
    <w:rsid w:val="00AC39D9"/>
    <w:rsid w:val="00AC5D3E"/>
    <w:rsid w:val="00AC7174"/>
    <w:rsid w:val="00AD0414"/>
    <w:rsid w:val="00AD0828"/>
    <w:rsid w:val="00AD13E8"/>
    <w:rsid w:val="00AD15C8"/>
    <w:rsid w:val="00AD2EA3"/>
    <w:rsid w:val="00AD37FF"/>
    <w:rsid w:val="00AD3C74"/>
    <w:rsid w:val="00AD3D88"/>
    <w:rsid w:val="00AD457C"/>
    <w:rsid w:val="00AD4D57"/>
    <w:rsid w:val="00AD5236"/>
    <w:rsid w:val="00AD6E4D"/>
    <w:rsid w:val="00AD7CF8"/>
    <w:rsid w:val="00AE01C8"/>
    <w:rsid w:val="00AE0D7D"/>
    <w:rsid w:val="00AE141F"/>
    <w:rsid w:val="00AE20C9"/>
    <w:rsid w:val="00AE36FF"/>
    <w:rsid w:val="00AE40F0"/>
    <w:rsid w:val="00AE43F7"/>
    <w:rsid w:val="00AE4861"/>
    <w:rsid w:val="00AE4CE5"/>
    <w:rsid w:val="00AE5D2A"/>
    <w:rsid w:val="00AE630E"/>
    <w:rsid w:val="00AF0794"/>
    <w:rsid w:val="00AF0818"/>
    <w:rsid w:val="00AF341E"/>
    <w:rsid w:val="00AF3A6B"/>
    <w:rsid w:val="00AF3B16"/>
    <w:rsid w:val="00AF47B6"/>
    <w:rsid w:val="00AF562D"/>
    <w:rsid w:val="00AF60B3"/>
    <w:rsid w:val="00AF6808"/>
    <w:rsid w:val="00AF6AA4"/>
    <w:rsid w:val="00B00A76"/>
    <w:rsid w:val="00B01F4A"/>
    <w:rsid w:val="00B02525"/>
    <w:rsid w:val="00B02A12"/>
    <w:rsid w:val="00B0308D"/>
    <w:rsid w:val="00B03349"/>
    <w:rsid w:val="00B03EE3"/>
    <w:rsid w:val="00B05AB2"/>
    <w:rsid w:val="00B05F71"/>
    <w:rsid w:val="00B0668E"/>
    <w:rsid w:val="00B06C40"/>
    <w:rsid w:val="00B075DA"/>
    <w:rsid w:val="00B07666"/>
    <w:rsid w:val="00B1027A"/>
    <w:rsid w:val="00B10E01"/>
    <w:rsid w:val="00B10F3B"/>
    <w:rsid w:val="00B1292E"/>
    <w:rsid w:val="00B13226"/>
    <w:rsid w:val="00B141B1"/>
    <w:rsid w:val="00B144AC"/>
    <w:rsid w:val="00B14D8A"/>
    <w:rsid w:val="00B151B1"/>
    <w:rsid w:val="00B1547C"/>
    <w:rsid w:val="00B15B45"/>
    <w:rsid w:val="00B20534"/>
    <w:rsid w:val="00B224D1"/>
    <w:rsid w:val="00B22BAE"/>
    <w:rsid w:val="00B23CBF"/>
    <w:rsid w:val="00B240AE"/>
    <w:rsid w:val="00B247A4"/>
    <w:rsid w:val="00B25057"/>
    <w:rsid w:val="00B252ED"/>
    <w:rsid w:val="00B25931"/>
    <w:rsid w:val="00B25AFB"/>
    <w:rsid w:val="00B25D79"/>
    <w:rsid w:val="00B26137"/>
    <w:rsid w:val="00B2653F"/>
    <w:rsid w:val="00B26D2B"/>
    <w:rsid w:val="00B272FC"/>
    <w:rsid w:val="00B2755C"/>
    <w:rsid w:val="00B277E0"/>
    <w:rsid w:val="00B279D3"/>
    <w:rsid w:val="00B313AB"/>
    <w:rsid w:val="00B318A2"/>
    <w:rsid w:val="00B31F6E"/>
    <w:rsid w:val="00B32B18"/>
    <w:rsid w:val="00B33A72"/>
    <w:rsid w:val="00B33B7A"/>
    <w:rsid w:val="00B3445F"/>
    <w:rsid w:val="00B34EA3"/>
    <w:rsid w:val="00B355E2"/>
    <w:rsid w:val="00B360D5"/>
    <w:rsid w:val="00B36232"/>
    <w:rsid w:val="00B400F8"/>
    <w:rsid w:val="00B401EC"/>
    <w:rsid w:val="00B40388"/>
    <w:rsid w:val="00B40803"/>
    <w:rsid w:val="00B40C97"/>
    <w:rsid w:val="00B40D4B"/>
    <w:rsid w:val="00B429FE"/>
    <w:rsid w:val="00B42DE7"/>
    <w:rsid w:val="00B43A6D"/>
    <w:rsid w:val="00B43E9E"/>
    <w:rsid w:val="00B44077"/>
    <w:rsid w:val="00B445AA"/>
    <w:rsid w:val="00B448E2"/>
    <w:rsid w:val="00B44C05"/>
    <w:rsid w:val="00B44CBD"/>
    <w:rsid w:val="00B45420"/>
    <w:rsid w:val="00B45677"/>
    <w:rsid w:val="00B467E3"/>
    <w:rsid w:val="00B46975"/>
    <w:rsid w:val="00B46AD2"/>
    <w:rsid w:val="00B4700D"/>
    <w:rsid w:val="00B505FC"/>
    <w:rsid w:val="00B515CA"/>
    <w:rsid w:val="00B516EA"/>
    <w:rsid w:val="00B518FD"/>
    <w:rsid w:val="00B52C94"/>
    <w:rsid w:val="00B54837"/>
    <w:rsid w:val="00B5543E"/>
    <w:rsid w:val="00B558A0"/>
    <w:rsid w:val="00B5611A"/>
    <w:rsid w:val="00B60CE6"/>
    <w:rsid w:val="00B62D74"/>
    <w:rsid w:val="00B62E44"/>
    <w:rsid w:val="00B643AC"/>
    <w:rsid w:val="00B646A2"/>
    <w:rsid w:val="00B656D0"/>
    <w:rsid w:val="00B6625C"/>
    <w:rsid w:val="00B666FB"/>
    <w:rsid w:val="00B66968"/>
    <w:rsid w:val="00B670D1"/>
    <w:rsid w:val="00B671D4"/>
    <w:rsid w:val="00B724F6"/>
    <w:rsid w:val="00B72545"/>
    <w:rsid w:val="00B73589"/>
    <w:rsid w:val="00B7572F"/>
    <w:rsid w:val="00B76F4B"/>
    <w:rsid w:val="00B800CB"/>
    <w:rsid w:val="00B811CA"/>
    <w:rsid w:val="00B81C4B"/>
    <w:rsid w:val="00B81D41"/>
    <w:rsid w:val="00B82742"/>
    <w:rsid w:val="00B835B3"/>
    <w:rsid w:val="00B84588"/>
    <w:rsid w:val="00B84F07"/>
    <w:rsid w:val="00B85908"/>
    <w:rsid w:val="00B8640A"/>
    <w:rsid w:val="00B865CF"/>
    <w:rsid w:val="00B87867"/>
    <w:rsid w:val="00B87D63"/>
    <w:rsid w:val="00B87ECF"/>
    <w:rsid w:val="00B91950"/>
    <w:rsid w:val="00B91C52"/>
    <w:rsid w:val="00B9220D"/>
    <w:rsid w:val="00B94AE8"/>
    <w:rsid w:val="00B96642"/>
    <w:rsid w:val="00B96A43"/>
    <w:rsid w:val="00BA0C37"/>
    <w:rsid w:val="00BA1C29"/>
    <w:rsid w:val="00BA1F77"/>
    <w:rsid w:val="00BA2553"/>
    <w:rsid w:val="00BA2AF1"/>
    <w:rsid w:val="00BA2D1A"/>
    <w:rsid w:val="00BA3942"/>
    <w:rsid w:val="00BA40E9"/>
    <w:rsid w:val="00BA41FE"/>
    <w:rsid w:val="00BA48E9"/>
    <w:rsid w:val="00BA4D18"/>
    <w:rsid w:val="00BA4DA7"/>
    <w:rsid w:val="00BA6412"/>
    <w:rsid w:val="00BA6538"/>
    <w:rsid w:val="00BA66CA"/>
    <w:rsid w:val="00BA75D3"/>
    <w:rsid w:val="00BB1016"/>
    <w:rsid w:val="00BB26B0"/>
    <w:rsid w:val="00BB31C7"/>
    <w:rsid w:val="00BB3DB6"/>
    <w:rsid w:val="00BB43DA"/>
    <w:rsid w:val="00BB477E"/>
    <w:rsid w:val="00BB542A"/>
    <w:rsid w:val="00BB547F"/>
    <w:rsid w:val="00BB5825"/>
    <w:rsid w:val="00BB5B16"/>
    <w:rsid w:val="00BB73C3"/>
    <w:rsid w:val="00BC047A"/>
    <w:rsid w:val="00BC12E6"/>
    <w:rsid w:val="00BC130F"/>
    <w:rsid w:val="00BC259B"/>
    <w:rsid w:val="00BC270E"/>
    <w:rsid w:val="00BC3B44"/>
    <w:rsid w:val="00BC4114"/>
    <w:rsid w:val="00BC5FEE"/>
    <w:rsid w:val="00BC6612"/>
    <w:rsid w:val="00BC6B11"/>
    <w:rsid w:val="00BD092A"/>
    <w:rsid w:val="00BD0E92"/>
    <w:rsid w:val="00BD1D37"/>
    <w:rsid w:val="00BD1FDC"/>
    <w:rsid w:val="00BD2669"/>
    <w:rsid w:val="00BD2816"/>
    <w:rsid w:val="00BD29EA"/>
    <w:rsid w:val="00BD33A9"/>
    <w:rsid w:val="00BD4832"/>
    <w:rsid w:val="00BD4B0C"/>
    <w:rsid w:val="00BD4F77"/>
    <w:rsid w:val="00BD558F"/>
    <w:rsid w:val="00BD561D"/>
    <w:rsid w:val="00BD57BD"/>
    <w:rsid w:val="00BD6194"/>
    <w:rsid w:val="00BD6891"/>
    <w:rsid w:val="00BD6CA2"/>
    <w:rsid w:val="00BD709A"/>
    <w:rsid w:val="00BD73FF"/>
    <w:rsid w:val="00BD7455"/>
    <w:rsid w:val="00BD775D"/>
    <w:rsid w:val="00BE033B"/>
    <w:rsid w:val="00BE0DF0"/>
    <w:rsid w:val="00BE1847"/>
    <w:rsid w:val="00BE1B6F"/>
    <w:rsid w:val="00BE2055"/>
    <w:rsid w:val="00BE21A3"/>
    <w:rsid w:val="00BE311B"/>
    <w:rsid w:val="00BE34B2"/>
    <w:rsid w:val="00BE528B"/>
    <w:rsid w:val="00BE7E65"/>
    <w:rsid w:val="00BF084E"/>
    <w:rsid w:val="00BF096F"/>
    <w:rsid w:val="00BF1384"/>
    <w:rsid w:val="00BF19AA"/>
    <w:rsid w:val="00BF222F"/>
    <w:rsid w:val="00BF25AB"/>
    <w:rsid w:val="00BF3967"/>
    <w:rsid w:val="00BF4745"/>
    <w:rsid w:val="00BF4CF0"/>
    <w:rsid w:val="00BF6317"/>
    <w:rsid w:val="00BF7933"/>
    <w:rsid w:val="00BF7C3D"/>
    <w:rsid w:val="00C0053C"/>
    <w:rsid w:val="00C01C96"/>
    <w:rsid w:val="00C01E19"/>
    <w:rsid w:val="00C01F61"/>
    <w:rsid w:val="00C02409"/>
    <w:rsid w:val="00C024DC"/>
    <w:rsid w:val="00C029A8"/>
    <w:rsid w:val="00C033D4"/>
    <w:rsid w:val="00C04323"/>
    <w:rsid w:val="00C04632"/>
    <w:rsid w:val="00C049AD"/>
    <w:rsid w:val="00C049E6"/>
    <w:rsid w:val="00C05DF5"/>
    <w:rsid w:val="00C06E25"/>
    <w:rsid w:val="00C079E2"/>
    <w:rsid w:val="00C10B18"/>
    <w:rsid w:val="00C114BC"/>
    <w:rsid w:val="00C11C95"/>
    <w:rsid w:val="00C12251"/>
    <w:rsid w:val="00C127E0"/>
    <w:rsid w:val="00C12CA1"/>
    <w:rsid w:val="00C130E4"/>
    <w:rsid w:val="00C132C9"/>
    <w:rsid w:val="00C1335C"/>
    <w:rsid w:val="00C13C68"/>
    <w:rsid w:val="00C13E74"/>
    <w:rsid w:val="00C141F3"/>
    <w:rsid w:val="00C15376"/>
    <w:rsid w:val="00C1616F"/>
    <w:rsid w:val="00C1676C"/>
    <w:rsid w:val="00C16E65"/>
    <w:rsid w:val="00C17CBF"/>
    <w:rsid w:val="00C201E8"/>
    <w:rsid w:val="00C2079F"/>
    <w:rsid w:val="00C20F2F"/>
    <w:rsid w:val="00C21BBA"/>
    <w:rsid w:val="00C21EB2"/>
    <w:rsid w:val="00C21EE4"/>
    <w:rsid w:val="00C22746"/>
    <w:rsid w:val="00C22C60"/>
    <w:rsid w:val="00C22E52"/>
    <w:rsid w:val="00C23C1A"/>
    <w:rsid w:val="00C24583"/>
    <w:rsid w:val="00C248EF"/>
    <w:rsid w:val="00C24BD0"/>
    <w:rsid w:val="00C24BE4"/>
    <w:rsid w:val="00C26D91"/>
    <w:rsid w:val="00C30118"/>
    <w:rsid w:val="00C304BB"/>
    <w:rsid w:val="00C31321"/>
    <w:rsid w:val="00C3148F"/>
    <w:rsid w:val="00C3186B"/>
    <w:rsid w:val="00C33645"/>
    <w:rsid w:val="00C34649"/>
    <w:rsid w:val="00C35509"/>
    <w:rsid w:val="00C35FEC"/>
    <w:rsid w:val="00C36F7D"/>
    <w:rsid w:val="00C37310"/>
    <w:rsid w:val="00C40068"/>
    <w:rsid w:val="00C4145D"/>
    <w:rsid w:val="00C41B63"/>
    <w:rsid w:val="00C425FE"/>
    <w:rsid w:val="00C42D9B"/>
    <w:rsid w:val="00C44C75"/>
    <w:rsid w:val="00C46588"/>
    <w:rsid w:val="00C465AB"/>
    <w:rsid w:val="00C46B83"/>
    <w:rsid w:val="00C47440"/>
    <w:rsid w:val="00C47C61"/>
    <w:rsid w:val="00C505FB"/>
    <w:rsid w:val="00C51645"/>
    <w:rsid w:val="00C5238F"/>
    <w:rsid w:val="00C53450"/>
    <w:rsid w:val="00C53AE6"/>
    <w:rsid w:val="00C55140"/>
    <w:rsid w:val="00C55863"/>
    <w:rsid w:val="00C55D36"/>
    <w:rsid w:val="00C578D7"/>
    <w:rsid w:val="00C60915"/>
    <w:rsid w:val="00C60A2E"/>
    <w:rsid w:val="00C61E52"/>
    <w:rsid w:val="00C61F39"/>
    <w:rsid w:val="00C62A01"/>
    <w:rsid w:val="00C62E19"/>
    <w:rsid w:val="00C64C48"/>
    <w:rsid w:val="00C64E58"/>
    <w:rsid w:val="00C6560B"/>
    <w:rsid w:val="00C660F9"/>
    <w:rsid w:val="00C662A6"/>
    <w:rsid w:val="00C6633C"/>
    <w:rsid w:val="00C66940"/>
    <w:rsid w:val="00C66B62"/>
    <w:rsid w:val="00C66BF0"/>
    <w:rsid w:val="00C66C42"/>
    <w:rsid w:val="00C676F6"/>
    <w:rsid w:val="00C706E1"/>
    <w:rsid w:val="00C70AE3"/>
    <w:rsid w:val="00C71A5A"/>
    <w:rsid w:val="00C71D1D"/>
    <w:rsid w:val="00C727F4"/>
    <w:rsid w:val="00C72F0A"/>
    <w:rsid w:val="00C741DA"/>
    <w:rsid w:val="00C74B37"/>
    <w:rsid w:val="00C74E27"/>
    <w:rsid w:val="00C75344"/>
    <w:rsid w:val="00C75A4E"/>
    <w:rsid w:val="00C760FD"/>
    <w:rsid w:val="00C76DD7"/>
    <w:rsid w:val="00C80CD2"/>
    <w:rsid w:val="00C817F5"/>
    <w:rsid w:val="00C82E7B"/>
    <w:rsid w:val="00C843B9"/>
    <w:rsid w:val="00C84952"/>
    <w:rsid w:val="00C85002"/>
    <w:rsid w:val="00C85366"/>
    <w:rsid w:val="00C85568"/>
    <w:rsid w:val="00C8762D"/>
    <w:rsid w:val="00C900A5"/>
    <w:rsid w:val="00C900EC"/>
    <w:rsid w:val="00C90546"/>
    <w:rsid w:val="00C90928"/>
    <w:rsid w:val="00C910F9"/>
    <w:rsid w:val="00C91666"/>
    <w:rsid w:val="00C91D91"/>
    <w:rsid w:val="00C921AA"/>
    <w:rsid w:val="00C93D49"/>
    <w:rsid w:val="00C941AB"/>
    <w:rsid w:val="00C9476C"/>
    <w:rsid w:val="00C94820"/>
    <w:rsid w:val="00C948D5"/>
    <w:rsid w:val="00C94DDD"/>
    <w:rsid w:val="00C967F9"/>
    <w:rsid w:val="00C96A35"/>
    <w:rsid w:val="00C96C96"/>
    <w:rsid w:val="00C974AF"/>
    <w:rsid w:val="00C979AE"/>
    <w:rsid w:val="00C97AE3"/>
    <w:rsid w:val="00CA0188"/>
    <w:rsid w:val="00CA0F8A"/>
    <w:rsid w:val="00CA16C4"/>
    <w:rsid w:val="00CA2335"/>
    <w:rsid w:val="00CA2BE2"/>
    <w:rsid w:val="00CA2DC3"/>
    <w:rsid w:val="00CA3130"/>
    <w:rsid w:val="00CA408C"/>
    <w:rsid w:val="00CA4A53"/>
    <w:rsid w:val="00CA4F4C"/>
    <w:rsid w:val="00CA4F70"/>
    <w:rsid w:val="00CA4FA0"/>
    <w:rsid w:val="00CA5427"/>
    <w:rsid w:val="00CA6956"/>
    <w:rsid w:val="00CA7007"/>
    <w:rsid w:val="00CA75AB"/>
    <w:rsid w:val="00CB0BA2"/>
    <w:rsid w:val="00CB1C03"/>
    <w:rsid w:val="00CB2E43"/>
    <w:rsid w:val="00CB2F5B"/>
    <w:rsid w:val="00CB3182"/>
    <w:rsid w:val="00CB3185"/>
    <w:rsid w:val="00CB35C8"/>
    <w:rsid w:val="00CB38B7"/>
    <w:rsid w:val="00CC0046"/>
    <w:rsid w:val="00CC090D"/>
    <w:rsid w:val="00CC0CF8"/>
    <w:rsid w:val="00CC1B16"/>
    <w:rsid w:val="00CC2A28"/>
    <w:rsid w:val="00CC3599"/>
    <w:rsid w:val="00CC3B02"/>
    <w:rsid w:val="00CC4190"/>
    <w:rsid w:val="00CC4E24"/>
    <w:rsid w:val="00CC553E"/>
    <w:rsid w:val="00CC587B"/>
    <w:rsid w:val="00CC72F7"/>
    <w:rsid w:val="00CC7709"/>
    <w:rsid w:val="00CD067D"/>
    <w:rsid w:val="00CD0D7C"/>
    <w:rsid w:val="00CD28F5"/>
    <w:rsid w:val="00CD2EA9"/>
    <w:rsid w:val="00CD30A4"/>
    <w:rsid w:val="00CD3984"/>
    <w:rsid w:val="00CD3ACF"/>
    <w:rsid w:val="00CD530E"/>
    <w:rsid w:val="00CD553F"/>
    <w:rsid w:val="00CD6A92"/>
    <w:rsid w:val="00CD7F86"/>
    <w:rsid w:val="00CE04E7"/>
    <w:rsid w:val="00CE1192"/>
    <w:rsid w:val="00CE1414"/>
    <w:rsid w:val="00CE1DBF"/>
    <w:rsid w:val="00CE1E4C"/>
    <w:rsid w:val="00CE2085"/>
    <w:rsid w:val="00CE226B"/>
    <w:rsid w:val="00CE2AD9"/>
    <w:rsid w:val="00CE2D30"/>
    <w:rsid w:val="00CE2DB4"/>
    <w:rsid w:val="00CE3E33"/>
    <w:rsid w:val="00CE42EC"/>
    <w:rsid w:val="00CE5487"/>
    <w:rsid w:val="00CE556E"/>
    <w:rsid w:val="00CE67F7"/>
    <w:rsid w:val="00CE6E51"/>
    <w:rsid w:val="00CF0172"/>
    <w:rsid w:val="00CF1002"/>
    <w:rsid w:val="00CF14EF"/>
    <w:rsid w:val="00CF1B49"/>
    <w:rsid w:val="00CF2D63"/>
    <w:rsid w:val="00CF2DE0"/>
    <w:rsid w:val="00CF31F8"/>
    <w:rsid w:val="00CF3429"/>
    <w:rsid w:val="00CF4409"/>
    <w:rsid w:val="00CF6348"/>
    <w:rsid w:val="00CF6D6F"/>
    <w:rsid w:val="00CF7057"/>
    <w:rsid w:val="00CF7346"/>
    <w:rsid w:val="00CF7D0F"/>
    <w:rsid w:val="00CF7ED6"/>
    <w:rsid w:val="00CF7FD3"/>
    <w:rsid w:val="00D00AA9"/>
    <w:rsid w:val="00D00F11"/>
    <w:rsid w:val="00D02DF7"/>
    <w:rsid w:val="00D04A04"/>
    <w:rsid w:val="00D0548B"/>
    <w:rsid w:val="00D05E52"/>
    <w:rsid w:val="00D072EA"/>
    <w:rsid w:val="00D10327"/>
    <w:rsid w:val="00D104BE"/>
    <w:rsid w:val="00D1084F"/>
    <w:rsid w:val="00D10CC7"/>
    <w:rsid w:val="00D10D8A"/>
    <w:rsid w:val="00D11190"/>
    <w:rsid w:val="00D11745"/>
    <w:rsid w:val="00D11DB1"/>
    <w:rsid w:val="00D13739"/>
    <w:rsid w:val="00D1382B"/>
    <w:rsid w:val="00D1469A"/>
    <w:rsid w:val="00D14C68"/>
    <w:rsid w:val="00D15DA0"/>
    <w:rsid w:val="00D1601B"/>
    <w:rsid w:val="00D1683B"/>
    <w:rsid w:val="00D17EA1"/>
    <w:rsid w:val="00D204FD"/>
    <w:rsid w:val="00D22B96"/>
    <w:rsid w:val="00D238BF"/>
    <w:rsid w:val="00D23F67"/>
    <w:rsid w:val="00D24066"/>
    <w:rsid w:val="00D25134"/>
    <w:rsid w:val="00D26A94"/>
    <w:rsid w:val="00D26A9C"/>
    <w:rsid w:val="00D32194"/>
    <w:rsid w:val="00D32DE3"/>
    <w:rsid w:val="00D333DB"/>
    <w:rsid w:val="00D37328"/>
    <w:rsid w:val="00D37623"/>
    <w:rsid w:val="00D40BF0"/>
    <w:rsid w:val="00D4120A"/>
    <w:rsid w:val="00D41953"/>
    <w:rsid w:val="00D4203F"/>
    <w:rsid w:val="00D423F5"/>
    <w:rsid w:val="00D42614"/>
    <w:rsid w:val="00D431AF"/>
    <w:rsid w:val="00D43508"/>
    <w:rsid w:val="00D435FB"/>
    <w:rsid w:val="00D4483E"/>
    <w:rsid w:val="00D449A2"/>
    <w:rsid w:val="00D45DC2"/>
    <w:rsid w:val="00D45F90"/>
    <w:rsid w:val="00D46E8D"/>
    <w:rsid w:val="00D472E1"/>
    <w:rsid w:val="00D51E39"/>
    <w:rsid w:val="00D527EA"/>
    <w:rsid w:val="00D52FE9"/>
    <w:rsid w:val="00D537A7"/>
    <w:rsid w:val="00D54B8F"/>
    <w:rsid w:val="00D54E0E"/>
    <w:rsid w:val="00D54FBF"/>
    <w:rsid w:val="00D55730"/>
    <w:rsid w:val="00D56FA7"/>
    <w:rsid w:val="00D57370"/>
    <w:rsid w:val="00D57B89"/>
    <w:rsid w:val="00D57C77"/>
    <w:rsid w:val="00D6240D"/>
    <w:rsid w:val="00D625D1"/>
    <w:rsid w:val="00D62781"/>
    <w:rsid w:val="00D62820"/>
    <w:rsid w:val="00D62967"/>
    <w:rsid w:val="00D6477C"/>
    <w:rsid w:val="00D647A5"/>
    <w:rsid w:val="00D66824"/>
    <w:rsid w:val="00D673B4"/>
    <w:rsid w:val="00D72B49"/>
    <w:rsid w:val="00D73165"/>
    <w:rsid w:val="00D731A6"/>
    <w:rsid w:val="00D74C8D"/>
    <w:rsid w:val="00D74ED4"/>
    <w:rsid w:val="00D74FA8"/>
    <w:rsid w:val="00D75E78"/>
    <w:rsid w:val="00D76301"/>
    <w:rsid w:val="00D80ABC"/>
    <w:rsid w:val="00D8148B"/>
    <w:rsid w:val="00D817A1"/>
    <w:rsid w:val="00D81E56"/>
    <w:rsid w:val="00D833D4"/>
    <w:rsid w:val="00D83561"/>
    <w:rsid w:val="00D83E78"/>
    <w:rsid w:val="00D84612"/>
    <w:rsid w:val="00D846BD"/>
    <w:rsid w:val="00D85495"/>
    <w:rsid w:val="00D85863"/>
    <w:rsid w:val="00D85DD6"/>
    <w:rsid w:val="00D86467"/>
    <w:rsid w:val="00D86626"/>
    <w:rsid w:val="00D866FE"/>
    <w:rsid w:val="00D86CA3"/>
    <w:rsid w:val="00D871DF"/>
    <w:rsid w:val="00D9125D"/>
    <w:rsid w:val="00D93146"/>
    <w:rsid w:val="00D93395"/>
    <w:rsid w:val="00D9371E"/>
    <w:rsid w:val="00D9387A"/>
    <w:rsid w:val="00D94FFD"/>
    <w:rsid w:val="00D9591A"/>
    <w:rsid w:val="00D961BC"/>
    <w:rsid w:val="00D966D8"/>
    <w:rsid w:val="00D966DF"/>
    <w:rsid w:val="00D975B6"/>
    <w:rsid w:val="00D97615"/>
    <w:rsid w:val="00D97A68"/>
    <w:rsid w:val="00DA112D"/>
    <w:rsid w:val="00DA27A4"/>
    <w:rsid w:val="00DA2993"/>
    <w:rsid w:val="00DA49BB"/>
    <w:rsid w:val="00DA4EAF"/>
    <w:rsid w:val="00DA5258"/>
    <w:rsid w:val="00DA541C"/>
    <w:rsid w:val="00DA59DA"/>
    <w:rsid w:val="00DA5D76"/>
    <w:rsid w:val="00DA6E24"/>
    <w:rsid w:val="00DA7030"/>
    <w:rsid w:val="00DB0D8F"/>
    <w:rsid w:val="00DB0FB1"/>
    <w:rsid w:val="00DB1CAA"/>
    <w:rsid w:val="00DB208C"/>
    <w:rsid w:val="00DB39E8"/>
    <w:rsid w:val="00DB3DC4"/>
    <w:rsid w:val="00DB42E5"/>
    <w:rsid w:val="00DB466F"/>
    <w:rsid w:val="00DB4DEC"/>
    <w:rsid w:val="00DB4F6E"/>
    <w:rsid w:val="00DB556D"/>
    <w:rsid w:val="00DB67A9"/>
    <w:rsid w:val="00DC2C7E"/>
    <w:rsid w:val="00DC325C"/>
    <w:rsid w:val="00DC4155"/>
    <w:rsid w:val="00DC45AE"/>
    <w:rsid w:val="00DC4859"/>
    <w:rsid w:val="00DC4AD2"/>
    <w:rsid w:val="00DC5D66"/>
    <w:rsid w:val="00DC6CCC"/>
    <w:rsid w:val="00DC6EFB"/>
    <w:rsid w:val="00DC7E57"/>
    <w:rsid w:val="00DD0CA2"/>
    <w:rsid w:val="00DD0CEA"/>
    <w:rsid w:val="00DD0DC6"/>
    <w:rsid w:val="00DD0ED7"/>
    <w:rsid w:val="00DD0FAD"/>
    <w:rsid w:val="00DD3DAB"/>
    <w:rsid w:val="00DD4659"/>
    <w:rsid w:val="00DD4663"/>
    <w:rsid w:val="00DD483A"/>
    <w:rsid w:val="00DD4C17"/>
    <w:rsid w:val="00DD5136"/>
    <w:rsid w:val="00DD65B9"/>
    <w:rsid w:val="00DD664C"/>
    <w:rsid w:val="00DD6714"/>
    <w:rsid w:val="00DD7C9B"/>
    <w:rsid w:val="00DD7C9C"/>
    <w:rsid w:val="00DE14B4"/>
    <w:rsid w:val="00DE1ABD"/>
    <w:rsid w:val="00DE27EF"/>
    <w:rsid w:val="00DE2A33"/>
    <w:rsid w:val="00DE34C1"/>
    <w:rsid w:val="00DE3567"/>
    <w:rsid w:val="00DE38E8"/>
    <w:rsid w:val="00DE51E4"/>
    <w:rsid w:val="00DE5302"/>
    <w:rsid w:val="00DE596F"/>
    <w:rsid w:val="00DE59E3"/>
    <w:rsid w:val="00DE5DCC"/>
    <w:rsid w:val="00DE6BCC"/>
    <w:rsid w:val="00DE78B8"/>
    <w:rsid w:val="00DF0EDB"/>
    <w:rsid w:val="00DF107A"/>
    <w:rsid w:val="00DF1E4F"/>
    <w:rsid w:val="00DF21D0"/>
    <w:rsid w:val="00DF35EA"/>
    <w:rsid w:val="00DF4CE9"/>
    <w:rsid w:val="00DF51CB"/>
    <w:rsid w:val="00DF55FA"/>
    <w:rsid w:val="00DF575F"/>
    <w:rsid w:val="00DF5E72"/>
    <w:rsid w:val="00DF6000"/>
    <w:rsid w:val="00DF60BB"/>
    <w:rsid w:val="00DF6A98"/>
    <w:rsid w:val="00DF6BA1"/>
    <w:rsid w:val="00E00373"/>
    <w:rsid w:val="00E008FE"/>
    <w:rsid w:val="00E012BF"/>
    <w:rsid w:val="00E0195C"/>
    <w:rsid w:val="00E03529"/>
    <w:rsid w:val="00E03762"/>
    <w:rsid w:val="00E04829"/>
    <w:rsid w:val="00E04B3A"/>
    <w:rsid w:val="00E06128"/>
    <w:rsid w:val="00E06418"/>
    <w:rsid w:val="00E06BB3"/>
    <w:rsid w:val="00E076F3"/>
    <w:rsid w:val="00E07E63"/>
    <w:rsid w:val="00E1018B"/>
    <w:rsid w:val="00E1139F"/>
    <w:rsid w:val="00E113DA"/>
    <w:rsid w:val="00E1301F"/>
    <w:rsid w:val="00E131DB"/>
    <w:rsid w:val="00E1334F"/>
    <w:rsid w:val="00E1346E"/>
    <w:rsid w:val="00E14528"/>
    <w:rsid w:val="00E15739"/>
    <w:rsid w:val="00E15ED2"/>
    <w:rsid w:val="00E1707E"/>
    <w:rsid w:val="00E17CE0"/>
    <w:rsid w:val="00E20692"/>
    <w:rsid w:val="00E20B17"/>
    <w:rsid w:val="00E20B90"/>
    <w:rsid w:val="00E21C07"/>
    <w:rsid w:val="00E23218"/>
    <w:rsid w:val="00E2404F"/>
    <w:rsid w:val="00E2431D"/>
    <w:rsid w:val="00E24C1D"/>
    <w:rsid w:val="00E24DC8"/>
    <w:rsid w:val="00E25143"/>
    <w:rsid w:val="00E253D0"/>
    <w:rsid w:val="00E2746D"/>
    <w:rsid w:val="00E275DE"/>
    <w:rsid w:val="00E3028E"/>
    <w:rsid w:val="00E306F6"/>
    <w:rsid w:val="00E307A3"/>
    <w:rsid w:val="00E322B8"/>
    <w:rsid w:val="00E32836"/>
    <w:rsid w:val="00E33D7A"/>
    <w:rsid w:val="00E35E6F"/>
    <w:rsid w:val="00E369E2"/>
    <w:rsid w:val="00E36B32"/>
    <w:rsid w:val="00E3748E"/>
    <w:rsid w:val="00E37EAC"/>
    <w:rsid w:val="00E40039"/>
    <w:rsid w:val="00E40955"/>
    <w:rsid w:val="00E409D0"/>
    <w:rsid w:val="00E42024"/>
    <w:rsid w:val="00E432B9"/>
    <w:rsid w:val="00E43732"/>
    <w:rsid w:val="00E438AA"/>
    <w:rsid w:val="00E4473C"/>
    <w:rsid w:val="00E461AF"/>
    <w:rsid w:val="00E46958"/>
    <w:rsid w:val="00E46C6C"/>
    <w:rsid w:val="00E47276"/>
    <w:rsid w:val="00E47351"/>
    <w:rsid w:val="00E47A7E"/>
    <w:rsid w:val="00E50253"/>
    <w:rsid w:val="00E5081C"/>
    <w:rsid w:val="00E5086B"/>
    <w:rsid w:val="00E51FF9"/>
    <w:rsid w:val="00E524C5"/>
    <w:rsid w:val="00E54C63"/>
    <w:rsid w:val="00E54F63"/>
    <w:rsid w:val="00E5503A"/>
    <w:rsid w:val="00E553CD"/>
    <w:rsid w:val="00E571F8"/>
    <w:rsid w:val="00E619A5"/>
    <w:rsid w:val="00E628F0"/>
    <w:rsid w:val="00E652DB"/>
    <w:rsid w:val="00E665BF"/>
    <w:rsid w:val="00E66F01"/>
    <w:rsid w:val="00E70445"/>
    <w:rsid w:val="00E70FAA"/>
    <w:rsid w:val="00E71129"/>
    <w:rsid w:val="00E7142D"/>
    <w:rsid w:val="00E716DA"/>
    <w:rsid w:val="00E72215"/>
    <w:rsid w:val="00E722E8"/>
    <w:rsid w:val="00E7231B"/>
    <w:rsid w:val="00E72973"/>
    <w:rsid w:val="00E73A63"/>
    <w:rsid w:val="00E73B9C"/>
    <w:rsid w:val="00E741ED"/>
    <w:rsid w:val="00E74657"/>
    <w:rsid w:val="00E75426"/>
    <w:rsid w:val="00E768C5"/>
    <w:rsid w:val="00E76B09"/>
    <w:rsid w:val="00E770B8"/>
    <w:rsid w:val="00E77834"/>
    <w:rsid w:val="00E77AC6"/>
    <w:rsid w:val="00E80FEF"/>
    <w:rsid w:val="00E84384"/>
    <w:rsid w:val="00E84872"/>
    <w:rsid w:val="00E84CBD"/>
    <w:rsid w:val="00E85328"/>
    <w:rsid w:val="00E8582A"/>
    <w:rsid w:val="00E864E2"/>
    <w:rsid w:val="00E87DCE"/>
    <w:rsid w:val="00E9014E"/>
    <w:rsid w:val="00E90262"/>
    <w:rsid w:val="00E904EB"/>
    <w:rsid w:val="00E90A02"/>
    <w:rsid w:val="00E91548"/>
    <w:rsid w:val="00E917FA"/>
    <w:rsid w:val="00E92065"/>
    <w:rsid w:val="00E9336E"/>
    <w:rsid w:val="00E93ADE"/>
    <w:rsid w:val="00E93EB3"/>
    <w:rsid w:val="00E9430C"/>
    <w:rsid w:val="00E94438"/>
    <w:rsid w:val="00E94459"/>
    <w:rsid w:val="00E94CE2"/>
    <w:rsid w:val="00E95046"/>
    <w:rsid w:val="00E95BF1"/>
    <w:rsid w:val="00E95C94"/>
    <w:rsid w:val="00E95D48"/>
    <w:rsid w:val="00E960B8"/>
    <w:rsid w:val="00E96779"/>
    <w:rsid w:val="00E977F7"/>
    <w:rsid w:val="00EA0DBA"/>
    <w:rsid w:val="00EA15B3"/>
    <w:rsid w:val="00EA305F"/>
    <w:rsid w:val="00EA3569"/>
    <w:rsid w:val="00EA37B0"/>
    <w:rsid w:val="00EA3E5E"/>
    <w:rsid w:val="00EA45DD"/>
    <w:rsid w:val="00EA6A60"/>
    <w:rsid w:val="00EA6B01"/>
    <w:rsid w:val="00EA7B94"/>
    <w:rsid w:val="00EB2829"/>
    <w:rsid w:val="00EB3159"/>
    <w:rsid w:val="00EB5D9B"/>
    <w:rsid w:val="00EB7618"/>
    <w:rsid w:val="00EB7EF7"/>
    <w:rsid w:val="00EC01B5"/>
    <w:rsid w:val="00EC0ACC"/>
    <w:rsid w:val="00EC1EEA"/>
    <w:rsid w:val="00EC1F44"/>
    <w:rsid w:val="00EC40C2"/>
    <w:rsid w:val="00EC49A5"/>
    <w:rsid w:val="00EC593A"/>
    <w:rsid w:val="00EC5CBC"/>
    <w:rsid w:val="00EC6F77"/>
    <w:rsid w:val="00EC79CC"/>
    <w:rsid w:val="00EC7ADD"/>
    <w:rsid w:val="00ED0118"/>
    <w:rsid w:val="00ED0405"/>
    <w:rsid w:val="00ED0A36"/>
    <w:rsid w:val="00ED0C13"/>
    <w:rsid w:val="00ED19E0"/>
    <w:rsid w:val="00ED1ECB"/>
    <w:rsid w:val="00ED29E0"/>
    <w:rsid w:val="00ED2C75"/>
    <w:rsid w:val="00ED2DBA"/>
    <w:rsid w:val="00ED3DDF"/>
    <w:rsid w:val="00ED4BBB"/>
    <w:rsid w:val="00ED4BC0"/>
    <w:rsid w:val="00ED627A"/>
    <w:rsid w:val="00ED6B21"/>
    <w:rsid w:val="00ED7CCD"/>
    <w:rsid w:val="00EE0626"/>
    <w:rsid w:val="00EE12CB"/>
    <w:rsid w:val="00EE1805"/>
    <w:rsid w:val="00EE19E8"/>
    <w:rsid w:val="00EE2819"/>
    <w:rsid w:val="00EE4E8A"/>
    <w:rsid w:val="00EE55F4"/>
    <w:rsid w:val="00EE7E0E"/>
    <w:rsid w:val="00EF0DAD"/>
    <w:rsid w:val="00EF0F87"/>
    <w:rsid w:val="00EF1D07"/>
    <w:rsid w:val="00EF2AF6"/>
    <w:rsid w:val="00EF3186"/>
    <w:rsid w:val="00EF35AC"/>
    <w:rsid w:val="00EF4DA1"/>
    <w:rsid w:val="00EF52CE"/>
    <w:rsid w:val="00EF5948"/>
    <w:rsid w:val="00EF5CC4"/>
    <w:rsid w:val="00EF6395"/>
    <w:rsid w:val="00EF6C34"/>
    <w:rsid w:val="00EF707E"/>
    <w:rsid w:val="00F00244"/>
    <w:rsid w:val="00F0154E"/>
    <w:rsid w:val="00F01ED6"/>
    <w:rsid w:val="00F028B1"/>
    <w:rsid w:val="00F03DC3"/>
    <w:rsid w:val="00F049FA"/>
    <w:rsid w:val="00F05BE5"/>
    <w:rsid w:val="00F061F0"/>
    <w:rsid w:val="00F06341"/>
    <w:rsid w:val="00F066EF"/>
    <w:rsid w:val="00F06C88"/>
    <w:rsid w:val="00F0781D"/>
    <w:rsid w:val="00F12E45"/>
    <w:rsid w:val="00F1306A"/>
    <w:rsid w:val="00F13422"/>
    <w:rsid w:val="00F14300"/>
    <w:rsid w:val="00F14395"/>
    <w:rsid w:val="00F15963"/>
    <w:rsid w:val="00F159EB"/>
    <w:rsid w:val="00F15EFF"/>
    <w:rsid w:val="00F16758"/>
    <w:rsid w:val="00F17A82"/>
    <w:rsid w:val="00F20322"/>
    <w:rsid w:val="00F203C6"/>
    <w:rsid w:val="00F21206"/>
    <w:rsid w:val="00F21364"/>
    <w:rsid w:val="00F21CE7"/>
    <w:rsid w:val="00F21F77"/>
    <w:rsid w:val="00F234AA"/>
    <w:rsid w:val="00F24A1F"/>
    <w:rsid w:val="00F24CE9"/>
    <w:rsid w:val="00F254BD"/>
    <w:rsid w:val="00F25A35"/>
    <w:rsid w:val="00F27666"/>
    <w:rsid w:val="00F279FB"/>
    <w:rsid w:val="00F30394"/>
    <w:rsid w:val="00F309DC"/>
    <w:rsid w:val="00F31373"/>
    <w:rsid w:val="00F32456"/>
    <w:rsid w:val="00F3371C"/>
    <w:rsid w:val="00F33986"/>
    <w:rsid w:val="00F33A9C"/>
    <w:rsid w:val="00F34EDB"/>
    <w:rsid w:val="00F35BA6"/>
    <w:rsid w:val="00F368E6"/>
    <w:rsid w:val="00F376C8"/>
    <w:rsid w:val="00F37C59"/>
    <w:rsid w:val="00F404A8"/>
    <w:rsid w:val="00F40575"/>
    <w:rsid w:val="00F40D12"/>
    <w:rsid w:val="00F40EF5"/>
    <w:rsid w:val="00F4275F"/>
    <w:rsid w:val="00F42D41"/>
    <w:rsid w:val="00F42F5C"/>
    <w:rsid w:val="00F43EE8"/>
    <w:rsid w:val="00F44590"/>
    <w:rsid w:val="00F44C65"/>
    <w:rsid w:val="00F44CBF"/>
    <w:rsid w:val="00F45D2F"/>
    <w:rsid w:val="00F4694A"/>
    <w:rsid w:val="00F47318"/>
    <w:rsid w:val="00F50E1F"/>
    <w:rsid w:val="00F52A13"/>
    <w:rsid w:val="00F536F9"/>
    <w:rsid w:val="00F53C94"/>
    <w:rsid w:val="00F55143"/>
    <w:rsid w:val="00F5593F"/>
    <w:rsid w:val="00F55E43"/>
    <w:rsid w:val="00F55FEC"/>
    <w:rsid w:val="00F5630F"/>
    <w:rsid w:val="00F56320"/>
    <w:rsid w:val="00F56368"/>
    <w:rsid w:val="00F56BD6"/>
    <w:rsid w:val="00F5702E"/>
    <w:rsid w:val="00F57117"/>
    <w:rsid w:val="00F57338"/>
    <w:rsid w:val="00F57506"/>
    <w:rsid w:val="00F62041"/>
    <w:rsid w:val="00F627F8"/>
    <w:rsid w:val="00F64D35"/>
    <w:rsid w:val="00F652C7"/>
    <w:rsid w:val="00F669BD"/>
    <w:rsid w:val="00F6757C"/>
    <w:rsid w:val="00F676A3"/>
    <w:rsid w:val="00F678A2"/>
    <w:rsid w:val="00F70095"/>
    <w:rsid w:val="00F70ECF"/>
    <w:rsid w:val="00F711A9"/>
    <w:rsid w:val="00F727BD"/>
    <w:rsid w:val="00F72B7A"/>
    <w:rsid w:val="00F72E59"/>
    <w:rsid w:val="00F7396F"/>
    <w:rsid w:val="00F73BB1"/>
    <w:rsid w:val="00F748F4"/>
    <w:rsid w:val="00F74E7B"/>
    <w:rsid w:val="00F75B22"/>
    <w:rsid w:val="00F80B00"/>
    <w:rsid w:val="00F812A1"/>
    <w:rsid w:val="00F823D4"/>
    <w:rsid w:val="00F824CE"/>
    <w:rsid w:val="00F82B4F"/>
    <w:rsid w:val="00F837D6"/>
    <w:rsid w:val="00F855AD"/>
    <w:rsid w:val="00F858D0"/>
    <w:rsid w:val="00F85AC1"/>
    <w:rsid w:val="00F879F0"/>
    <w:rsid w:val="00F87A49"/>
    <w:rsid w:val="00F87F20"/>
    <w:rsid w:val="00F902B2"/>
    <w:rsid w:val="00F9099E"/>
    <w:rsid w:val="00F90BC5"/>
    <w:rsid w:val="00F90CBC"/>
    <w:rsid w:val="00F91299"/>
    <w:rsid w:val="00F91483"/>
    <w:rsid w:val="00F914DD"/>
    <w:rsid w:val="00F919CB"/>
    <w:rsid w:val="00F91D85"/>
    <w:rsid w:val="00F925BF"/>
    <w:rsid w:val="00F92941"/>
    <w:rsid w:val="00F938A1"/>
    <w:rsid w:val="00F93B48"/>
    <w:rsid w:val="00F93D65"/>
    <w:rsid w:val="00F943C5"/>
    <w:rsid w:val="00F945D1"/>
    <w:rsid w:val="00F94AFD"/>
    <w:rsid w:val="00F959F1"/>
    <w:rsid w:val="00F95FA8"/>
    <w:rsid w:val="00F96DA8"/>
    <w:rsid w:val="00F975DC"/>
    <w:rsid w:val="00FA104A"/>
    <w:rsid w:val="00FA18C3"/>
    <w:rsid w:val="00FA2107"/>
    <w:rsid w:val="00FA307E"/>
    <w:rsid w:val="00FA30E8"/>
    <w:rsid w:val="00FA3356"/>
    <w:rsid w:val="00FA345A"/>
    <w:rsid w:val="00FA3576"/>
    <w:rsid w:val="00FA4003"/>
    <w:rsid w:val="00FA4B25"/>
    <w:rsid w:val="00FA50F7"/>
    <w:rsid w:val="00FA689A"/>
    <w:rsid w:val="00FA70EA"/>
    <w:rsid w:val="00FA7A44"/>
    <w:rsid w:val="00FB0582"/>
    <w:rsid w:val="00FB18D2"/>
    <w:rsid w:val="00FB1B7E"/>
    <w:rsid w:val="00FB2BC8"/>
    <w:rsid w:val="00FB32C7"/>
    <w:rsid w:val="00FB3F85"/>
    <w:rsid w:val="00FB460D"/>
    <w:rsid w:val="00FB4766"/>
    <w:rsid w:val="00FB48C9"/>
    <w:rsid w:val="00FB49C4"/>
    <w:rsid w:val="00FB55E0"/>
    <w:rsid w:val="00FB5865"/>
    <w:rsid w:val="00FB5B9F"/>
    <w:rsid w:val="00FB5BF2"/>
    <w:rsid w:val="00FB5D2E"/>
    <w:rsid w:val="00FB69E9"/>
    <w:rsid w:val="00FB6C00"/>
    <w:rsid w:val="00FB76C1"/>
    <w:rsid w:val="00FB78FC"/>
    <w:rsid w:val="00FB7C29"/>
    <w:rsid w:val="00FC001F"/>
    <w:rsid w:val="00FC0CD9"/>
    <w:rsid w:val="00FC0DA6"/>
    <w:rsid w:val="00FC27F5"/>
    <w:rsid w:val="00FC2AEA"/>
    <w:rsid w:val="00FC3F3E"/>
    <w:rsid w:val="00FC4450"/>
    <w:rsid w:val="00FC48CB"/>
    <w:rsid w:val="00FC4EEA"/>
    <w:rsid w:val="00FC4F43"/>
    <w:rsid w:val="00FC55DD"/>
    <w:rsid w:val="00FC78B5"/>
    <w:rsid w:val="00FD1230"/>
    <w:rsid w:val="00FD151B"/>
    <w:rsid w:val="00FD2A0A"/>
    <w:rsid w:val="00FD3172"/>
    <w:rsid w:val="00FD3836"/>
    <w:rsid w:val="00FD3E43"/>
    <w:rsid w:val="00FD4D1B"/>
    <w:rsid w:val="00FD4D65"/>
    <w:rsid w:val="00FD4DD9"/>
    <w:rsid w:val="00FD7BA5"/>
    <w:rsid w:val="00FE0633"/>
    <w:rsid w:val="00FE12AF"/>
    <w:rsid w:val="00FE1AA8"/>
    <w:rsid w:val="00FE244F"/>
    <w:rsid w:val="00FE2630"/>
    <w:rsid w:val="00FE4378"/>
    <w:rsid w:val="00FE46F8"/>
    <w:rsid w:val="00FE52A6"/>
    <w:rsid w:val="00FE57E5"/>
    <w:rsid w:val="00FE61BA"/>
    <w:rsid w:val="00FE6942"/>
    <w:rsid w:val="00FE6D52"/>
    <w:rsid w:val="00FE7598"/>
    <w:rsid w:val="00FF0CA7"/>
    <w:rsid w:val="00FF12C3"/>
    <w:rsid w:val="00FF2534"/>
    <w:rsid w:val="00FF5027"/>
    <w:rsid w:val="00FF5C2E"/>
    <w:rsid w:val="00FF5DBC"/>
    <w:rsid w:val="00FF5E0D"/>
    <w:rsid w:val="00FF5F7D"/>
    <w:rsid w:val="00FF6AFA"/>
    <w:rsid w:val="00FF6DAC"/>
    <w:rsid w:val="00FF6F54"/>
    <w:rsid w:val="00FF75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2" fill="f" fillcolor="white" stroke="f">
      <v:fill color="white" on="f"/>
      <v:stroke on="f"/>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annotation subjec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96CF4"/>
    <w:pPr>
      <w:spacing w:after="200" w:line="276" w:lineRule="auto"/>
      <w:jc w:val="both"/>
    </w:pPr>
    <w:rPr>
      <w:sz w:val="22"/>
      <w:szCs w:val="22"/>
      <w:lang w:val="sr-Cyrl-CS"/>
    </w:rPr>
  </w:style>
  <w:style w:type="paragraph" w:styleId="Heading1">
    <w:name w:val="heading 1"/>
    <w:basedOn w:val="Normal"/>
    <w:next w:val="Normal"/>
    <w:link w:val="Heading1Char"/>
    <w:uiPriority w:val="9"/>
    <w:qFormat/>
    <w:rsid w:val="00214903"/>
    <w:pPr>
      <w:keepNext/>
      <w:spacing w:before="240" w:after="60"/>
      <w:outlineLvl w:val="0"/>
    </w:pPr>
    <w:rPr>
      <w:rFonts w:ascii="Cambria" w:hAnsi="Cambria"/>
      <w:b/>
      <w:bCs/>
      <w:kern w:val="32"/>
      <w:sz w:val="32"/>
      <w:szCs w:val="32"/>
    </w:rPr>
  </w:style>
  <w:style w:type="paragraph" w:styleId="Heading2">
    <w:name w:val="heading 2"/>
    <w:aliases w:val="A,h2,Header 2,l2,Level 2 Head,H2,2,heading 2"/>
    <w:basedOn w:val="Normal"/>
    <w:next w:val="Normal"/>
    <w:link w:val="Heading2Char1"/>
    <w:qFormat/>
    <w:rsid w:val="00096CF4"/>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55457D"/>
    <w:pPr>
      <w:keepNext/>
      <w:spacing w:before="240" w:after="60"/>
      <w:outlineLvl w:val="2"/>
    </w:pPr>
    <w:rPr>
      <w:rFonts w:ascii="Cambria" w:hAnsi="Cambria"/>
      <w:b/>
      <w:bCs/>
      <w:sz w:val="26"/>
      <w:szCs w:val="26"/>
    </w:rPr>
  </w:style>
  <w:style w:type="paragraph" w:styleId="Heading8">
    <w:name w:val="heading 8"/>
    <w:basedOn w:val="Normal"/>
    <w:next w:val="Normal"/>
    <w:link w:val="Heading8Char"/>
    <w:uiPriority w:val="9"/>
    <w:qFormat/>
    <w:rsid w:val="007F4010"/>
    <w:pPr>
      <w:keepNext/>
      <w:keepLines/>
      <w:spacing w:before="200" w:after="0"/>
      <w:outlineLvl w:val="7"/>
    </w:pPr>
    <w:rPr>
      <w:rFonts w:ascii="Cambria" w:hAnsi="Cambria"/>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14903"/>
    <w:rPr>
      <w:rFonts w:ascii="Cambria" w:hAnsi="Cambria" w:cs="Times New Roman"/>
      <w:b/>
      <w:bCs/>
      <w:kern w:val="32"/>
      <w:sz w:val="32"/>
      <w:szCs w:val="32"/>
    </w:rPr>
  </w:style>
  <w:style w:type="character" w:customStyle="1" w:styleId="Heading2Char">
    <w:name w:val="Heading 2 Char"/>
    <w:aliases w:val="A Char,h2 Char,Header 2 Char,l2 Char,Level 2 Head Char,H2 Char,2 Char,heading 2 Char"/>
    <w:rsid w:val="005568DF"/>
    <w:rPr>
      <w:rFonts w:ascii="Cambria" w:eastAsia="Times New Roman" w:hAnsi="Cambria" w:cs="Times New Roman"/>
      <w:b/>
      <w:bCs/>
      <w:i/>
      <w:iCs/>
      <w:sz w:val="28"/>
      <w:szCs w:val="28"/>
    </w:rPr>
  </w:style>
  <w:style w:type="character" w:customStyle="1" w:styleId="Heading3Char">
    <w:name w:val="Heading 3 Char"/>
    <w:link w:val="Heading3"/>
    <w:uiPriority w:val="9"/>
    <w:locked/>
    <w:rsid w:val="0055457D"/>
    <w:rPr>
      <w:rFonts w:ascii="Cambria" w:hAnsi="Cambria" w:cs="Times New Roman"/>
      <w:b/>
      <w:bCs/>
      <w:sz w:val="26"/>
      <w:szCs w:val="26"/>
    </w:rPr>
  </w:style>
  <w:style w:type="paragraph" w:styleId="NoSpacing">
    <w:name w:val="No Spacing"/>
    <w:link w:val="NoSpacingChar"/>
    <w:uiPriority w:val="1"/>
    <w:qFormat/>
    <w:rsid w:val="00096CF4"/>
    <w:pPr>
      <w:jc w:val="both"/>
    </w:pPr>
    <w:rPr>
      <w:sz w:val="22"/>
      <w:szCs w:val="22"/>
    </w:rPr>
  </w:style>
  <w:style w:type="character" w:customStyle="1" w:styleId="NoSpacingChar">
    <w:name w:val="No Spacing Char"/>
    <w:link w:val="NoSpacing"/>
    <w:uiPriority w:val="1"/>
    <w:locked/>
    <w:rsid w:val="00096CF4"/>
    <w:rPr>
      <w:sz w:val="22"/>
      <w:szCs w:val="22"/>
      <w:lang w:val="en-US" w:eastAsia="en-US" w:bidi="ar-SA"/>
    </w:rPr>
  </w:style>
  <w:style w:type="character" w:customStyle="1" w:styleId="Heading2Char1">
    <w:name w:val="Heading 2 Char1"/>
    <w:aliases w:val="A Char1,h2 Char1,Header 2 Char1,l2 Char1,Level 2 Head Char1,H2 Char1,2 Char1,heading 2 Char1"/>
    <w:link w:val="Heading2"/>
    <w:locked/>
    <w:rsid w:val="00096CF4"/>
    <w:rPr>
      <w:rFonts w:ascii="Cambria" w:hAnsi="Cambria" w:cs="Times New Roman"/>
      <w:b/>
      <w:bCs/>
      <w:color w:val="4F81BD"/>
      <w:sz w:val="26"/>
      <w:szCs w:val="26"/>
    </w:rPr>
  </w:style>
  <w:style w:type="character" w:styleId="Emphasis">
    <w:name w:val="Emphasis"/>
    <w:uiPriority w:val="20"/>
    <w:qFormat/>
    <w:rsid w:val="00096CF4"/>
    <w:rPr>
      <w:rFonts w:cs="Times New Roman"/>
      <w:i/>
      <w:iCs/>
    </w:rPr>
  </w:style>
  <w:style w:type="paragraph" w:styleId="ListParagraph">
    <w:name w:val="List Paragraph"/>
    <w:basedOn w:val="Normal"/>
    <w:uiPriority w:val="34"/>
    <w:qFormat/>
    <w:rsid w:val="00096CF4"/>
    <w:pPr>
      <w:ind w:left="720"/>
      <w:contextualSpacing/>
    </w:pPr>
  </w:style>
  <w:style w:type="paragraph" w:styleId="BodyText">
    <w:name w:val="Body Text"/>
    <w:basedOn w:val="Normal"/>
    <w:link w:val="BodyTextChar"/>
    <w:uiPriority w:val="99"/>
    <w:rsid w:val="00096CF4"/>
    <w:pPr>
      <w:spacing w:after="240" w:line="240" w:lineRule="atLeast"/>
      <w:ind w:firstLine="720"/>
    </w:pPr>
    <w:rPr>
      <w:rFonts w:ascii="Times New Roman" w:hAnsi="Times New Roman"/>
      <w:spacing w:val="-5"/>
      <w:sz w:val="20"/>
      <w:szCs w:val="20"/>
      <w:lang w:val="sr-Latn-CS"/>
    </w:rPr>
  </w:style>
  <w:style w:type="character" w:customStyle="1" w:styleId="BodyTextChar">
    <w:name w:val="Body Text Char"/>
    <w:link w:val="BodyText"/>
    <w:uiPriority w:val="99"/>
    <w:locked/>
    <w:rsid w:val="00096CF4"/>
    <w:rPr>
      <w:rFonts w:ascii="Times New Roman" w:hAnsi="Times New Roman" w:cs="Times New Roman"/>
      <w:spacing w:val="-5"/>
      <w:sz w:val="20"/>
      <w:szCs w:val="20"/>
      <w:lang w:val="sr-Latn-CS"/>
    </w:rPr>
  </w:style>
  <w:style w:type="character" w:styleId="Hyperlink">
    <w:name w:val="Hyperlink"/>
    <w:uiPriority w:val="99"/>
    <w:unhideWhenUsed/>
    <w:rsid w:val="00096CF4"/>
    <w:rPr>
      <w:rFonts w:cs="Times New Roman"/>
      <w:color w:val="0000FF"/>
      <w:u w:val="single"/>
    </w:rPr>
  </w:style>
  <w:style w:type="paragraph" w:styleId="BalloonText">
    <w:name w:val="Balloon Text"/>
    <w:basedOn w:val="Normal"/>
    <w:link w:val="BalloonTextChar"/>
    <w:uiPriority w:val="99"/>
    <w:semiHidden/>
    <w:unhideWhenUsed/>
    <w:rsid w:val="00096CF4"/>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096CF4"/>
    <w:rPr>
      <w:rFonts w:ascii="Tahoma" w:hAnsi="Tahoma" w:cs="Tahoma"/>
      <w:sz w:val="16"/>
      <w:szCs w:val="16"/>
    </w:rPr>
  </w:style>
  <w:style w:type="paragraph" w:styleId="Header">
    <w:name w:val="header"/>
    <w:basedOn w:val="Normal"/>
    <w:link w:val="HeaderChar"/>
    <w:uiPriority w:val="99"/>
    <w:unhideWhenUsed/>
    <w:rsid w:val="00FC2AEA"/>
    <w:pPr>
      <w:tabs>
        <w:tab w:val="center" w:pos="4680"/>
        <w:tab w:val="right" w:pos="9360"/>
      </w:tabs>
      <w:spacing w:after="0" w:line="240" w:lineRule="auto"/>
    </w:pPr>
    <w:rPr>
      <w:sz w:val="20"/>
      <w:szCs w:val="20"/>
    </w:rPr>
  </w:style>
  <w:style w:type="character" w:customStyle="1" w:styleId="HeaderChar">
    <w:name w:val="Header Char"/>
    <w:link w:val="Header"/>
    <w:uiPriority w:val="99"/>
    <w:locked/>
    <w:rsid w:val="00FC2AEA"/>
    <w:rPr>
      <w:rFonts w:ascii="Calibri" w:hAnsi="Calibri" w:cs="Times New Roman"/>
    </w:rPr>
  </w:style>
  <w:style w:type="paragraph" w:styleId="Footer">
    <w:name w:val="footer"/>
    <w:basedOn w:val="Normal"/>
    <w:link w:val="FooterChar"/>
    <w:uiPriority w:val="99"/>
    <w:unhideWhenUsed/>
    <w:rsid w:val="00FC2AEA"/>
    <w:pPr>
      <w:tabs>
        <w:tab w:val="center" w:pos="4680"/>
        <w:tab w:val="right" w:pos="9360"/>
      </w:tabs>
      <w:spacing w:after="0" w:line="240" w:lineRule="auto"/>
    </w:pPr>
    <w:rPr>
      <w:sz w:val="20"/>
      <w:szCs w:val="20"/>
    </w:rPr>
  </w:style>
  <w:style w:type="character" w:customStyle="1" w:styleId="FooterChar">
    <w:name w:val="Footer Char"/>
    <w:link w:val="Footer"/>
    <w:uiPriority w:val="99"/>
    <w:locked/>
    <w:rsid w:val="00FC2AEA"/>
    <w:rPr>
      <w:rFonts w:ascii="Calibri" w:hAnsi="Calibri" w:cs="Times New Roman"/>
    </w:rPr>
  </w:style>
  <w:style w:type="table" w:styleId="TableGrid">
    <w:name w:val="Table Grid"/>
    <w:basedOn w:val="TableNormal"/>
    <w:uiPriority w:val="59"/>
    <w:rsid w:val="00AF3A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qFormat/>
    <w:rsid w:val="00ED0118"/>
    <w:pPr>
      <w:keepLines/>
      <w:spacing w:before="480" w:after="0"/>
      <w:outlineLvl w:val="9"/>
    </w:pPr>
    <w:rPr>
      <w:color w:val="365F91"/>
      <w:kern w:val="0"/>
      <w:sz w:val="28"/>
      <w:szCs w:val="28"/>
    </w:rPr>
  </w:style>
  <w:style w:type="paragraph" w:styleId="TOC3">
    <w:name w:val="toc 3"/>
    <w:basedOn w:val="Normal"/>
    <w:next w:val="Normal"/>
    <w:autoRedefine/>
    <w:uiPriority w:val="39"/>
    <w:unhideWhenUsed/>
    <w:qFormat/>
    <w:rsid w:val="000B2D41"/>
    <w:pPr>
      <w:tabs>
        <w:tab w:val="right" w:leader="dot" w:pos="9498"/>
      </w:tabs>
      <w:spacing w:after="0"/>
      <w:ind w:left="993" w:right="-1" w:hanging="567"/>
    </w:pPr>
  </w:style>
  <w:style w:type="paragraph" w:styleId="TOC1">
    <w:name w:val="toc 1"/>
    <w:basedOn w:val="Normal"/>
    <w:next w:val="Normal"/>
    <w:autoRedefine/>
    <w:uiPriority w:val="39"/>
    <w:unhideWhenUsed/>
    <w:qFormat/>
    <w:rsid w:val="009E6A39"/>
    <w:pPr>
      <w:tabs>
        <w:tab w:val="left" w:pos="993"/>
        <w:tab w:val="right" w:leader="dot" w:pos="9498"/>
      </w:tabs>
      <w:spacing w:after="0" w:line="360" w:lineRule="auto"/>
      <w:ind w:left="993" w:right="-1" w:hanging="567"/>
    </w:pPr>
    <w:rPr>
      <w:rFonts w:ascii="Times New Roman" w:hAnsi="Times New Roman"/>
      <w:b/>
      <w:noProof/>
    </w:rPr>
  </w:style>
  <w:style w:type="paragraph" w:styleId="TOC2">
    <w:name w:val="toc 2"/>
    <w:basedOn w:val="Normal"/>
    <w:next w:val="Normal"/>
    <w:autoRedefine/>
    <w:uiPriority w:val="39"/>
    <w:unhideWhenUsed/>
    <w:qFormat/>
    <w:rsid w:val="00FB78FC"/>
    <w:pPr>
      <w:tabs>
        <w:tab w:val="left" w:pos="993"/>
        <w:tab w:val="right" w:leader="dot" w:pos="9498"/>
      </w:tabs>
      <w:spacing w:after="0" w:line="240" w:lineRule="auto"/>
      <w:ind w:left="993" w:right="-1" w:hanging="567"/>
    </w:pPr>
    <w:rPr>
      <w:rFonts w:ascii="Times New Roman" w:hAnsi="Times New Roman"/>
      <w:noProof/>
      <w:color w:val="000000"/>
    </w:rPr>
  </w:style>
  <w:style w:type="character" w:styleId="PageNumber">
    <w:name w:val="page number"/>
    <w:uiPriority w:val="99"/>
    <w:unhideWhenUsed/>
    <w:rsid w:val="00FA4003"/>
    <w:rPr>
      <w:rFonts w:eastAsia="Times New Roman" w:cs="Times New Roman"/>
      <w:sz w:val="22"/>
      <w:szCs w:val="22"/>
      <w:lang w:val="en-US"/>
    </w:rPr>
  </w:style>
  <w:style w:type="paragraph" w:styleId="Caption">
    <w:name w:val="caption"/>
    <w:basedOn w:val="Normal"/>
    <w:next w:val="Normal"/>
    <w:uiPriority w:val="35"/>
    <w:qFormat/>
    <w:rsid w:val="001B1831"/>
    <w:rPr>
      <w:b/>
      <w:bCs/>
      <w:sz w:val="20"/>
      <w:szCs w:val="20"/>
    </w:rPr>
  </w:style>
  <w:style w:type="character" w:styleId="Strong">
    <w:name w:val="Strong"/>
    <w:uiPriority w:val="22"/>
    <w:qFormat/>
    <w:rsid w:val="00E9014E"/>
    <w:rPr>
      <w:rFonts w:cs="Times New Roman"/>
      <w:b/>
      <w:bCs/>
    </w:rPr>
  </w:style>
  <w:style w:type="paragraph" w:styleId="DocumentMap">
    <w:name w:val="Document Map"/>
    <w:basedOn w:val="Normal"/>
    <w:link w:val="DocumentMapChar"/>
    <w:uiPriority w:val="99"/>
    <w:semiHidden/>
    <w:rsid w:val="00ED6B21"/>
    <w:pPr>
      <w:shd w:val="clear" w:color="auto" w:fill="000080"/>
    </w:pPr>
    <w:rPr>
      <w:rFonts w:ascii="Times New Roman" w:hAnsi="Times New Roman"/>
      <w:sz w:val="0"/>
      <w:szCs w:val="0"/>
    </w:rPr>
  </w:style>
  <w:style w:type="character" w:customStyle="1" w:styleId="DocumentMapChar">
    <w:name w:val="Document Map Char"/>
    <w:link w:val="DocumentMap"/>
    <w:uiPriority w:val="99"/>
    <w:semiHidden/>
    <w:rsid w:val="005568DF"/>
    <w:rPr>
      <w:rFonts w:ascii="Times New Roman" w:hAnsi="Times New Roman"/>
      <w:sz w:val="0"/>
      <w:szCs w:val="0"/>
    </w:rPr>
  </w:style>
  <w:style w:type="character" w:styleId="CommentReference">
    <w:name w:val="annotation reference"/>
    <w:uiPriority w:val="99"/>
    <w:unhideWhenUsed/>
    <w:rsid w:val="00AE630E"/>
    <w:rPr>
      <w:rFonts w:cs="Times New Roman"/>
      <w:sz w:val="16"/>
      <w:szCs w:val="16"/>
    </w:rPr>
  </w:style>
  <w:style w:type="paragraph" w:styleId="CommentText">
    <w:name w:val="annotation text"/>
    <w:basedOn w:val="Normal"/>
    <w:link w:val="CommentTextChar"/>
    <w:uiPriority w:val="99"/>
    <w:unhideWhenUsed/>
    <w:rsid w:val="00AE630E"/>
    <w:pPr>
      <w:spacing w:line="240" w:lineRule="auto"/>
    </w:pPr>
    <w:rPr>
      <w:sz w:val="20"/>
      <w:szCs w:val="20"/>
    </w:rPr>
  </w:style>
  <w:style w:type="character" w:customStyle="1" w:styleId="CommentTextChar">
    <w:name w:val="Comment Text Char"/>
    <w:link w:val="CommentText"/>
    <w:uiPriority w:val="99"/>
    <w:locked/>
    <w:rsid w:val="00AE630E"/>
    <w:rPr>
      <w:rFonts w:eastAsia="Times New Roman" w:cs="Times New Roman"/>
    </w:rPr>
  </w:style>
  <w:style w:type="paragraph" w:styleId="NormalWeb">
    <w:name w:val="Normal (Web)"/>
    <w:basedOn w:val="Normal"/>
    <w:uiPriority w:val="99"/>
    <w:rsid w:val="00CC4190"/>
    <w:pPr>
      <w:spacing w:before="100" w:beforeAutospacing="1" w:after="100" w:afterAutospacing="1" w:line="240" w:lineRule="auto"/>
    </w:pPr>
    <w:rPr>
      <w:rFonts w:ascii="Tahoma" w:hAnsi="Tahoma" w:cs="Tahoma"/>
      <w:sz w:val="17"/>
      <w:szCs w:val="17"/>
    </w:rPr>
  </w:style>
  <w:style w:type="table" w:styleId="Table3Deffects2">
    <w:name w:val="Table 3D effects 2"/>
    <w:basedOn w:val="TableNormal"/>
    <w:rsid w:val="001C2709"/>
    <w:pPr>
      <w:spacing w:after="200" w:line="276"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Grid-Accent3">
    <w:name w:val="Colorful Grid Accent 3"/>
    <w:basedOn w:val="TableNormal"/>
    <w:uiPriority w:val="73"/>
    <w:rsid w:val="008D2EE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styleId="CommentSubject">
    <w:name w:val="annotation subject"/>
    <w:basedOn w:val="CommentText"/>
    <w:next w:val="CommentText"/>
    <w:link w:val="CommentSubjectChar"/>
    <w:uiPriority w:val="99"/>
    <w:rsid w:val="00414190"/>
    <w:rPr>
      <w:b/>
      <w:bCs/>
      <w:lang w:val="en-US"/>
    </w:rPr>
  </w:style>
  <w:style w:type="character" w:customStyle="1" w:styleId="CommentSubjectChar">
    <w:name w:val="Comment Subject Char"/>
    <w:link w:val="CommentSubject"/>
    <w:uiPriority w:val="99"/>
    <w:rsid w:val="00414190"/>
    <w:rPr>
      <w:rFonts w:eastAsia="Times New Roman" w:cs="Times New Roman"/>
      <w:b/>
      <w:bCs/>
      <w:lang w:val="en-US" w:eastAsia="en-US"/>
    </w:rPr>
  </w:style>
  <w:style w:type="character" w:customStyle="1" w:styleId="Heading8Char">
    <w:name w:val="Heading 8 Char"/>
    <w:link w:val="Heading8"/>
    <w:uiPriority w:val="9"/>
    <w:rsid w:val="007F4010"/>
    <w:rPr>
      <w:rFonts w:ascii="Cambria" w:eastAsia="Times New Roman" w:hAnsi="Cambria" w:cs="Times New Roman"/>
      <w:color w:val="404040"/>
      <w:lang w:val="en-US" w:eastAsia="en-US"/>
    </w:rPr>
  </w:style>
  <w:style w:type="paragraph" w:styleId="Revision">
    <w:name w:val="Revision"/>
    <w:hidden/>
    <w:uiPriority w:val="99"/>
    <w:semiHidden/>
    <w:rsid w:val="0036623A"/>
    <w:pPr>
      <w:jc w:val="both"/>
    </w:pPr>
    <w:rPr>
      <w:sz w:val="22"/>
      <w:szCs w:val="22"/>
    </w:rPr>
  </w:style>
  <w:style w:type="table" w:customStyle="1" w:styleId="Table3Deffects21">
    <w:name w:val="Table 3D effects 21"/>
    <w:basedOn w:val="TableNormal"/>
    <w:next w:val="Table3Deffects2"/>
    <w:rsid w:val="00806E4A"/>
    <w:pPr>
      <w:spacing w:after="200" w:line="276" w:lineRule="auto"/>
      <w:jc w:val="center"/>
    </w:pPr>
    <w:rPr>
      <w:rFonts w:ascii="Times New Roman" w:hAnsi="Times New Roman"/>
      <w:sz w:val="22"/>
    </w:rPr>
    <w:tblPr>
      <w:tblStyleRowBandSize w:val="1"/>
      <w:tblInd w:w="0" w:type="dxa"/>
      <w:tblCellMar>
        <w:top w:w="0" w:type="dxa"/>
        <w:left w:w="108" w:type="dxa"/>
        <w:bottom w:w="0" w:type="dxa"/>
        <w:right w:w="108" w:type="dxa"/>
      </w:tblCellMar>
    </w:tblPr>
    <w:tcPr>
      <w:shd w:val="clear" w:color="auto" w:fill="D9D9D9"/>
      <w:vAlign w:val="center"/>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3">
    <w:name w:val="Style3"/>
    <w:basedOn w:val="Normal"/>
    <w:link w:val="Style3Char"/>
    <w:qFormat/>
    <w:rsid w:val="00DB67A9"/>
    <w:pPr>
      <w:spacing w:before="200" w:after="0"/>
      <w:outlineLvl w:val="1"/>
    </w:pPr>
    <w:rPr>
      <w:b/>
      <w:bCs/>
      <w:szCs w:val="24"/>
      <w:lang w:val="en-US" w:bidi="en-US"/>
    </w:rPr>
  </w:style>
  <w:style w:type="character" w:customStyle="1" w:styleId="Style3Char">
    <w:name w:val="Style3 Char"/>
    <w:link w:val="Style3"/>
    <w:rsid w:val="00DB67A9"/>
    <w:rPr>
      <w:b/>
      <w:bCs/>
      <w:sz w:val="22"/>
      <w:szCs w:val="24"/>
      <w:lang w:val="en-US" w:eastAsia="en-US" w:bidi="en-US"/>
    </w:rPr>
  </w:style>
  <w:style w:type="numbering" w:customStyle="1" w:styleId="Style1">
    <w:name w:val="Style1"/>
    <w:uiPriority w:val="99"/>
    <w:rsid w:val="004C05CB"/>
    <w:pPr>
      <w:numPr>
        <w:numId w:val="4"/>
      </w:numPr>
    </w:pPr>
  </w:style>
  <w:style w:type="paragraph" w:styleId="FootnoteText">
    <w:name w:val="footnote text"/>
    <w:aliases w:val="Footnote Text Char Char Char,Footnote Text Char Char"/>
    <w:basedOn w:val="Normal"/>
    <w:link w:val="FootnoteTextChar"/>
    <w:uiPriority w:val="99"/>
    <w:unhideWhenUsed/>
    <w:rsid w:val="007A5A53"/>
    <w:pPr>
      <w:spacing w:after="0" w:line="240" w:lineRule="auto"/>
    </w:pPr>
    <w:rPr>
      <w:rFonts w:eastAsia="Calibri"/>
      <w:sz w:val="20"/>
      <w:szCs w:val="20"/>
      <w:lang w:val="en-US"/>
    </w:rPr>
  </w:style>
  <w:style w:type="character" w:customStyle="1" w:styleId="FootnoteTextChar">
    <w:name w:val="Footnote Text Char"/>
    <w:aliases w:val="Footnote Text Char Char Char Char,Footnote Text Char Char Char1"/>
    <w:link w:val="FootnoteText"/>
    <w:uiPriority w:val="99"/>
    <w:rsid w:val="007A5A53"/>
    <w:rPr>
      <w:rFonts w:eastAsia="Calibri"/>
      <w:lang w:val="en-US" w:eastAsia="en-US"/>
    </w:rPr>
  </w:style>
  <w:style w:type="character" w:customStyle="1" w:styleId="hps">
    <w:name w:val="hps"/>
    <w:basedOn w:val="DefaultParagraphFont"/>
    <w:rsid w:val="007A5A53"/>
  </w:style>
  <w:style w:type="character" w:styleId="FootnoteReference">
    <w:name w:val="footnote reference"/>
    <w:uiPriority w:val="99"/>
    <w:unhideWhenUsed/>
    <w:rsid w:val="009B4849"/>
    <w:rPr>
      <w:vertAlign w:val="superscript"/>
    </w:rPr>
  </w:style>
  <w:style w:type="table" w:styleId="TableSimple1">
    <w:name w:val="Table Simple 1"/>
    <w:basedOn w:val="TableNormal"/>
    <w:rsid w:val="00704013"/>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2">
    <w:name w:val="Style2"/>
    <w:uiPriority w:val="99"/>
    <w:rsid w:val="007C2678"/>
    <w:pPr>
      <w:numPr>
        <w:numId w:val="6"/>
      </w:numPr>
    </w:pPr>
  </w:style>
  <w:style w:type="numbering" w:customStyle="1" w:styleId="Style4">
    <w:name w:val="Style4"/>
    <w:uiPriority w:val="99"/>
    <w:rsid w:val="000637CB"/>
    <w:pPr>
      <w:numPr>
        <w:numId w:val="7"/>
      </w:numPr>
    </w:pPr>
  </w:style>
  <w:style w:type="numbering" w:customStyle="1" w:styleId="Style5">
    <w:name w:val="Style5"/>
    <w:uiPriority w:val="99"/>
    <w:rsid w:val="000637CB"/>
    <w:pPr>
      <w:numPr>
        <w:numId w:val="8"/>
      </w:numPr>
    </w:pPr>
  </w:style>
  <w:style w:type="numbering" w:customStyle="1" w:styleId="Style6">
    <w:name w:val="Style6"/>
    <w:uiPriority w:val="99"/>
    <w:rsid w:val="000637CB"/>
    <w:pPr>
      <w:numPr>
        <w:numId w:val="9"/>
      </w:numPr>
    </w:pPr>
  </w:style>
  <w:style w:type="numbering" w:customStyle="1" w:styleId="Style7">
    <w:name w:val="Style7"/>
    <w:uiPriority w:val="99"/>
    <w:rsid w:val="00232B58"/>
    <w:pPr>
      <w:numPr>
        <w:numId w:val="10"/>
      </w:numPr>
    </w:pPr>
  </w:style>
  <w:style w:type="numbering" w:customStyle="1" w:styleId="Style8">
    <w:name w:val="Style8"/>
    <w:uiPriority w:val="99"/>
    <w:rsid w:val="00232B58"/>
    <w:pPr>
      <w:numPr>
        <w:numId w:val="11"/>
      </w:numPr>
    </w:pPr>
  </w:style>
  <w:style w:type="numbering" w:customStyle="1" w:styleId="Style9">
    <w:name w:val="Style9"/>
    <w:uiPriority w:val="99"/>
    <w:rsid w:val="00440156"/>
    <w:pPr>
      <w:numPr>
        <w:numId w:val="13"/>
      </w:numPr>
    </w:pPr>
  </w:style>
  <w:style w:type="paragraph" w:customStyle="1" w:styleId="Default">
    <w:name w:val="Default"/>
    <w:rsid w:val="00C02409"/>
    <w:pPr>
      <w:autoSpaceDE w:val="0"/>
      <w:autoSpaceDN w:val="0"/>
      <w:adjustRightInd w:val="0"/>
    </w:pPr>
    <w:rPr>
      <w:rFonts w:ascii="Times New Roman" w:eastAsia="Calibri" w:hAnsi="Times New Roman"/>
      <w:color w:val="000000"/>
      <w:sz w:val="24"/>
      <w:szCs w:val="24"/>
    </w:rPr>
  </w:style>
  <w:style w:type="paragraph" w:customStyle="1" w:styleId="normal0">
    <w:name w:val="normal"/>
    <w:basedOn w:val="Normal"/>
    <w:rsid w:val="00A30B05"/>
    <w:pPr>
      <w:spacing w:before="100" w:beforeAutospacing="1" w:after="100" w:afterAutospacing="1" w:line="240" w:lineRule="auto"/>
      <w:jc w:val="left"/>
    </w:pPr>
    <w:rPr>
      <w:rFonts w:ascii="Arial" w:hAnsi="Arial" w:cs="Arial"/>
    </w:rPr>
  </w:style>
  <w:style w:type="character" w:styleId="HTMLCite">
    <w:name w:val="HTML Cite"/>
    <w:uiPriority w:val="99"/>
    <w:unhideWhenUsed/>
    <w:rsid w:val="003310FF"/>
    <w:rPr>
      <w:i w:val="0"/>
      <w:iCs w:val="0"/>
      <w:color w:val="009933"/>
    </w:rPr>
  </w:style>
  <w:style w:type="character" w:customStyle="1" w:styleId="shorttext">
    <w:name w:val="short_text"/>
    <w:basedOn w:val="DefaultParagraphFont"/>
    <w:rsid w:val="004527BD"/>
  </w:style>
  <w:style w:type="table" w:styleId="ColorfulShading-Accent4">
    <w:name w:val="Colorful Shading Accent 4"/>
    <w:basedOn w:val="TableNormal"/>
    <w:uiPriority w:val="71"/>
    <w:rsid w:val="004A0B42"/>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Grid-Accent4">
    <w:name w:val="Colorful Grid Accent 4"/>
    <w:basedOn w:val="TableNormal"/>
    <w:uiPriority w:val="73"/>
    <w:rsid w:val="004A0B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List2-Accent4">
    <w:name w:val="Medium List 2 Accent 4"/>
    <w:basedOn w:val="TableNormal"/>
    <w:uiPriority w:val="66"/>
    <w:rsid w:val="006B7981"/>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olorfulList-Accent4">
    <w:name w:val="Colorful List Accent 4"/>
    <w:basedOn w:val="TableNormal"/>
    <w:uiPriority w:val="72"/>
    <w:rsid w:val="006B7981"/>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TableSimple2">
    <w:name w:val="Table Simple 2"/>
    <w:basedOn w:val="TableNormal"/>
    <w:rsid w:val="006B7981"/>
    <w:pPr>
      <w:spacing w:after="200" w:line="276"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402D2D"/>
    <w:pPr>
      <w:spacing w:after="200" w:line="276"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72">
    <w:name w:val="Font Style72"/>
    <w:uiPriority w:val="99"/>
    <w:rsid w:val="006731A3"/>
    <w:rPr>
      <w:rFonts w:ascii="Garamond" w:hAnsi="Garamond" w:cs="Garamond"/>
      <w:sz w:val="22"/>
      <w:szCs w:val="22"/>
    </w:rPr>
  </w:style>
  <w:style w:type="character" w:customStyle="1" w:styleId="expand1">
    <w:name w:val="expand1"/>
    <w:rsid w:val="00CD2EA9"/>
    <w:rPr>
      <w:rFonts w:ascii="Arial" w:hAnsi="Arial" w:hint="default"/>
      <w:i w:val="0"/>
      <w:iCs w:val="0"/>
      <w:vanish/>
      <w:webHidden w:val="0"/>
      <w:sz w:val="15"/>
      <w:szCs w:val="15"/>
      <w:specVanish w:val="0"/>
    </w:rPr>
  </w:style>
  <w:style w:type="character" w:customStyle="1" w:styleId="st">
    <w:name w:val="st"/>
    <w:basedOn w:val="DefaultParagraphFont"/>
    <w:rsid w:val="00570E76"/>
  </w:style>
  <w:style w:type="table" w:customStyle="1" w:styleId="MediumList2-Accent11">
    <w:name w:val="Medium List 2 - Accent 11"/>
    <w:basedOn w:val="TableNormal"/>
    <w:uiPriority w:val="66"/>
    <w:rsid w:val="001C2C60"/>
    <w:rPr>
      <w:rFonts w:ascii="Times New Roman" w:hAnsi="Times New Roman"/>
      <w:color w:val="000000"/>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C2C60"/>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1C2C60"/>
    <w:rPr>
      <w:rFonts w:ascii="Times New Roman" w:hAnsi="Times New Roman"/>
      <w:color w:val="000000"/>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3-Accent4">
    <w:name w:val="Medium Grid 3 Accent 4"/>
    <w:basedOn w:val="TableNormal"/>
    <w:uiPriority w:val="69"/>
    <w:rsid w:val="000A2E44"/>
    <w:rPr>
      <w:rFonts w:eastAsia="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FollowedHyperlink">
    <w:name w:val="FollowedHyperlink"/>
    <w:basedOn w:val="DefaultParagraphFont"/>
    <w:rsid w:val="00FC27F5"/>
    <w:rPr>
      <w:color w:val="800080"/>
      <w:u w:val="single"/>
    </w:rPr>
  </w:style>
  <w:style w:type="table" w:styleId="MediumList2-Accent3">
    <w:name w:val="Medium List 2 Accent 3"/>
    <w:basedOn w:val="TableNormal"/>
    <w:uiPriority w:val="66"/>
    <w:rsid w:val="008B4D66"/>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BD709A"/>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ekstuvucen">
    <w:name w:val="Tekst uvucen"/>
    <w:basedOn w:val="Normal"/>
    <w:rsid w:val="00AC115B"/>
    <w:pPr>
      <w:spacing w:before="60" w:after="60" w:line="240" w:lineRule="auto"/>
      <w:ind w:firstLine="340"/>
    </w:pPr>
    <w:rPr>
      <w:rFonts w:ascii="Arial" w:hAnsi="Arial"/>
      <w:sz w:val="20"/>
      <w:szCs w:val="20"/>
      <w:lang w:val="en-US"/>
    </w:rPr>
  </w:style>
  <w:style w:type="paragraph" w:customStyle="1" w:styleId="CZA1-CiljNaslov">
    <w:name w:val="CZA1-Cilj Naslov"/>
    <w:basedOn w:val="Heading2"/>
    <w:next w:val="Tekstuvucen"/>
    <w:autoRedefine/>
    <w:qFormat/>
    <w:rsid w:val="00556C55"/>
    <w:pPr>
      <w:spacing w:before="0" w:line="240" w:lineRule="auto"/>
      <w:jc w:val="left"/>
      <w:outlineLvl w:val="9"/>
    </w:pPr>
    <w:rPr>
      <w:rFonts w:ascii="Times New Roman" w:hAnsi="Times New Roman"/>
      <w:iCs/>
      <w:color w:val="auto"/>
      <w:sz w:val="22"/>
      <w:szCs w:val="22"/>
    </w:rPr>
  </w:style>
  <w:style w:type="paragraph" w:customStyle="1" w:styleId="CZA2-Zadataknaslov">
    <w:name w:val="CZA2-Zadatak naslov"/>
    <w:basedOn w:val="Heading3"/>
    <w:next w:val="Tekstuvucen"/>
    <w:qFormat/>
    <w:rsid w:val="00AC115B"/>
    <w:pPr>
      <w:keepLines/>
      <w:numPr>
        <w:ilvl w:val="1"/>
        <w:numId w:val="36"/>
      </w:numPr>
      <w:pBdr>
        <w:bottom w:val="single" w:sz="4" w:space="1" w:color="auto"/>
      </w:pBdr>
      <w:spacing w:line="240" w:lineRule="auto"/>
      <w:jc w:val="left"/>
      <w:outlineLvl w:val="9"/>
    </w:pPr>
    <w:rPr>
      <w:rFonts w:ascii="Arial" w:hAnsi="Arial" w:cs="Arial"/>
      <w:sz w:val="20"/>
      <w:szCs w:val="20"/>
      <w:lang w:val="sr-Latn-CS"/>
    </w:rPr>
  </w:style>
  <w:style w:type="paragraph" w:customStyle="1" w:styleId="CZA3-AktivnostNaslov">
    <w:name w:val="CZA3-Aktivnost Naslov"/>
    <w:basedOn w:val="Normal"/>
    <w:next w:val="Izvrenje"/>
    <w:qFormat/>
    <w:rsid w:val="00AC115B"/>
    <w:pPr>
      <w:numPr>
        <w:ilvl w:val="2"/>
        <w:numId w:val="36"/>
      </w:numPr>
      <w:spacing w:before="120" w:after="120" w:line="240" w:lineRule="auto"/>
      <w:jc w:val="left"/>
    </w:pPr>
    <w:rPr>
      <w:rFonts w:ascii="Arial" w:hAnsi="Arial"/>
      <w:sz w:val="20"/>
      <w:szCs w:val="20"/>
      <w:lang w:val="en-US"/>
    </w:rPr>
  </w:style>
  <w:style w:type="paragraph" w:customStyle="1" w:styleId="Izvrenje">
    <w:name w:val="Izvršenje"/>
    <w:basedOn w:val="Tekstuvucen"/>
    <w:qFormat/>
    <w:rsid w:val="00AC115B"/>
    <w:pPr>
      <w:ind w:left="709" w:firstLine="0"/>
    </w:pPr>
    <w:rPr>
      <w:i/>
      <w:lang w:val="sr-Latn-CS"/>
    </w:rPr>
  </w:style>
  <w:style w:type="character" w:customStyle="1" w:styleId="st1">
    <w:name w:val="st1"/>
    <w:basedOn w:val="DefaultParagraphFont"/>
    <w:rsid w:val="001A17EA"/>
  </w:style>
</w:styles>
</file>

<file path=word/webSettings.xml><?xml version="1.0" encoding="utf-8"?>
<w:webSettings xmlns:r="http://schemas.openxmlformats.org/officeDocument/2006/relationships" xmlns:w="http://schemas.openxmlformats.org/wordprocessingml/2006/main">
  <w:divs>
    <w:div w:id="66461769">
      <w:bodyDiv w:val="1"/>
      <w:marLeft w:val="0"/>
      <w:marRight w:val="0"/>
      <w:marTop w:val="0"/>
      <w:marBottom w:val="0"/>
      <w:divBdr>
        <w:top w:val="none" w:sz="0" w:space="0" w:color="auto"/>
        <w:left w:val="none" w:sz="0" w:space="0" w:color="auto"/>
        <w:bottom w:val="none" w:sz="0" w:space="0" w:color="auto"/>
        <w:right w:val="none" w:sz="0" w:space="0" w:color="auto"/>
      </w:divBdr>
    </w:div>
    <w:div w:id="115951533">
      <w:bodyDiv w:val="1"/>
      <w:marLeft w:val="0"/>
      <w:marRight w:val="0"/>
      <w:marTop w:val="0"/>
      <w:marBottom w:val="0"/>
      <w:divBdr>
        <w:top w:val="none" w:sz="0" w:space="0" w:color="auto"/>
        <w:left w:val="none" w:sz="0" w:space="0" w:color="auto"/>
        <w:bottom w:val="none" w:sz="0" w:space="0" w:color="auto"/>
        <w:right w:val="none" w:sz="0" w:space="0" w:color="auto"/>
      </w:divBdr>
    </w:div>
    <w:div w:id="181867465">
      <w:bodyDiv w:val="1"/>
      <w:marLeft w:val="0"/>
      <w:marRight w:val="0"/>
      <w:marTop w:val="0"/>
      <w:marBottom w:val="0"/>
      <w:divBdr>
        <w:top w:val="none" w:sz="0" w:space="0" w:color="auto"/>
        <w:left w:val="none" w:sz="0" w:space="0" w:color="auto"/>
        <w:bottom w:val="none" w:sz="0" w:space="0" w:color="auto"/>
        <w:right w:val="none" w:sz="0" w:space="0" w:color="auto"/>
      </w:divBdr>
    </w:div>
    <w:div w:id="244193248">
      <w:bodyDiv w:val="1"/>
      <w:marLeft w:val="0"/>
      <w:marRight w:val="0"/>
      <w:marTop w:val="0"/>
      <w:marBottom w:val="0"/>
      <w:divBdr>
        <w:top w:val="none" w:sz="0" w:space="0" w:color="auto"/>
        <w:left w:val="none" w:sz="0" w:space="0" w:color="auto"/>
        <w:bottom w:val="none" w:sz="0" w:space="0" w:color="auto"/>
        <w:right w:val="none" w:sz="0" w:space="0" w:color="auto"/>
      </w:divBdr>
    </w:div>
    <w:div w:id="363135284">
      <w:bodyDiv w:val="1"/>
      <w:marLeft w:val="0"/>
      <w:marRight w:val="0"/>
      <w:marTop w:val="0"/>
      <w:marBottom w:val="0"/>
      <w:divBdr>
        <w:top w:val="none" w:sz="0" w:space="0" w:color="auto"/>
        <w:left w:val="none" w:sz="0" w:space="0" w:color="auto"/>
        <w:bottom w:val="none" w:sz="0" w:space="0" w:color="auto"/>
        <w:right w:val="none" w:sz="0" w:space="0" w:color="auto"/>
      </w:divBdr>
    </w:div>
    <w:div w:id="489561757">
      <w:bodyDiv w:val="1"/>
      <w:marLeft w:val="0"/>
      <w:marRight w:val="0"/>
      <w:marTop w:val="0"/>
      <w:marBottom w:val="0"/>
      <w:divBdr>
        <w:top w:val="none" w:sz="0" w:space="0" w:color="auto"/>
        <w:left w:val="none" w:sz="0" w:space="0" w:color="auto"/>
        <w:bottom w:val="none" w:sz="0" w:space="0" w:color="auto"/>
        <w:right w:val="none" w:sz="0" w:space="0" w:color="auto"/>
      </w:divBdr>
    </w:div>
    <w:div w:id="638804330">
      <w:bodyDiv w:val="1"/>
      <w:marLeft w:val="0"/>
      <w:marRight w:val="0"/>
      <w:marTop w:val="0"/>
      <w:marBottom w:val="0"/>
      <w:divBdr>
        <w:top w:val="none" w:sz="0" w:space="0" w:color="auto"/>
        <w:left w:val="none" w:sz="0" w:space="0" w:color="auto"/>
        <w:bottom w:val="none" w:sz="0" w:space="0" w:color="auto"/>
        <w:right w:val="none" w:sz="0" w:space="0" w:color="auto"/>
      </w:divBdr>
    </w:div>
    <w:div w:id="791435891">
      <w:bodyDiv w:val="1"/>
      <w:marLeft w:val="0"/>
      <w:marRight w:val="0"/>
      <w:marTop w:val="0"/>
      <w:marBottom w:val="0"/>
      <w:divBdr>
        <w:top w:val="none" w:sz="0" w:space="0" w:color="auto"/>
        <w:left w:val="none" w:sz="0" w:space="0" w:color="auto"/>
        <w:bottom w:val="none" w:sz="0" w:space="0" w:color="auto"/>
        <w:right w:val="none" w:sz="0" w:space="0" w:color="auto"/>
      </w:divBdr>
    </w:div>
    <w:div w:id="874076934">
      <w:bodyDiv w:val="1"/>
      <w:marLeft w:val="0"/>
      <w:marRight w:val="0"/>
      <w:marTop w:val="0"/>
      <w:marBottom w:val="0"/>
      <w:divBdr>
        <w:top w:val="none" w:sz="0" w:space="0" w:color="auto"/>
        <w:left w:val="none" w:sz="0" w:space="0" w:color="auto"/>
        <w:bottom w:val="none" w:sz="0" w:space="0" w:color="auto"/>
        <w:right w:val="none" w:sz="0" w:space="0" w:color="auto"/>
      </w:divBdr>
    </w:div>
    <w:div w:id="882063718">
      <w:bodyDiv w:val="1"/>
      <w:marLeft w:val="0"/>
      <w:marRight w:val="0"/>
      <w:marTop w:val="0"/>
      <w:marBottom w:val="0"/>
      <w:divBdr>
        <w:top w:val="none" w:sz="0" w:space="0" w:color="auto"/>
        <w:left w:val="none" w:sz="0" w:space="0" w:color="auto"/>
        <w:bottom w:val="none" w:sz="0" w:space="0" w:color="auto"/>
        <w:right w:val="none" w:sz="0" w:space="0" w:color="auto"/>
      </w:divBdr>
    </w:div>
    <w:div w:id="949774725">
      <w:bodyDiv w:val="1"/>
      <w:marLeft w:val="0"/>
      <w:marRight w:val="0"/>
      <w:marTop w:val="0"/>
      <w:marBottom w:val="0"/>
      <w:divBdr>
        <w:top w:val="none" w:sz="0" w:space="0" w:color="auto"/>
        <w:left w:val="none" w:sz="0" w:space="0" w:color="auto"/>
        <w:bottom w:val="none" w:sz="0" w:space="0" w:color="auto"/>
        <w:right w:val="none" w:sz="0" w:space="0" w:color="auto"/>
      </w:divBdr>
    </w:div>
    <w:div w:id="1032339419">
      <w:bodyDiv w:val="1"/>
      <w:marLeft w:val="0"/>
      <w:marRight w:val="0"/>
      <w:marTop w:val="0"/>
      <w:marBottom w:val="0"/>
      <w:divBdr>
        <w:top w:val="none" w:sz="0" w:space="0" w:color="auto"/>
        <w:left w:val="none" w:sz="0" w:space="0" w:color="auto"/>
        <w:bottom w:val="none" w:sz="0" w:space="0" w:color="auto"/>
        <w:right w:val="none" w:sz="0" w:space="0" w:color="auto"/>
      </w:divBdr>
    </w:div>
    <w:div w:id="1049836577">
      <w:bodyDiv w:val="1"/>
      <w:marLeft w:val="0"/>
      <w:marRight w:val="0"/>
      <w:marTop w:val="0"/>
      <w:marBottom w:val="0"/>
      <w:divBdr>
        <w:top w:val="none" w:sz="0" w:space="0" w:color="auto"/>
        <w:left w:val="none" w:sz="0" w:space="0" w:color="auto"/>
        <w:bottom w:val="none" w:sz="0" w:space="0" w:color="auto"/>
        <w:right w:val="none" w:sz="0" w:space="0" w:color="auto"/>
      </w:divBdr>
    </w:div>
    <w:div w:id="1120806085">
      <w:bodyDiv w:val="1"/>
      <w:marLeft w:val="0"/>
      <w:marRight w:val="0"/>
      <w:marTop w:val="0"/>
      <w:marBottom w:val="0"/>
      <w:divBdr>
        <w:top w:val="none" w:sz="0" w:space="0" w:color="auto"/>
        <w:left w:val="none" w:sz="0" w:space="0" w:color="auto"/>
        <w:bottom w:val="none" w:sz="0" w:space="0" w:color="auto"/>
        <w:right w:val="none" w:sz="0" w:space="0" w:color="auto"/>
      </w:divBdr>
    </w:div>
    <w:div w:id="1315380000">
      <w:bodyDiv w:val="1"/>
      <w:marLeft w:val="0"/>
      <w:marRight w:val="0"/>
      <w:marTop w:val="0"/>
      <w:marBottom w:val="0"/>
      <w:divBdr>
        <w:top w:val="none" w:sz="0" w:space="0" w:color="auto"/>
        <w:left w:val="none" w:sz="0" w:space="0" w:color="auto"/>
        <w:bottom w:val="none" w:sz="0" w:space="0" w:color="auto"/>
        <w:right w:val="none" w:sz="0" w:space="0" w:color="auto"/>
      </w:divBdr>
    </w:div>
    <w:div w:id="1371224451">
      <w:bodyDiv w:val="1"/>
      <w:marLeft w:val="0"/>
      <w:marRight w:val="0"/>
      <w:marTop w:val="0"/>
      <w:marBottom w:val="0"/>
      <w:divBdr>
        <w:top w:val="none" w:sz="0" w:space="0" w:color="auto"/>
        <w:left w:val="none" w:sz="0" w:space="0" w:color="auto"/>
        <w:bottom w:val="none" w:sz="0" w:space="0" w:color="auto"/>
        <w:right w:val="none" w:sz="0" w:space="0" w:color="auto"/>
      </w:divBdr>
    </w:div>
    <w:div w:id="1372731967">
      <w:bodyDiv w:val="1"/>
      <w:marLeft w:val="0"/>
      <w:marRight w:val="0"/>
      <w:marTop w:val="0"/>
      <w:marBottom w:val="0"/>
      <w:divBdr>
        <w:top w:val="none" w:sz="0" w:space="0" w:color="auto"/>
        <w:left w:val="none" w:sz="0" w:space="0" w:color="auto"/>
        <w:bottom w:val="none" w:sz="0" w:space="0" w:color="auto"/>
        <w:right w:val="none" w:sz="0" w:space="0" w:color="auto"/>
      </w:divBdr>
    </w:div>
    <w:div w:id="1397435953">
      <w:bodyDiv w:val="1"/>
      <w:marLeft w:val="0"/>
      <w:marRight w:val="0"/>
      <w:marTop w:val="0"/>
      <w:marBottom w:val="0"/>
      <w:divBdr>
        <w:top w:val="none" w:sz="0" w:space="0" w:color="auto"/>
        <w:left w:val="none" w:sz="0" w:space="0" w:color="auto"/>
        <w:bottom w:val="none" w:sz="0" w:space="0" w:color="auto"/>
        <w:right w:val="none" w:sz="0" w:space="0" w:color="auto"/>
      </w:divBdr>
    </w:div>
    <w:div w:id="1402213259">
      <w:bodyDiv w:val="1"/>
      <w:marLeft w:val="0"/>
      <w:marRight w:val="0"/>
      <w:marTop w:val="0"/>
      <w:marBottom w:val="0"/>
      <w:divBdr>
        <w:top w:val="none" w:sz="0" w:space="0" w:color="auto"/>
        <w:left w:val="none" w:sz="0" w:space="0" w:color="auto"/>
        <w:bottom w:val="none" w:sz="0" w:space="0" w:color="auto"/>
        <w:right w:val="none" w:sz="0" w:space="0" w:color="auto"/>
      </w:divBdr>
    </w:div>
    <w:div w:id="1423647178">
      <w:bodyDiv w:val="1"/>
      <w:marLeft w:val="0"/>
      <w:marRight w:val="0"/>
      <w:marTop w:val="0"/>
      <w:marBottom w:val="0"/>
      <w:divBdr>
        <w:top w:val="none" w:sz="0" w:space="0" w:color="auto"/>
        <w:left w:val="none" w:sz="0" w:space="0" w:color="auto"/>
        <w:bottom w:val="none" w:sz="0" w:space="0" w:color="auto"/>
        <w:right w:val="none" w:sz="0" w:space="0" w:color="auto"/>
      </w:divBdr>
    </w:div>
    <w:div w:id="1480801956">
      <w:bodyDiv w:val="1"/>
      <w:marLeft w:val="0"/>
      <w:marRight w:val="0"/>
      <w:marTop w:val="0"/>
      <w:marBottom w:val="0"/>
      <w:divBdr>
        <w:top w:val="none" w:sz="0" w:space="0" w:color="auto"/>
        <w:left w:val="none" w:sz="0" w:space="0" w:color="auto"/>
        <w:bottom w:val="none" w:sz="0" w:space="0" w:color="auto"/>
        <w:right w:val="none" w:sz="0" w:space="0" w:color="auto"/>
      </w:divBdr>
    </w:div>
    <w:div w:id="1499886582">
      <w:bodyDiv w:val="1"/>
      <w:marLeft w:val="0"/>
      <w:marRight w:val="0"/>
      <w:marTop w:val="0"/>
      <w:marBottom w:val="0"/>
      <w:divBdr>
        <w:top w:val="none" w:sz="0" w:space="0" w:color="auto"/>
        <w:left w:val="none" w:sz="0" w:space="0" w:color="auto"/>
        <w:bottom w:val="none" w:sz="0" w:space="0" w:color="auto"/>
        <w:right w:val="none" w:sz="0" w:space="0" w:color="auto"/>
      </w:divBdr>
    </w:div>
    <w:div w:id="1610888077">
      <w:bodyDiv w:val="1"/>
      <w:marLeft w:val="0"/>
      <w:marRight w:val="0"/>
      <w:marTop w:val="0"/>
      <w:marBottom w:val="0"/>
      <w:divBdr>
        <w:top w:val="none" w:sz="0" w:space="0" w:color="auto"/>
        <w:left w:val="none" w:sz="0" w:space="0" w:color="auto"/>
        <w:bottom w:val="none" w:sz="0" w:space="0" w:color="auto"/>
        <w:right w:val="none" w:sz="0" w:space="0" w:color="auto"/>
      </w:divBdr>
    </w:div>
    <w:div w:id="1771773132">
      <w:bodyDiv w:val="1"/>
      <w:marLeft w:val="0"/>
      <w:marRight w:val="0"/>
      <w:marTop w:val="0"/>
      <w:marBottom w:val="0"/>
      <w:divBdr>
        <w:top w:val="none" w:sz="0" w:space="0" w:color="auto"/>
        <w:left w:val="none" w:sz="0" w:space="0" w:color="auto"/>
        <w:bottom w:val="none" w:sz="0" w:space="0" w:color="auto"/>
        <w:right w:val="none" w:sz="0" w:space="0" w:color="auto"/>
      </w:divBdr>
    </w:div>
    <w:div w:id="1820881063">
      <w:bodyDiv w:val="1"/>
      <w:marLeft w:val="0"/>
      <w:marRight w:val="0"/>
      <w:marTop w:val="0"/>
      <w:marBottom w:val="0"/>
      <w:divBdr>
        <w:top w:val="none" w:sz="0" w:space="0" w:color="auto"/>
        <w:left w:val="none" w:sz="0" w:space="0" w:color="auto"/>
        <w:bottom w:val="none" w:sz="0" w:space="0" w:color="auto"/>
        <w:right w:val="none" w:sz="0" w:space="0" w:color="auto"/>
      </w:divBdr>
    </w:div>
    <w:div w:id="1842504991">
      <w:bodyDiv w:val="1"/>
      <w:marLeft w:val="0"/>
      <w:marRight w:val="0"/>
      <w:marTop w:val="0"/>
      <w:marBottom w:val="0"/>
      <w:divBdr>
        <w:top w:val="none" w:sz="0" w:space="0" w:color="auto"/>
        <w:left w:val="none" w:sz="0" w:space="0" w:color="auto"/>
        <w:bottom w:val="none" w:sz="0" w:space="0" w:color="auto"/>
        <w:right w:val="none" w:sz="0" w:space="0" w:color="auto"/>
      </w:divBdr>
    </w:div>
    <w:div w:id="1850559435">
      <w:bodyDiv w:val="1"/>
      <w:marLeft w:val="0"/>
      <w:marRight w:val="0"/>
      <w:marTop w:val="0"/>
      <w:marBottom w:val="0"/>
      <w:divBdr>
        <w:top w:val="none" w:sz="0" w:space="0" w:color="auto"/>
        <w:left w:val="none" w:sz="0" w:space="0" w:color="auto"/>
        <w:bottom w:val="none" w:sz="0" w:space="0" w:color="auto"/>
        <w:right w:val="none" w:sz="0" w:space="0" w:color="auto"/>
      </w:divBdr>
    </w:div>
    <w:div w:id="1885024834">
      <w:bodyDiv w:val="1"/>
      <w:marLeft w:val="0"/>
      <w:marRight w:val="0"/>
      <w:marTop w:val="0"/>
      <w:marBottom w:val="0"/>
      <w:divBdr>
        <w:top w:val="none" w:sz="0" w:space="0" w:color="auto"/>
        <w:left w:val="none" w:sz="0" w:space="0" w:color="auto"/>
        <w:bottom w:val="none" w:sz="0" w:space="0" w:color="auto"/>
        <w:right w:val="none" w:sz="0" w:space="0" w:color="auto"/>
      </w:divBdr>
    </w:div>
    <w:div w:id="1899053506">
      <w:bodyDiv w:val="1"/>
      <w:marLeft w:val="0"/>
      <w:marRight w:val="0"/>
      <w:marTop w:val="0"/>
      <w:marBottom w:val="0"/>
      <w:divBdr>
        <w:top w:val="none" w:sz="0" w:space="0" w:color="auto"/>
        <w:left w:val="none" w:sz="0" w:space="0" w:color="auto"/>
        <w:bottom w:val="none" w:sz="0" w:space="0" w:color="auto"/>
        <w:right w:val="none" w:sz="0" w:space="0" w:color="auto"/>
      </w:divBdr>
    </w:div>
    <w:div w:id="2032758556">
      <w:bodyDiv w:val="1"/>
      <w:marLeft w:val="0"/>
      <w:marRight w:val="0"/>
      <w:marTop w:val="0"/>
      <w:marBottom w:val="0"/>
      <w:divBdr>
        <w:top w:val="none" w:sz="0" w:space="0" w:color="auto"/>
        <w:left w:val="none" w:sz="0" w:space="0" w:color="auto"/>
        <w:bottom w:val="none" w:sz="0" w:space="0" w:color="auto"/>
        <w:right w:val="none" w:sz="0" w:space="0" w:color="auto"/>
      </w:divBdr>
    </w:div>
    <w:div w:id="2074159768">
      <w:marLeft w:val="0"/>
      <w:marRight w:val="0"/>
      <w:marTop w:val="0"/>
      <w:marBottom w:val="0"/>
      <w:divBdr>
        <w:top w:val="none" w:sz="0" w:space="0" w:color="auto"/>
        <w:left w:val="none" w:sz="0" w:space="0" w:color="auto"/>
        <w:bottom w:val="none" w:sz="0" w:space="0" w:color="auto"/>
        <w:right w:val="none" w:sz="0" w:space="0" w:color="auto"/>
      </w:divBdr>
    </w:div>
    <w:div w:id="2074159769">
      <w:marLeft w:val="0"/>
      <w:marRight w:val="0"/>
      <w:marTop w:val="0"/>
      <w:marBottom w:val="0"/>
      <w:divBdr>
        <w:top w:val="none" w:sz="0" w:space="0" w:color="auto"/>
        <w:left w:val="none" w:sz="0" w:space="0" w:color="auto"/>
        <w:bottom w:val="none" w:sz="0" w:space="0" w:color="auto"/>
        <w:right w:val="none" w:sz="0" w:space="0" w:color="auto"/>
      </w:divBdr>
    </w:div>
    <w:div w:id="2074159770">
      <w:marLeft w:val="0"/>
      <w:marRight w:val="0"/>
      <w:marTop w:val="0"/>
      <w:marBottom w:val="0"/>
      <w:divBdr>
        <w:top w:val="none" w:sz="0" w:space="0" w:color="auto"/>
        <w:left w:val="none" w:sz="0" w:space="0" w:color="auto"/>
        <w:bottom w:val="none" w:sz="0" w:space="0" w:color="auto"/>
        <w:right w:val="none" w:sz="0" w:space="0" w:color="auto"/>
      </w:divBdr>
    </w:div>
    <w:div w:id="2074159771">
      <w:marLeft w:val="0"/>
      <w:marRight w:val="0"/>
      <w:marTop w:val="0"/>
      <w:marBottom w:val="0"/>
      <w:divBdr>
        <w:top w:val="none" w:sz="0" w:space="0" w:color="auto"/>
        <w:left w:val="none" w:sz="0" w:space="0" w:color="auto"/>
        <w:bottom w:val="none" w:sz="0" w:space="0" w:color="auto"/>
        <w:right w:val="none" w:sz="0" w:space="0" w:color="auto"/>
      </w:divBdr>
    </w:div>
    <w:div w:id="2074159772">
      <w:marLeft w:val="0"/>
      <w:marRight w:val="0"/>
      <w:marTop w:val="0"/>
      <w:marBottom w:val="0"/>
      <w:divBdr>
        <w:top w:val="none" w:sz="0" w:space="0" w:color="auto"/>
        <w:left w:val="none" w:sz="0" w:space="0" w:color="auto"/>
        <w:bottom w:val="none" w:sz="0" w:space="0" w:color="auto"/>
        <w:right w:val="none" w:sz="0" w:space="0" w:color="auto"/>
      </w:divBdr>
    </w:div>
    <w:div w:id="2074159773">
      <w:marLeft w:val="0"/>
      <w:marRight w:val="0"/>
      <w:marTop w:val="0"/>
      <w:marBottom w:val="0"/>
      <w:divBdr>
        <w:top w:val="none" w:sz="0" w:space="0" w:color="auto"/>
        <w:left w:val="none" w:sz="0" w:space="0" w:color="auto"/>
        <w:bottom w:val="none" w:sz="0" w:space="0" w:color="auto"/>
        <w:right w:val="none" w:sz="0" w:space="0" w:color="auto"/>
      </w:divBdr>
    </w:div>
    <w:div w:id="2074159774">
      <w:marLeft w:val="0"/>
      <w:marRight w:val="0"/>
      <w:marTop w:val="0"/>
      <w:marBottom w:val="0"/>
      <w:divBdr>
        <w:top w:val="none" w:sz="0" w:space="0" w:color="auto"/>
        <w:left w:val="none" w:sz="0" w:space="0" w:color="auto"/>
        <w:bottom w:val="none" w:sz="0" w:space="0" w:color="auto"/>
        <w:right w:val="none" w:sz="0" w:space="0" w:color="auto"/>
      </w:divBdr>
    </w:div>
    <w:div w:id="2074159775">
      <w:marLeft w:val="0"/>
      <w:marRight w:val="0"/>
      <w:marTop w:val="0"/>
      <w:marBottom w:val="0"/>
      <w:divBdr>
        <w:top w:val="none" w:sz="0" w:space="0" w:color="auto"/>
        <w:left w:val="none" w:sz="0" w:space="0" w:color="auto"/>
        <w:bottom w:val="none" w:sz="0" w:space="0" w:color="auto"/>
        <w:right w:val="none" w:sz="0" w:space="0" w:color="auto"/>
      </w:divBdr>
    </w:div>
    <w:div w:id="2074159776">
      <w:marLeft w:val="0"/>
      <w:marRight w:val="0"/>
      <w:marTop w:val="0"/>
      <w:marBottom w:val="0"/>
      <w:divBdr>
        <w:top w:val="none" w:sz="0" w:space="0" w:color="auto"/>
        <w:left w:val="none" w:sz="0" w:space="0" w:color="auto"/>
        <w:bottom w:val="none" w:sz="0" w:space="0" w:color="auto"/>
        <w:right w:val="none" w:sz="0" w:space="0" w:color="auto"/>
      </w:divBdr>
    </w:div>
    <w:div w:id="2074159777">
      <w:marLeft w:val="0"/>
      <w:marRight w:val="0"/>
      <w:marTop w:val="0"/>
      <w:marBottom w:val="0"/>
      <w:divBdr>
        <w:top w:val="none" w:sz="0" w:space="0" w:color="auto"/>
        <w:left w:val="none" w:sz="0" w:space="0" w:color="auto"/>
        <w:bottom w:val="none" w:sz="0" w:space="0" w:color="auto"/>
        <w:right w:val="none" w:sz="0" w:space="0" w:color="auto"/>
      </w:divBdr>
    </w:div>
    <w:div w:id="2074159778">
      <w:marLeft w:val="0"/>
      <w:marRight w:val="0"/>
      <w:marTop w:val="0"/>
      <w:marBottom w:val="0"/>
      <w:divBdr>
        <w:top w:val="none" w:sz="0" w:space="0" w:color="auto"/>
        <w:left w:val="none" w:sz="0" w:space="0" w:color="auto"/>
        <w:bottom w:val="none" w:sz="0" w:space="0" w:color="auto"/>
        <w:right w:val="none" w:sz="0" w:space="0" w:color="auto"/>
      </w:divBdr>
    </w:div>
    <w:div w:id="2074159779">
      <w:marLeft w:val="0"/>
      <w:marRight w:val="0"/>
      <w:marTop w:val="0"/>
      <w:marBottom w:val="0"/>
      <w:divBdr>
        <w:top w:val="none" w:sz="0" w:space="0" w:color="auto"/>
        <w:left w:val="none" w:sz="0" w:space="0" w:color="auto"/>
        <w:bottom w:val="none" w:sz="0" w:space="0" w:color="auto"/>
        <w:right w:val="none" w:sz="0" w:space="0" w:color="auto"/>
      </w:divBdr>
    </w:div>
    <w:div w:id="2074159780">
      <w:marLeft w:val="0"/>
      <w:marRight w:val="0"/>
      <w:marTop w:val="0"/>
      <w:marBottom w:val="0"/>
      <w:divBdr>
        <w:top w:val="none" w:sz="0" w:space="0" w:color="auto"/>
        <w:left w:val="none" w:sz="0" w:space="0" w:color="auto"/>
        <w:bottom w:val="none" w:sz="0" w:space="0" w:color="auto"/>
        <w:right w:val="none" w:sz="0" w:space="0" w:color="auto"/>
      </w:divBdr>
    </w:div>
    <w:div w:id="2075471488">
      <w:bodyDiv w:val="1"/>
      <w:marLeft w:val="0"/>
      <w:marRight w:val="0"/>
      <w:marTop w:val="0"/>
      <w:marBottom w:val="0"/>
      <w:divBdr>
        <w:top w:val="none" w:sz="0" w:space="0" w:color="auto"/>
        <w:left w:val="none" w:sz="0" w:space="0" w:color="auto"/>
        <w:bottom w:val="none" w:sz="0" w:space="0" w:color="auto"/>
        <w:right w:val="none" w:sz="0" w:space="0" w:color="auto"/>
      </w:divBdr>
    </w:div>
    <w:div w:id="214053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ecrforum.or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google.rs/url?url=http://www.dobrodosliunemacku.org/partneri/giz.html&amp;rct=j&amp;frm=1&amp;q=&amp;esrc=s&amp;sa=U&amp;ved=0ahUKEwjdwtCunrbQAhXlIcAKHaU4AO8QFggqMAQ&amp;usg=AFQjCNFPDVyqjuFc3lkK8MpeUByD0MCKhQ"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pr.gov.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http://www.corporateregistersforu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diff2016.wales/presentations.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iaca.org" TargetMode="External"/><Relationship Id="rId4" Type="http://schemas.openxmlformats.org/officeDocument/2006/relationships/settings" Target="settings.xml"/><Relationship Id="rId9" Type="http://schemas.openxmlformats.org/officeDocument/2006/relationships/hyperlink" Target="file:///C:\Users\zobradovic\AppData\Local\Microsoft\Windows\Temporary%20Internet%20Files\Content.Outlook\IVYTNDI1\(http:\www.ebrd.com\news\2015\ebrd-and-serbia-work-together-to-attract-investments.html" TargetMode="External"/><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55FEB0C1-0B51-44E8-8F2C-6D0E42C33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25032</Words>
  <Characters>142688</Characters>
  <Application>Microsoft Office Word</Application>
  <DocSecurity>0</DocSecurity>
  <Lines>1189</Lines>
  <Paragraphs>334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Program 12</vt:lpstr>
      <vt:lpstr>Program 12</vt:lpstr>
    </vt:vector>
  </TitlesOfParts>
  <Company>Агенција за привредне регистре</Company>
  <LinksUpToDate>false</LinksUpToDate>
  <CharactersWithSpaces>167386</CharactersWithSpaces>
  <SharedDoc>false</SharedDoc>
  <HLinks>
    <vt:vector size="240" baseType="variant">
      <vt:variant>
        <vt:i4>7602236</vt:i4>
      </vt:variant>
      <vt:variant>
        <vt:i4>231</vt:i4>
      </vt:variant>
      <vt:variant>
        <vt:i4>0</vt:i4>
      </vt:variant>
      <vt:variant>
        <vt:i4>5</vt:i4>
      </vt:variant>
      <vt:variant>
        <vt:lpwstr>http://www.apr.gov.rs/</vt:lpwstr>
      </vt:variant>
      <vt:variant>
        <vt:lpwstr/>
      </vt:variant>
      <vt:variant>
        <vt:i4>7405681</vt:i4>
      </vt:variant>
      <vt:variant>
        <vt:i4>228</vt:i4>
      </vt:variant>
      <vt:variant>
        <vt:i4>0</vt:i4>
      </vt:variant>
      <vt:variant>
        <vt:i4>5</vt:i4>
      </vt:variant>
      <vt:variant>
        <vt:lpwstr>http://www.apr.gov.rs/LinkClick.aspx?fileticket=uUPcCSs1b2o%3d&amp;tabid=64&amp;portalid=0&amp;mid=631</vt:lpwstr>
      </vt:variant>
      <vt:variant>
        <vt:lpwstr/>
      </vt:variant>
      <vt:variant>
        <vt:i4>3539000</vt:i4>
      </vt:variant>
      <vt:variant>
        <vt:i4>225</vt:i4>
      </vt:variant>
      <vt:variant>
        <vt:i4>0</vt:i4>
      </vt:variant>
      <vt:variant>
        <vt:i4>5</vt:i4>
      </vt:variant>
      <vt:variant>
        <vt:lpwstr>http://www.apr.gov.rs/LinkClick.aspx?fileticket=-nwyupK4brw%3d&amp;tabid=64&amp;portalid=0&amp;mid=631</vt:lpwstr>
      </vt:variant>
      <vt:variant>
        <vt:lpwstr/>
      </vt:variant>
      <vt:variant>
        <vt:i4>1114163</vt:i4>
      </vt:variant>
      <vt:variant>
        <vt:i4>218</vt:i4>
      </vt:variant>
      <vt:variant>
        <vt:i4>0</vt:i4>
      </vt:variant>
      <vt:variant>
        <vt:i4>5</vt:i4>
      </vt:variant>
      <vt:variant>
        <vt:lpwstr/>
      </vt:variant>
      <vt:variant>
        <vt:lpwstr>_Toc406051472</vt:lpwstr>
      </vt:variant>
      <vt:variant>
        <vt:i4>1114163</vt:i4>
      </vt:variant>
      <vt:variant>
        <vt:i4>212</vt:i4>
      </vt:variant>
      <vt:variant>
        <vt:i4>0</vt:i4>
      </vt:variant>
      <vt:variant>
        <vt:i4>5</vt:i4>
      </vt:variant>
      <vt:variant>
        <vt:lpwstr/>
      </vt:variant>
      <vt:variant>
        <vt:lpwstr>_Toc406051471</vt:lpwstr>
      </vt:variant>
      <vt:variant>
        <vt:i4>1114163</vt:i4>
      </vt:variant>
      <vt:variant>
        <vt:i4>206</vt:i4>
      </vt:variant>
      <vt:variant>
        <vt:i4>0</vt:i4>
      </vt:variant>
      <vt:variant>
        <vt:i4>5</vt:i4>
      </vt:variant>
      <vt:variant>
        <vt:lpwstr/>
      </vt:variant>
      <vt:variant>
        <vt:lpwstr>_Toc406051470</vt:lpwstr>
      </vt:variant>
      <vt:variant>
        <vt:i4>1048627</vt:i4>
      </vt:variant>
      <vt:variant>
        <vt:i4>200</vt:i4>
      </vt:variant>
      <vt:variant>
        <vt:i4>0</vt:i4>
      </vt:variant>
      <vt:variant>
        <vt:i4>5</vt:i4>
      </vt:variant>
      <vt:variant>
        <vt:lpwstr/>
      </vt:variant>
      <vt:variant>
        <vt:lpwstr>_Toc406051469</vt:lpwstr>
      </vt:variant>
      <vt:variant>
        <vt:i4>1048627</vt:i4>
      </vt:variant>
      <vt:variant>
        <vt:i4>194</vt:i4>
      </vt:variant>
      <vt:variant>
        <vt:i4>0</vt:i4>
      </vt:variant>
      <vt:variant>
        <vt:i4>5</vt:i4>
      </vt:variant>
      <vt:variant>
        <vt:lpwstr/>
      </vt:variant>
      <vt:variant>
        <vt:lpwstr>_Toc406051468</vt:lpwstr>
      </vt:variant>
      <vt:variant>
        <vt:i4>1048627</vt:i4>
      </vt:variant>
      <vt:variant>
        <vt:i4>188</vt:i4>
      </vt:variant>
      <vt:variant>
        <vt:i4>0</vt:i4>
      </vt:variant>
      <vt:variant>
        <vt:i4>5</vt:i4>
      </vt:variant>
      <vt:variant>
        <vt:lpwstr/>
      </vt:variant>
      <vt:variant>
        <vt:lpwstr>_Toc406051467</vt:lpwstr>
      </vt:variant>
      <vt:variant>
        <vt:i4>1048627</vt:i4>
      </vt:variant>
      <vt:variant>
        <vt:i4>182</vt:i4>
      </vt:variant>
      <vt:variant>
        <vt:i4>0</vt:i4>
      </vt:variant>
      <vt:variant>
        <vt:i4>5</vt:i4>
      </vt:variant>
      <vt:variant>
        <vt:lpwstr/>
      </vt:variant>
      <vt:variant>
        <vt:lpwstr>_Toc406051466</vt:lpwstr>
      </vt:variant>
      <vt:variant>
        <vt:i4>1048627</vt:i4>
      </vt:variant>
      <vt:variant>
        <vt:i4>176</vt:i4>
      </vt:variant>
      <vt:variant>
        <vt:i4>0</vt:i4>
      </vt:variant>
      <vt:variant>
        <vt:i4>5</vt:i4>
      </vt:variant>
      <vt:variant>
        <vt:lpwstr/>
      </vt:variant>
      <vt:variant>
        <vt:lpwstr>_Toc406051465</vt:lpwstr>
      </vt:variant>
      <vt:variant>
        <vt:i4>1048627</vt:i4>
      </vt:variant>
      <vt:variant>
        <vt:i4>170</vt:i4>
      </vt:variant>
      <vt:variant>
        <vt:i4>0</vt:i4>
      </vt:variant>
      <vt:variant>
        <vt:i4>5</vt:i4>
      </vt:variant>
      <vt:variant>
        <vt:lpwstr/>
      </vt:variant>
      <vt:variant>
        <vt:lpwstr>_Toc406051464</vt:lpwstr>
      </vt:variant>
      <vt:variant>
        <vt:i4>1048627</vt:i4>
      </vt:variant>
      <vt:variant>
        <vt:i4>164</vt:i4>
      </vt:variant>
      <vt:variant>
        <vt:i4>0</vt:i4>
      </vt:variant>
      <vt:variant>
        <vt:i4>5</vt:i4>
      </vt:variant>
      <vt:variant>
        <vt:lpwstr/>
      </vt:variant>
      <vt:variant>
        <vt:lpwstr>_Toc406051463</vt:lpwstr>
      </vt:variant>
      <vt:variant>
        <vt:i4>1048627</vt:i4>
      </vt:variant>
      <vt:variant>
        <vt:i4>158</vt:i4>
      </vt:variant>
      <vt:variant>
        <vt:i4>0</vt:i4>
      </vt:variant>
      <vt:variant>
        <vt:i4>5</vt:i4>
      </vt:variant>
      <vt:variant>
        <vt:lpwstr/>
      </vt:variant>
      <vt:variant>
        <vt:lpwstr>_Toc406051462</vt:lpwstr>
      </vt:variant>
      <vt:variant>
        <vt:i4>1048627</vt:i4>
      </vt:variant>
      <vt:variant>
        <vt:i4>152</vt:i4>
      </vt:variant>
      <vt:variant>
        <vt:i4>0</vt:i4>
      </vt:variant>
      <vt:variant>
        <vt:i4>5</vt:i4>
      </vt:variant>
      <vt:variant>
        <vt:lpwstr/>
      </vt:variant>
      <vt:variant>
        <vt:lpwstr>_Toc406051461</vt:lpwstr>
      </vt:variant>
      <vt:variant>
        <vt:i4>1048627</vt:i4>
      </vt:variant>
      <vt:variant>
        <vt:i4>146</vt:i4>
      </vt:variant>
      <vt:variant>
        <vt:i4>0</vt:i4>
      </vt:variant>
      <vt:variant>
        <vt:i4>5</vt:i4>
      </vt:variant>
      <vt:variant>
        <vt:lpwstr/>
      </vt:variant>
      <vt:variant>
        <vt:lpwstr>_Toc406051460</vt:lpwstr>
      </vt:variant>
      <vt:variant>
        <vt:i4>1179699</vt:i4>
      </vt:variant>
      <vt:variant>
        <vt:i4>140</vt:i4>
      </vt:variant>
      <vt:variant>
        <vt:i4>0</vt:i4>
      </vt:variant>
      <vt:variant>
        <vt:i4>5</vt:i4>
      </vt:variant>
      <vt:variant>
        <vt:lpwstr/>
      </vt:variant>
      <vt:variant>
        <vt:lpwstr>_Toc406051445</vt:lpwstr>
      </vt:variant>
      <vt:variant>
        <vt:i4>1179699</vt:i4>
      </vt:variant>
      <vt:variant>
        <vt:i4>134</vt:i4>
      </vt:variant>
      <vt:variant>
        <vt:i4>0</vt:i4>
      </vt:variant>
      <vt:variant>
        <vt:i4>5</vt:i4>
      </vt:variant>
      <vt:variant>
        <vt:lpwstr/>
      </vt:variant>
      <vt:variant>
        <vt:lpwstr>_Toc406051444</vt:lpwstr>
      </vt:variant>
      <vt:variant>
        <vt:i4>1179699</vt:i4>
      </vt:variant>
      <vt:variant>
        <vt:i4>128</vt:i4>
      </vt:variant>
      <vt:variant>
        <vt:i4>0</vt:i4>
      </vt:variant>
      <vt:variant>
        <vt:i4>5</vt:i4>
      </vt:variant>
      <vt:variant>
        <vt:lpwstr/>
      </vt:variant>
      <vt:variant>
        <vt:lpwstr>_Toc406051443</vt:lpwstr>
      </vt:variant>
      <vt:variant>
        <vt:i4>1179699</vt:i4>
      </vt:variant>
      <vt:variant>
        <vt:i4>122</vt:i4>
      </vt:variant>
      <vt:variant>
        <vt:i4>0</vt:i4>
      </vt:variant>
      <vt:variant>
        <vt:i4>5</vt:i4>
      </vt:variant>
      <vt:variant>
        <vt:lpwstr/>
      </vt:variant>
      <vt:variant>
        <vt:lpwstr>_Toc406051442</vt:lpwstr>
      </vt:variant>
      <vt:variant>
        <vt:i4>1179699</vt:i4>
      </vt:variant>
      <vt:variant>
        <vt:i4>116</vt:i4>
      </vt:variant>
      <vt:variant>
        <vt:i4>0</vt:i4>
      </vt:variant>
      <vt:variant>
        <vt:i4>5</vt:i4>
      </vt:variant>
      <vt:variant>
        <vt:lpwstr/>
      </vt:variant>
      <vt:variant>
        <vt:lpwstr>_Toc406051441</vt:lpwstr>
      </vt:variant>
      <vt:variant>
        <vt:i4>1179699</vt:i4>
      </vt:variant>
      <vt:variant>
        <vt:i4>110</vt:i4>
      </vt:variant>
      <vt:variant>
        <vt:i4>0</vt:i4>
      </vt:variant>
      <vt:variant>
        <vt:i4>5</vt:i4>
      </vt:variant>
      <vt:variant>
        <vt:lpwstr/>
      </vt:variant>
      <vt:variant>
        <vt:lpwstr>_Toc406051440</vt:lpwstr>
      </vt:variant>
      <vt:variant>
        <vt:i4>1376307</vt:i4>
      </vt:variant>
      <vt:variant>
        <vt:i4>104</vt:i4>
      </vt:variant>
      <vt:variant>
        <vt:i4>0</vt:i4>
      </vt:variant>
      <vt:variant>
        <vt:i4>5</vt:i4>
      </vt:variant>
      <vt:variant>
        <vt:lpwstr/>
      </vt:variant>
      <vt:variant>
        <vt:lpwstr>_Toc406051439</vt:lpwstr>
      </vt:variant>
      <vt:variant>
        <vt:i4>1376307</vt:i4>
      </vt:variant>
      <vt:variant>
        <vt:i4>98</vt:i4>
      </vt:variant>
      <vt:variant>
        <vt:i4>0</vt:i4>
      </vt:variant>
      <vt:variant>
        <vt:i4>5</vt:i4>
      </vt:variant>
      <vt:variant>
        <vt:lpwstr/>
      </vt:variant>
      <vt:variant>
        <vt:lpwstr>_Toc406051438</vt:lpwstr>
      </vt:variant>
      <vt:variant>
        <vt:i4>1376307</vt:i4>
      </vt:variant>
      <vt:variant>
        <vt:i4>92</vt:i4>
      </vt:variant>
      <vt:variant>
        <vt:i4>0</vt:i4>
      </vt:variant>
      <vt:variant>
        <vt:i4>5</vt:i4>
      </vt:variant>
      <vt:variant>
        <vt:lpwstr/>
      </vt:variant>
      <vt:variant>
        <vt:lpwstr>_Toc406051437</vt:lpwstr>
      </vt:variant>
      <vt:variant>
        <vt:i4>1376307</vt:i4>
      </vt:variant>
      <vt:variant>
        <vt:i4>86</vt:i4>
      </vt:variant>
      <vt:variant>
        <vt:i4>0</vt:i4>
      </vt:variant>
      <vt:variant>
        <vt:i4>5</vt:i4>
      </vt:variant>
      <vt:variant>
        <vt:lpwstr/>
      </vt:variant>
      <vt:variant>
        <vt:lpwstr>_Toc406051436</vt:lpwstr>
      </vt:variant>
      <vt:variant>
        <vt:i4>1376307</vt:i4>
      </vt:variant>
      <vt:variant>
        <vt:i4>80</vt:i4>
      </vt:variant>
      <vt:variant>
        <vt:i4>0</vt:i4>
      </vt:variant>
      <vt:variant>
        <vt:i4>5</vt:i4>
      </vt:variant>
      <vt:variant>
        <vt:lpwstr/>
      </vt:variant>
      <vt:variant>
        <vt:lpwstr>_Toc406051435</vt:lpwstr>
      </vt:variant>
      <vt:variant>
        <vt:i4>1376307</vt:i4>
      </vt:variant>
      <vt:variant>
        <vt:i4>74</vt:i4>
      </vt:variant>
      <vt:variant>
        <vt:i4>0</vt:i4>
      </vt:variant>
      <vt:variant>
        <vt:i4>5</vt:i4>
      </vt:variant>
      <vt:variant>
        <vt:lpwstr/>
      </vt:variant>
      <vt:variant>
        <vt:lpwstr>_Toc406051434</vt:lpwstr>
      </vt:variant>
      <vt:variant>
        <vt:i4>1376307</vt:i4>
      </vt:variant>
      <vt:variant>
        <vt:i4>68</vt:i4>
      </vt:variant>
      <vt:variant>
        <vt:i4>0</vt:i4>
      </vt:variant>
      <vt:variant>
        <vt:i4>5</vt:i4>
      </vt:variant>
      <vt:variant>
        <vt:lpwstr/>
      </vt:variant>
      <vt:variant>
        <vt:lpwstr>_Toc406051433</vt:lpwstr>
      </vt:variant>
      <vt:variant>
        <vt:i4>1376307</vt:i4>
      </vt:variant>
      <vt:variant>
        <vt:i4>62</vt:i4>
      </vt:variant>
      <vt:variant>
        <vt:i4>0</vt:i4>
      </vt:variant>
      <vt:variant>
        <vt:i4>5</vt:i4>
      </vt:variant>
      <vt:variant>
        <vt:lpwstr/>
      </vt:variant>
      <vt:variant>
        <vt:lpwstr>_Toc406051432</vt:lpwstr>
      </vt:variant>
      <vt:variant>
        <vt:i4>1376307</vt:i4>
      </vt:variant>
      <vt:variant>
        <vt:i4>56</vt:i4>
      </vt:variant>
      <vt:variant>
        <vt:i4>0</vt:i4>
      </vt:variant>
      <vt:variant>
        <vt:i4>5</vt:i4>
      </vt:variant>
      <vt:variant>
        <vt:lpwstr/>
      </vt:variant>
      <vt:variant>
        <vt:lpwstr>_Toc406051431</vt:lpwstr>
      </vt:variant>
      <vt:variant>
        <vt:i4>1376307</vt:i4>
      </vt:variant>
      <vt:variant>
        <vt:i4>50</vt:i4>
      </vt:variant>
      <vt:variant>
        <vt:i4>0</vt:i4>
      </vt:variant>
      <vt:variant>
        <vt:i4>5</vt:i4>
      </vt:variant>
      <vt:variant>
        <vt:lpwstr/>
      </vt:variant>
      <vt:variant>
        <vt:lpwstr>_Toc406051430</vt:lpwstr>
      </vt:variant>
      <vt:variant>
        <vt:i4>1310771</vt:i4>
      </vt:variant>
      <vt:variant>
        <vt:i4>44</vt:i4>
      </vt:variant>
      <vt:variant>
        <vt:i4>0</vt:i4>
      </vt:variant>
      <vt:variant>
        <vt:i4>5</vt:i4>
      </vt:variant>
      <vt:variant>
        <vt:lpwstr/>
      </vt:variant>
      <vt:variant>
        <vt:lpwstr>_Toc406051429</vt:lpwstr>
      </vt:variant>
      <vt:variant>
        <vt:i4>1310771</vt:i4>
      </vt:variant>
      <vt:variant>
        <vt:i4>38</vt:i4>
      </vt:variant>
      <vt:variant>
        <vt:i4>0</vt:i4>
      </vt:variant>
      <vt:variant>
        <vt:i4>5</vt:i4>
      </vt:variant>
      <vt:variant>
        <vt:lpwstr/>
      </vt:variant>
      <vt:variant>
        <vt:lpwstr>_Toc406051428</vt:lpwstr>
      </vt:variant>
      <vt:variant>
        <vt:i4>1310771</vt:i4>
      </vt:variant>
      <vt:variant>
        <vt:i4>32</vt:i4>
      </vt:variant>
      <vt:variant>
        <vt:i4>0</vt:i4>
      </vt:variant>
      <vt:variant>
        <vt:i4>5</vt:i4>
      </vt:variant>
      <vt:variant>
        <vt:lpwstr/>
      </vt:variant>
      <vt:variant>
        <vt:lpwstr>_Toc406051427</vt:lpwstr>
      </vt:variant>
      <vt:variant>
        <vt:i4>1310771</vt:i4>
      </vt:variant>
      <vt:variant>
        <vt:i4>26</vt:i4>
      </vt:variant>
      <vt:variant>
        <vt:i4>0</vt:i4>
      </vt:variant>
      <vt:variant>
        <vt:i4>5</vt:i4>
      </vt:variant>
      <vt:variant>
        <vt:lpwstr/>
      </vt:variant>
      <vt:variant>
        <vt:lpwstr>_Toc406051426</vt:lpwstr>
      </vt:variant>
      <vt:variant>
        <vt:i4>1310771</vt:i4>
      </vt:variant>
      <vt:variant>
        <vt:i4>20</vt:i4>
      </vt:variant>
      <vt:variant>
        <vt:i4>0</vt:i4>
      </vt:variant>
      <vt:variant>
        <vt:i4>5</vt:i4>
      </vt:variant>
      <vt:variant>
        <vt:lpwstr/>
      </vt:variant>
      <vt:variant>
        <vt:lpwstr>_Toc406051425</vt:lpwstr>
      </vt:variant>
      <vt:variant>
        <vt:i4>1310771</vt:i4>
      </vt:variant>
      <vt:variant>
        <vt:i4>14</vt:i4>
      </vt:variant>
      <vt:variant>
        <vt:i4>0</vt:i4>
      </vt:variant>
      <vt:variant>
        <vt:i4>5</vt:i4>
      </vt:variant>
      <vt:variant>
        <vt:lpwstr/>
      </vt:variant>
      <vt:variant>
        <vt:lpwstr>_Toc406051424</vt:lpwstr>
      </vt:variant>
      <vt:variant>
        <vt:i4>1310771</vt:i4>
      </vt:variant>
      <vt:variant>
        <vt:i4>8</vt:i4>
      </vt:variant>
      <vt:variant>
        <vt:i4>0</vt:i4>
      </vt:variant>
      <vt:variant>
        <vt:i4>5</vt:i4>
      </vt:variant>
      <vt:variant>
        <vt:lpwstr/>
      </vt:variant>
      <vt:variant>
        <vt:lpwstr>_Toc406051423</vt:lpwstr>
      </vt:variant>
      <vt:variant>
        <vt:i4>1310771</vt:i4>
      </vt:variant>
      <vt:variant>
        <vt:i4>2</vt:i4>
      </vt:variant>
      <vt:variant>
        <vt:i4>0</vt:i4>
      </vt:variant>
      <vt:variant>
        <vt:i4>5</vt:i4>
      </vt:variant>
      <vt:variant>
        <vt:lpwstr/>
      </vt:variant>
      <vt:variant>
        <vt:lpwstr>_Toc406051422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12</dc:title>
  <dc:creator>Biljana</dc:creator>
  <cp:lastModifiedBy>bvasilijevic</cp:lastModifiedBy>
  <cp:revision>2</cp:revision>
  <cp:lastPrinted>2017-01-26T07:28:00Z</cp:lastPrinted>
  <dcterms:created xsi:type="dcterms:W3CDTF">2017-01-30T13:09:00Z</dcterms:created>
  <dcterms:modified xsi:type="dcterms:W3CDTF">2017-01-30T13:09:00Z</dcterms:modified>
</cp:coreProperties>
</file>