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C3" w:rsidRDefault="001E5CC3" w:rsidP="00056F9E">
      <w:pPr>
        <w:pStyle w:val="ListParagraph"/>
        <w:numPr>
          <w:ilvl w:val="0"/>
          <w:numId w:val="8"/>
        </w:numPr>
        <w:spacing w:after="0"/>
        <w:ind w:left="630"/>
      </w:pPr>
      <w:r>
        <w:t>Ministry of Regional Development and Local Self-Government;</w:t>
      </w:r>
    </w:p>
    <w:p w:rsidR="001E5CC3" w:rsidRDefault="001E5CC3" w:rsidP="00056F9E">
      <w:pPr>
        <w:pStyle w:val="ListParagraph"/>
        <w:numPr>
          <w:ilvl w:val="1"/>
          <w:numId w:val="9"/>
        </w:numPr>
        <w:spacing w:after="0"/>
        <w:ind w:left="1350"/>
      </w:pPr>
      <w:r>
        <w:t>Department for Regional Development</w:t>
      </w:r>
    </w:p>
    <w:p w:rsidR="001E5CC3" w:rsidRDefault="001E5CC3" w:rsidP="00056F9E">
      <w:pPr>
        <w:pStyle w:val="ListParagraph"/>
        <w:numPr>
          <w:ilvl w:val="1"/>
          <w:numId w:val="9"/>
        </w:numPr>
        <w:spacing w:after="0"/>
        <w:ind w:left="1350"/>
      </w:pPr>
      <w:r>
        <w:t>Department for National Investment Plan</w:t>
      </w:r>
    </w:p>
    <w:p w:rsidR="001E5CC3" w:rsidRDefault="001E5CC3" w:rsidP="00056F9E">
      <w:pPr>
        <w:tabs>
          <w:tab w:val="left" w:pos="630"/>
        </w:tabs>
        <w:spacing w:after="0"/>
        <w:ind w:left="630" w:hanging="360"/>
      </w:pPr>
      <w:r>
        <w:t xml:space="preserve">2. </w:t>
      </w:r>
      <w:r w:rsidR="00056F9E">
        <w:t xml:space="preserve">  </w:t>
      </w:r>
      <w:r>
        <w:t>Ministry of Finance (Treasury Administration);</w:t>
      </w:r>
    </w:p>
    <w:p w:rsidR="001E5CC3" w:rsidRDefault="001E5CC3" w:rsidP="00056F9E">
      <w:pPr>
        <w:spacing w:after="0"/>
        <w:ind w:left="630" w:hanging="360"/>
      </w:pPr>
      <w:r>
        <w:t xml:space="preserve">3. </w:t>
      </w:r>
      <w:r w:rsidR="00056F9E">
        <w:t xml:space="preserve">  </w:t>
      </w:r>
      <w:r>
        <w:t>Ministry of Economy;</w:t>
      </w:r>
    </w:p>
    <w:p w:rsidR="001E5CC3" w:rsidRDefault="001E5CC3" w:rsidP="00056F9E">
      <w:pPr>
        <w:pStyle w:val="ListParagraph"/>
        <w:numPr>
          <w:ilvl w:val="0"/>
          <w:numId w:val="6"/>
        </w:numPr>
        <w:tabs>
          <w:tab w:val="left" w:pos="1080"/>
          <w:tab w:val="left" w:pos="1350"/>
        </w:tabs>
        <w:spacing w:after="0"/>
        <w:ind w:left="630" w:firstLine="360"/>
      </w:pPr>
      <w:r>
        <w:t xml:space="preserve">Department for Tourism </w:t>
      </w:r>
    </w:p>
    <w:p w:rsidR="001E5CC3" w:rsidRDefault="001E5CC3" w:rsidP="00056F9E">
      <w:pPr>
        <w:pStyle w:val="ListParagraph"/>
        <w:numPr>
          <w:ilvl w:val="0"/>
          <w:numId w:val="6"/>
        </w:numPr>
        <w:tabs>
          <w:tab w:val="left" w:pos="1080"/>
          <w:tab w:val="left" w:pos="1350"/>
        </w:tabs>
        <w:spacing w:after="0"/>
        <w:ind w:left="630" w:firstLine="360"/>
      </w:pPr>
      <w:r>
        <w:t>Department for Economy and Privatization</w:t>
      </w:r>
    </w:p>
    <w:p w:rsidR="001E5CC3" w:rsidRDefault="001E5CC3" w:rsidP="00056F9E">
      <w:pPr>
        <w:spacing w:after="0"/>
        <w:ind w:left="630" w:hanging="360"/>
      </w:pPr>
      <w:r>
        <w:t xml:space="preserve">4. </w:t>
      </w:r>
      <w:r w:rsidR="00056F9E">
        <w:t xml:space="preserve">  </w:t>
      </w:r>
      <w:r>
        <w:t xml:space="preserve">Ministry of </w:t>
      </w:r>
      <w:proofErr w:type="spellStart"/>
      <w:r>
        <w:t>Labour</w:t>
      </w:r>
      <w:proofErr w:type="spellEnd"/>
      <w:r>
        <w:t xml:space="preserve">, Employment and Social Policy; </w:t>
      </w:r>
    </w:p>
    <w:p w:rsidR="001E5CC3" w:rsidRDefault="001E5CC3" w:rsidP="000D0491">
      <w:pPr>
        <w:pStyle w:val="ListParagraph"/>
        <w:numPr>
          <w:ilvl w:val="0"/>
          <w:numId w:val="7"/>
        </w:numPr>
        <w:tabs>
          <w:tab w:val="left" w:pos="1080"/>
          <w:tab w:val="left" w:pos="1350"/>
        </w:tabs>
        <w:spacing w:after="0"/>
        <w:ind w:left="630" w:firstLine="360"/>
      </w:pPr>
      <w:bookmarkStart w:id="0" w:name="_GoBack"/>
      <w:bookmarkEnd w:id="0"/>
      <w:r>
        <w:t>Department for Employment</w:t>
      </w:r>
    </w:p>
    <w:p w:rsidR="00204374" w:rsidRDefault="001E5CC3" w:rsidP="00056F9E">
      <w:pPr>
        <w:spacing w:after="0"/>
        <w:ind w:left="630" w:hanging="360"/>
      </w:pPr>
      <w:r>
        <w:t xml:space="preserve">5. </w:t>
      </w:r>
      <w:r w:rsidR="00056F9E">
        <w:t xml:space="preserve">  </w:t>
      </w:r>
      <w:r>
        <w:t>Ministry of Agriculture,</w:t>
      </w:r>
      <w:r w:rsidR="00204374">
        <w:t xml:space="preserve"> Forestry and Water Management; </w:t>
      </w:r>
    </w:p>
    <w:p w:rsidR="001E5CC3" w:rsidRDefault="00056F9E" w:rsidP="000D0491">
      <w:pPr>
        <w:pStyle w:val="ListParagraph"/>
        <w:numPr>
          <w:ilvl w:val="0"/>
          <w:numId w:val="7"/>
        </w:numPr>
        <w:tabs>
          <w:tab w:val="left" w:pos="1080"/>
          <w:tab w:val="left" w:pos="1260"/>
          <w:tab w:val="left" w:pos="1350"/>
        </w:tabs>
        <w:spacing w:after="0"/>
        <w:ind w:left="630" w:firstLine="360"/>
      </w:pPr>
      <w:r>
        <w:t xml:space="preserve">  </w:t>
      </w:r>
      <w:r w:rsidR="001E5CC3">
        <w:t>Di</w:t>
      </w:r>
      <w:r w:rsidR="00204374">
        <w:t>rectorate for Agrarian Payments</w:t>
      </w:r>
    </w:p>
    <w:p w:rsidR="00204374" w:rsidRDefault="001E5CC3" w:rsidP="00056F9E">
      <w:pPr>
        <w:spacing w:after="0"/>
        <w:ind w:left="630" w:hanging="360"/>
      </w:pPr>
      <w:r>
        <w:t xml:space="preserve">6. </w:t>
      </w:r>
      <w:r w:rsidR="00056F9E">
        <w:t xml:space="preserve">  </w:t>
      </w:r>
      <w:r>
        <w:t>Ministry of Energy, Development and Environmental Protection</w:t>
      </w:r>
      <w:r w:rsidR="00204374">
        <w:t>;</w:t>
      </w:r>
      <w:r>
        <w:t xml:space="preserve"> </w:t>
      </w:r>
    </w:p>
    <w:p w:rsidR="00204374" w:rsidRDefault="001E5CC3" w:rsidP="000D0491">
      <w:pPr>
        <w:pStyle w:val="ListParagraph"/>
        <w:numPr>
          <w:ilvl w:val="0"/>
          <w:numId w:val="7"/>
        </w:numPr>
        <w:tabs>
          <w:tab w:val="left" w:pos="1080"/>
          <w:tab w:val="left" w:pos="1350"/>
        </w:tabs>
        <w:spacing w:after="0"/>
        <w:ind w:left="630" w:firstLine="360"/>
      </w:pPr>
      <w:r>
        <w:t xml:space="preserve">Department for Energy </w:t>
      </w:r>
    </w:p>
    <w:p w:rsidR="001E5CC3" w:rsidRDefault="001E5CC3" w:rsidP="000D0491">
      <w:pPr>
        <w:pStyle w:val="ListParagraph"/>
        <w:numPr>
          <w:ilvl w:val="0"/>
          <w:numId w:val="7"/>
        </w:numPr>
        <w:tabs>
          <w:tab w:val="left" w:pos="1080"/>
          <w:tab w:val="left" w:pos="1350"/>
        </w:tabs>
        <w:spacing w:after="0"/>
        <w:ind w:left="630" w:firstLine="360"/>
      </w:pPr>
      <w:r>
        <w:t>Departme</w:t>
      </w:r>
      <w:r w:rsidR="00204374">
        <w:t>nt for Environmental Protection</w:t>
      </w:r>
    </w:p>
    <w:p w:rsidR="001E5CC3" w:rsidRDefault="001E5CC3" w:rsidP="00056F9E">
      <w:pPr>
        <w:spacing w:after="0"/>
        <w:ind w:left="630" w:hanging="360"/>
      </w:pPr>
      <w:r>
        <w:t xml:space="preserve">7. </w:t>
      </w:r>
      <w:r w:rsidR="00056F9E">
        <w:t xml:space="preserve">  </w:t>
      </w:r>
      <w:r>
        <w:t>Ministry of Transport;</w:t>
      </w:r>
    </w:p>
    <w:p w:rsidR="001E5CC3" w:rsidRDefault="001E5CC3" w:rsidP="00056F9E">
      <w:pPr>
        <w:spacing w:after="0"/>
        <w:ind w:left="630" w:hanging="360"/>
      </w:pPr>
      <w:r>
        <w:t xml:space="preserve">8. </w:t>
      </w:r>
      <w:r w:rsidR="00056F9E">
        <w:t xml:space="preserve">  </w:t>
      </w:r>
      <w:r>
        <w:t>Ministry of Natural Resources, Mining and Spatial Planning;</w:t>
      </w:r>
    </w:p>
    <w:p w:rsidR="001E5CC3" w:rsidRDefault="001E5CC3" w:rsidP="00056F9E">
      <w:pPr>
        <w:spacing w:after="0"/>
        <w:ind w:left="630" w:hanging="360"/>
      </w:pPr>
      <w:r>
        <w:t xml:space="preserve">9. </w:t>
      </w:r>
      <w:r w:rsidR="00056F9E">
        <w:t xml:space="preserve">  </w:t>
      </w:r>
      <w:r w:rsidR="00204374">
        <w:t xml:space="preserve">Development Fund of the </w:t>
      </w:r>
      <w:r>
        <w:t>Republic of Serbia;</w:t>
      </w:r>
    </w:p>
    <w:p w:rsidR="001E5CC3" w:rsidRDefault="001E5CC3" w:rsidP="00056F9E">
      <w:pPr>
        <w:spacing w:after="0"/>
        <w:ind w:left="630" w:hanging="360"/>
      </w:pPr>
      <w:r>
        <w:t>10. National Employment Service (NES);</w:t>
      </w:r>
    </w:p>
    <w:p w:rsidR="001E5CC3" w:rsidRDefault="001E5CC3" w:rsidP="00056F9E">
      <w:pPr>
        <w:spacing w:after="0"/>
        <w:ind w:left="630" w:hanging="360"/>
      </w:pPr>
      <w:r>
        <w:t>11. Serbia Investment and Export Promotion Agency (SIEPA);</w:t>
      </w:r>
    </w:p>
    <w:p w:rsidR="001E5CC3" w:rsidRDefault="001E5CC3" w:rsidP="00056F9E">
      <w:pPr>
        <w:spacing w:after="0"/>
        <w:ind w:left="630" w:hanging="360"/>
      </w:pPr>
      <w:r>
        <w:t>12. National Agency for Regional Development (NARD);</w:t>
      </w:r>
    </w:p>
    <w:p w:rsidR="001E5CC3" w:rsidRDefault="001E5CC3" w:rsidP="00056F9E">
      <w:pPr>
        <w:spacing w:after="0"/>
        <w:ind w:left="630" w:hanging="360"/>
      </w:pPr>
      <w:r>
        <w:t>13. Serbian Export Credit and Insurance Agency (AOFI);</w:t>
      </w:r>
    </w:p>
    <w:p w:rsidR="001E5CC3" w:rsidRDefault="001E5CC3" w:rsidP="00056F9E">
      <w:pPr>
        <w:spacing w:after="0"/>
        <w:ind w:left="630" w:hanging="360"/>
      </w:pPr>
      <w:r>
        <w:t>14. Office for Sustainable Development of Underdeveloped Areas;</w:t>
      </w:r>
    </w:p>
    <w:p w:rsidR="001E5CC3" w:rsidRDefault="001E5CC3" w:rsidP="00056F9E">
      <w:pPr>
        <w:spacing w:after="0"/>
        <w:ind w:left="630" w:hanging="360"/>
      </w:pPr>
      <w:r>
        <w:t>15. Serbian European Integration Office (SEIO);</w:t>
      </w:r>
    </w:p>
    <w:p w:rsidR="001E5CC3" w:rsidRDefault="001E5CC3" w:rsidP="00056F9E">
      <w:pPr>
        <w:spacing w:after="0"/>
        <w:ind w:left="630" w:hanging="360"/>
      </w:pPr>
      <w:r>
        <w:t xml:space="preserve">16. Development Fund of the Autonomous Province of </w:t>
      </w:r>
      <w:proofErr w:type="spellStart"/>
      <w:r>
        <w:t>Vojvodina</w:t>
      </w:r>
      <w:proofErr w:type="spellEnd"/>
      <w:r>
        <w:t>;</w:t>
      </w:r>
    </w:p>
    <w:p w:rsidR="001E5CC3" w:rsidRDefault="001E5CC3" w:rsidP="00056F9E">
      <w:pPr>
        <w:spacing w:after="0"/>
        <w:ind w:left="630" w:hanging="360"/>
      </w:pPr>
      <w:r>
        <w:t xml:space="preserve">17. Capital Investment Fund of the Autonomous Province of </w:t>
      </w:r>
      <w:proofErr w:type="spellStart"/>
      <w:r>
        <w:t>Vojvodina</w:t>
      </w:r>
      <w:proofErr w:type="spellEnd"/>
      <w:r>
        <w:t>;</w:t>
      </w:r>
    </w:p>
    <w:p w:rsidR="001E5CC3" w:rsidRDefault="001E5CC3" w:rsidP="00056F9E">
      <w:pPr>
        <w:spacing w:after="0"/>
        <w:ind w:left="630" w:hanging="360"/>
      </w:pPr>
      <w:r>
        <w:t>18. Secretariat for the Economy of the City of Belgrade.</w:t>
      </w:r>
    </w:p>
    <w:sectPr w:rsidR="001E5CC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1238"/>
    <w:multiLevelType w:val="hybridMultilevel"/>
    <w:tmpl w:val="925096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F87BFE"/>
    <w:multiLevelType w:val="hybridMultilevel"/>
    <w:tmpl w:val="45147F1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E16576"/>
    <w:multiLevelType w:val="hybridMultilevel"/>
    <w:tmpl w:val="9B6C1E1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0E466F1"/>
    <w:multiLevelType w:val="hybridMultilevel"/>
    <w:tmpl w:val="E530EF68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8971A7A"/>
    <w:multiLevelType w:val="hybridMultilevel"/>
    <w:tmpl w:val="E6FABF80"/>
    <w:lvl w:ilvl="0" w:tplc="040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5">
    <w:nsid w:val="49260C73"/>
    <w:multiLevelType w:val="hybridMultilevel"/>
    <w:tmpl w:val="7560898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7C564F5"/>
    <w:multiLevelType w:val="hybridMultilevel"/>
    <w:tmpl w:val="BCFA31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F31078"/>
    <w:multiLevelType w:val="hybridMultilevel"/>
    <w:tmpl w:val="F9D8A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36399"/>
    <w:multiLevelType w:val="hybridMultilevel"/>
    <w:tmpl w:val="EC38C8F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44"/>
    <w:rsid w:val="00056F9E"/>
    <w:rsid w:val="000D0491"/>
    <w:rsid w:val="001E5CC3"/>
    <w:rsid w:val="00204374"/>
    <w:rsid w:val="00315212"/>
    <w:rsid w:val="00331A45"/>
    <w:rsid w:val="00452417"/>
    <w:rsid w:val="008D4B4D"/>
    <w:rsid w:val="00921678"/>
    <w:rsid w:val="009C5A63"/>
    <w:rsid w:val="009D0844"/>
    <w:rsid w:val="00DC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A63"/>
    <w:rPr>
      <w:rFonts w:ascii="Calibri" w:eastAsia="Times New Roman" w:hAnsi="Calibri" w:cs="Calibri"/>
      <w:lang w:val="en-U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5A6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A63"/>
    <w:rPr>
      <w:rFonts w:ascii="Calibri" w:eastAsia="Times New Roman" w:hAnsi="Calibri" w:cs="Calibri"/>
      <w:lang w:val="en-U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5A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amatijevic</dc:creator>
  <cp:lastModifiedBy>Jelica Duganzija</cp:lastModifiedBy>
  <cp:revision>6</cp:revision>
  <dcterms:created xsi:type="dcterms:W3CDTF">2014-05-22T07:58:00Z</dcterms:created>
  <dcterms:modified xsi:type="dcterms:W3CDTF">2014-05-22T08:11:00Z</dcterms:modified>
</cp:coreProperties>
</file>