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Economy;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Style w:val="apple-converted-space"/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Finance;</w:t>
      </w:r>
      <w:r w:rsidRPr="00273AAA">
        <w:rPr>
          <w:rStyle w:val="apple-converted-space"/>
          <w:rFonts w:cs="Arial"/>
          <w:color w:val="1C1C1C"/>
          <w:sz w:val="24"/>
          <w:szCs w:val="24"/>
          <w:shd w:val="clear" w:color="auto" w:fill="FFFFFF"/>
        </w:rPr>
        <w:t> 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Agriculture and Environmental Protection;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Construction, Transport and Infrastructure;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Energy and Mining;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Trade, Tourism and Telecommunications;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Ministry of Labor, Employment, Veterans and Social Issues;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Development Fund of the Republic of Serbia;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National Employment Service (NES);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Serbia Investment and Export Promotion Agency (SIEPA);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National Agency for Regional Development (NARD);</w:t>
      </w:r>
      <w:bookmarkStart w:id="0" w:name="_GoBack"/>
      <w:bookmarkEnd w:id="0"/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Serbian Export Credit and Insurance Agency;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Serbian European Integration Office (SEIO);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color w:val="000000" w:themeColor="text1"/>
          <w:sz w:val="24"/>
          <w:szCs w:val="24"/>
          <w:shd w:val="clear" w:color="auto" w:fill="FFFFFF"/>
        </w:rPr>
        <w:t>Development Fund of the Autonomous Province of Vojvodina;</w:t>
      </w:r>
    </w:p>
    <w:p w:rsidR="00273AA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rFonts w:cs="Arial"/>
          <w:color w:val="1C1C1C"/>
          <w:sz w:val="24"/>
          <w:szCs w:val="24"/>
        </w:rPr>
      </w:pPr>
      <w:r w:rsidRPr="00273AAA">
        <w:rPr>
          <w:rFonts w:cs="Arial"/>
          <w:bCs/>
          <w:color w:val="000000" w:themeColor="text1"/>
          <w:sz w:val="24"/>
          <w:szCs w:val="24"/>
        </w:rPr>
        <w:t>Capital Investment Directorate of the Autonomous Province of Vojvodina</w:t>
      </w:r>
      <w:r w:rsidRPr="00273AAA">
        <w:rPr>
          <w:rFonts w:cs="Arial"/>
          <w:color w:val="000000" w:themeColor="text1"/>
          <w:sz w:val="24"/>
          <w:szCs w:val="24"/>
          <w:shd w:val="clear" w:color="auto" w:fill="FFFFFF"/>
        </w:rPr>
        <w:t>;</w:t>
      </w:r>
    </w:p>
    <w:p w:rsidR="008B1A8A" w:rsidRPr="00273AAA" w:rsidRDefault="00273AAA" w:rsidP="00273AAA">
      <w:pPr>
        <w:pStyle w:val="ListParagraph"/>
        <w:numPr>
          <w:ilvl w:val="0"/>
          <w:numId w:val="1"/>
        </w:numPr>
        <w:tabs>
          <w:tab w:val="left" w:pos="567"/>
        </w:tabs>
        <w:spacing w:after="0" w:line="360" w:lineRule="auto"/>
        <w:ind w:left="1003" w:hanging="357"/>
        <w:rPr>
          <w:sz w:val="24"/>
          <w:szCs w:val="24"/>
        </w:rPr>
      </w:pPr>
      <w:r w:rsidRPr="00273AAA">
        <w:rPr>
          <w:rFonts w:cs="Arial"/>
          <w:color w:val="1C1C1C"/>
          <w:sz w:val="24"/>
          <w:szCs w:val="24"/>
          <w:shd w:val="clear" w:color="auto" w:fill="FFFFFF"/>
        </w:rPr>
        <w:t>Secretariat for the Economy of the City of Belgrade.</w:t>
      </w:r>
      <w:r w:rsidRPr="00273AAA">
        <w:rPr>
          <w:rFonts w:cs="Arial"/>
          <w:color w:val="1C1C1C"/>
          <w:sz w:val="24"/>
          <w:szCs w:val="24"/>
        </w:rPr>
        <w:br/>
      </w:r>
    </w:p>
    <w:sectPr w:rsidR="008B1A8A" w:rsidRPr="0027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92822"/>
    <w:multiLevelType w:val="hybridMultilevel"/>
    <w:tmpl w:val="D07CCD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AA"/>
    <w:rsid w:val="00166F7F"/>
    <w:rsid w:val="00273AAA"/>
    <w:rsid w:val="003E6E59"/>
    <w:rsid w:val="005C080B"/>
    <w:rsid w:val="008B1A8A"/>
    <w:rsid w:val="00A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3AAA"/>
  </w:style>
  <w:style w:type="paragraph" w:styleId="ListParagraph">
    <w:name w:val="List Paragraph"/>
    <w:basedOn w:val="Normal"/>
    <w:uiPriority w:val="34"/>
    <w:qFormat/>
    <w:rsid w:val="0027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3AAA"/>
  </w:style>
  <w:style w:type="paragraph" w:styleId="ListParagraph">
    <w:name w:val="List Paragraph"/>
    <w:basedOn w:val="Normal"/>
    <w:uiPriority w:val="34"/>
    <w:qFormat/>
    <w:rsid w:val="0027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Duganzija</cp:lastModifiedBy>
  <cp:revision>1</cp:revision>
  <dcterms:created xsi:type="dcterms:W3CDTF">2016-11-03T12:11:00Z</dcterms:created>
  <dcterms:modified xsi:type="dcterms:W3CDTF">2016-11-03T12:12:00Z</dcterms:modified>
</cp:coreProperties>
</file>